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891B2"/>
          <w:sz w:val="48"/>
          <w:szCs w:val="48"/>
        </w:rPr>
        <w:t xml:space="preserve">AIRINDEX</w:t>
      </w:r>
    </w:p>
    <w:p>
      <w:pPr>
        <w:spacing w:before="0" w:after="40"/>
      </w:pPr>
      <w:r>
        <w:rPr>
          <w:rFonts w:ascii="Arial" w:cs="Arial" w:eastAsia="Arial" w:hAnsi="Arial"/>
          <w:b/>
          <w:bCs/>
          <w:color w:val="1E293B"/>
          <w:sz w:val="30"/>
          <w:szCs w:val="30"/>
        </w:rPr>
        <w:t xml:space="preserve">Brand Positioning Stack</w:t>
      </w:r>
    </w:p>
    <w:p>
      <w:pPr>
        <w:spacing w:before="0" w:after="20"/>
      </w:pPr>
      <w:r>
        <w:rPr>
          <w:rFonts w:ascii="Arial" w:cs="Arial" w:eastAsia="Arial" w:hAnsi="Arial"/>
          <w:i/>
          <w:iCs/>
          <w:color w:val="64748B"/>
          <w:sz w:val="20"/>
          <w:szCs w:val="20"/>
        </w:rPr>
        <w:t xml:space="preserve">The Moody's Model  |  Internal Strategy Document  |  March 2026</w:t>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The North Star</w:t>
      </w:r>
    </w:p>
    <w:p>
      <w:pPr>
        <w:spacing w:before="60" w:after="80"/>
      </w:pPr>
      <w:r>
        <w:rPr>
          <w:rFonts w:ascii="Arial" w:cs="Arial" w:eastAsia="Arial" w:hAnsi="Arial"/>
          <w:color w:val="1E293B"/>
          <w:sz w:val="20"/>
          <w:szCs w:val="20"/>
        </w:rPr>
        <w:t xml:space="preserve">AirIndex is not a data tool. AirIndex is not a dashboard. AirIndex is the market readiness rating system for Urban Air Mobility — the independent, authoritative benchmark the industry uses to measure where commercial UAM is viable today and where it is headed next.</w:t>
      </w:r>
    </w:p>
    <w:p>
      <w:pPr>
        <w:spacing w:before="60" w:after="60"/>
      </w:pPr>
      <w:r>
        <w:t xml:space="preserve"/>
      </w:r>
    </w:p>
    <w:p>
      <w:pPr>
        <w:spacing w:before="60" w:after="80"/>
      </w:pPr>
      <w:r>
        <w:rPr>
          <w:rFonts w:ascii="Arial" w:cs="Arial" w:eastAsia="Arial" w:hAnsi="Arial"/>
          <w:color w:val="1E293B"/>
          <w:sz w:val="20"/>
          <w:szCs w:val="20"/>
        </w:rPr>
        <w:t xml:space="preserve">The model is Moody's, not Bloomberg. Bloomberg sells access to data. Moody's issues the standard the market organizes around. When a city wants to attract a UAM operator, they will eventually care what their AirIndex score is. When an investor evaluates a market, they cite the AirIndex readiness tier. When an operator decides where to launch, the score shapes the conversation. That is the endgame.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60"/>
            </w:pPr>
            <w:r>
              <w:rPr>
                <w:rFonts w:ascii="Arial" w:cs="Arial" w:eastAsia="Arial" w:hAnsi="Arial"/>
                <w:b/>
                <w:bCs/>
                <w:color w:val="0891B2"/>
                <w:sz w:val="20"/>
                <w:szCs w:val="20"/>
              </w:rPr>
              <w:t xml:space="preserve">Why Moody's Beats Bloomberg</w:t>
            </w:r>
          </w:p>
          <w:p>
            <w:pPr>
              <w:spacing w:before="0" w:after="0"/>
            </w:pPr>
            <w:r>
              <w:rPr>
                <w:rFonts w:ascii="Arial" w:cs="Arial" w:eastAsia="Arial" w:hAnsi="Arial"/>
                <w:color w:val="1E293B"/>
                <w:sz w:val="20"/>
                <w:szCs w:val="20"/>
              </w:rPr>
              <w:t xml:space="preserve">Bloomberg can be replaced if someone builds a better terminal. Moody's cannot be replaced because the score becomes the standard. Once the industry organizes around AirIndex readiness tiers, the score is the benchmark — not because of superior technology, but because the industry is already speaking its language. Dallas is ADVANCED. A NASCENT market wants to become EARLY. That taxonomy embedded in the industry's vocabulary is an unassailable moat.</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Core Positioning Statement</w:t>
      </w:r>
    </w:p>
    <w:p>
      <w:pPr>
        <w:spacing w:before="60" w:after="80"/>
      </w:pPr>
      <w:r>
        <w:rPr>
          <w:rFonts w:ascii="Arial" w:cs="Arial" w:eastAsia="Arial" w:hAnsi="Arial"/>
          <w:color w:val="1E293B"/>
          <w:sz w:val="20"/>
          <w:szCs w:val="20"/>
        </w:rPr>
        <w:t xml:space="preserve">This is the single foundational statement. Everything else — the tagline, the about page, the outreach — derives from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AirIndex independently rates U.S. markets for Urban Air Mobility readiness. Using a seven-factor proprietary methodology, we give operators, investors, and city planners a single authoritative benchmark for where commercial UAM is viable today and where it is headed next.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60"/>
            </w:pPr>
            <w:r>
              <w:rPr>
                <w:rFonts w:ascii="Arial" w:cs="Arial" w:eastAsia="Arial" w:hAnsi="Arial"/>
                <w:b/>
                <w:bCs/>
                <w:color w:val="0891B2"/>
                <w:sz w:val="20"/>
                <w:szCs w:val="20"/>
              </w:rPr>
              <w:t xml:space="preserve">The Word That Does the Most Work</w:t>
            </w:r>
          </w:p>
          <w:p>
            <w:pPr>
              <w:spacing w:before="0" w:after="0"/>
            </w:pPr>
            <w:r>
              <w:rPr>
                <w:rFonts w:ascii="Arial" w:cs="Arial" w:eastAsia="Arial" w:hAnsi="Arial"/>
                <w:color w:val="1E293B"/>
                <w:sz w:val="20"/>
                <w:szCs w:val="20"/>
              </w:rPr>
              <w:t xml:space="preserve">Independently. Moody's credibility comes from neutrality — they are not paid by cities to rate them favorably, not owned by operators with preferred markets. AirIndex is not affiliated with any operator, manufacturer, or municipality. That independence is the foundation of the score's authority. Never let go of that word.</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Tagline</w:t>
      </w:r>
    </w:p>
    <w:p>
      <w:pPr>
        <w:spacing w:before="60" w:after="80"/>
      </w:pPr>
      <w:r>
        <w:rPr>
          <w:rFonts w:ascii="Arial" w:cs="Arial" w:eastAsia="Arial" w:hAnsi="Arial"/>
          <w:color w:val="1E293B"/>
          <w:sz w:val="20"/>
          <w:szCs w:val="20"/>
        </w:rPr>
        <w:t xml:space="preserve">The tagline should be short, ownable, and reflect the ratings model — not a data or intelligence framing. These are ranked in order of preference: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5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color w:val="FFFFFF"/>
                <w:sz w:val="20"/>
                <w:szCs w:val="20"/>
              </w:rPr>
              <w:t xml:space="preserve">Why It Works</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Rate the Sky.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Short, ownable, unexpected. 'Rate' is the Moody's signal. 'The Sky' is UAM without jargon. Works as a standalone brand statement.</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The Readiness Standard for UAM.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Explicit about what AirIndex is. Strong for professional contexts — website, report headers, outreach. 'Standard' is the key word.</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Where UAM Is Ready.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benefit-forward. Answers the question operators and investors are actually asking. Good for ads or landing page hero.</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The Market Readiness Rating for Urban Air Mobility.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Descriptive, no ambiguity. Best for first impressions with audiences who don't know the brand yet.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60"/>
            </w:pPr>
            <w:r>
              <w:rPr>
                <w:rFonts w:ascii="Arial" w:cs="Arial" w:eastAsia="Arial" w:hAnsi="Arial"/>
                <w:b/>
                <w:bCs/>
                <w:color w:val="0891B2"/>
                <w:sz w:val="20"/>
                <w:szCs w:val="20"/>
              </w:rPr>
              <w:t xml:space="preserve">Recommendation</w:t>
            </w:r>
          </w:p>
          <w:p>
            <w:pPr>
              <w:spacing w:before="0" w:after="0"/>
            </w:pPr>
            <w:r>
              <w:rPr>
                <w:rFonts w:ascii="Arial" w:cs="Arial" w:eastAsia="Arial" w:hAnsi="Arial"/>
                <w:color w:val="1E293B"/>
                <w:sz w:val="20"/>
                <w:szCs w:val="20"/>
              </w:rPr>
              <w:t xml:space="preserve">Use 'Rate the Sky.' as the primary brand tagline for brevity and memorability. Use 'The Readiness Standard for UAM.' as the professional subtitle — on the methodology page, the report header, and in formal outreach. These two work together across different contexts.</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The Language Shift</w:t>
      </w:r>
    </w:p>
    <w:p>
      <w:pPr>
        <w:spacing w:before="60" w:after="80"/>
      </w:pPr>
      <w:r>
        <w:rPr>
          <w:rFonts w:ascii="Arial" w:cs="Arial" w:eastAsia="Arial" w:hAnsi="Arial"/>
          <w:color w:val="1E293B"/>
          <w:sz w:val="20"/>
          <w:szCs w:val="20"/>
        </w:rPr>
        <w:t xml:space="preserve">Every word in AirIndex communications should reflect the ratings model, not a data or intelligence tool framing. This is not cosmetic — it is strategic. The words you choose determine whether people treat your scores as one company's dashboard or as the industry standard.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Stop Saying This</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Say This Instead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intelligence platform</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Market readiness rating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track 20 U.S. markets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We rate 20 U.S. markets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Seven-factor scoring model</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Proprietary ratings methodology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layer for UAM</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The readiness standard for UAM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score</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The AirIndex rating / AirIndex readiness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scoring model</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AirIndex methodology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Bloomberg for UAM</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The ratings agency for Urban Air Mobility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out airindex.io</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sz w:val="20"/>
                <w:szCs w:val="20"/>
              </w:rPr>
              <w:t xml:space="preserve">According to AirIndex, Dallas is the only ADVANCED-tier market in the U.S.</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About Page Copy</w:t>
      </w:r>
    </w:p>
    <w:p>
      <w:pPr>
        <w:spacing w:before="60" w:after="80"/>
      </w:pPr>
      <w:r>
        <w:rPr>
          <w:rFonts w:ascii="Arial" w:cs="Arial" w:eastAsia="Arial" w:hAnsi="Arial"/>
          <w:color w:val="1E293B"/>
          <w:sz w:val="20"/>
          <w:szCs w:val="20"/>
        </w:rPr>
        <w:t xml:space="preserve">This is the full about page text. It should live at airindex.io/about and be the source of truth for all longer-form descriptions of AirIndex.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AirIndex is the independent market readiness rating system for Urban Air Mobility.</w:t>
            </w:r>
          </w:p>
        </w:tc>
      </w:tr>
    </w:tbl>
    <w:p>
      <w:pPr>
        <w:spacing w:before="60" w:after="60"/>
      </w:pPr>
      <w:r>
        <w:t xml:space="preserve"/>
      </w:r>
    </w:p>
    <w:p>
      <w:pPr>
        <w:spacing w:before="60" w:after="80"/>
      </w:pPr>
      <w:r>
        <w:rPr>
          <w:rFonts w:ascii="Arial" w:cs="Arial" w:eastAsia="Arial" w:hAnsi="Arial"/>
          <w:color w:val="1E293B"/>
          <w:sz w:val="20"/>
          <w:szCs w:val="20"/>
        </w:rPr>
        <w:t xml:space="preserve">We rate U.S. cities across seven factors — regulatory environment, infrastructure development, airspace integration, operator presence, public acceptance, investment activity, and economic conditions — producing a single, continuously updated readiness score for each market.</w:t>
      </w:r>
    </w:p>
    <w:p>
      <w:pPr>
        <w:spacing w:before="60" w:after="60"/>
      </w:pPr>
      <w:r>
        <w:t xml:space="preserve"/>
      </w:r>
    </w:p>
    <w:p>
      <w:pPr>
        <w:spacing w:before="60" w:after="80"/>
      </w:pPr>
      <w:r>
        <w:rPr>
          <w:rFonts w:ascii="Arial" w:cs="Arial" w:eastAsia="Arial" w:hAnsi="Arial"/>
          <w:color w:val="1E293B"/>
          <w:sz w:val="20"/>
          <w:szCs w:val="20"/>
        </w:rPr>
        <w:t xml:space="preserve">Our ratings are built on primary data: FAA filings, SEC EDGAR, the Federal Register, state legislative records, and operator activity. Every score change is sourced, timestamped, and traceable. We do not rate cities based on press releases or projections. We rate them on what is actually happening.</w:t>
      </w:r>
    </w:p>
    <w:p>
      <w:pPr>
        <w:spacing w:before="60" w:after="60"/>
      </w:pPr>
      <w:r>
        <w:t xml:space="preserve"/>
      </w:r>
    </w:p>
    <w:p>
      <w:pPr>
        <w:spacing w:before="60" w:after="80"/>
      </w:pPr>
      <w:r>
        <w:rPr>
          <w:rFonts w:ascii="Arial" w:cs="Arial" w:eastAsia="Arial" w:hAnsi="Arial"/>
          <w:color w:val="1E293B"/>
          <w:sz w:val="20"/>
          <w:szCs w:val="20"/>
        </w:rPr>
        <w:t xml:space="preserve">AirIndex does not represent operators, municipalities, or investors. Our ratings are independent. That independence is the foundation of their value.</w:t>
      </w:r>
    </w:p>
    <w:p>
      <w:pPr>
        <w:spacing w:before="60" w:after="60"/>
      </w:pPr>
      <w:r>
        <w:t xml:space="preserve"/>
      </w:r>
    </w:p>
    <w:p>
      <w:pPr>
        <w:spacing w:before="60" w:after="80"/>
      </w:pPr>
      <w:r>
        <w:rPr>
          <w:rFonts w:ascii="Arial" w:cs="Arial" w:eastAsia="Arial" w:hAnsi="Arial"/>
          <w:color w:val="1E293B"/>
          <w:sz w:val="20"/>
          <w:szCs w:val="20"/>
        </w:rPr>
        <w:t xml:space="preserve">For operators deciding where to launch, investors evaluating market timing, and city planners building for UAM readiness — AirIndex is the benchmark.</w:t>
      </w:r>
    </w:p>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One-Liner by Audience</w:t>
      </w:r>
    </w:p>
    <w:p>
      <w:pPr>
        <w:spacing w:before="60" w:after="80"/>
      </w:pPr>
      <w:r>
        <w:rPr>
          <w:rFonts w:ascii="Arial" w:cs="Arial" w:eastAsia="Arial" w:hAnsi="Arial"/>
          <w:color w:val="1E293B"/>
          <w:sz w:val="20"/>
          <w:szCs w:val="20"/>
        </w:rPr>
        <w:t xml:space="preserve">Different audiences need different entry points to the same positioning. Use these in outreach, introductions, and conversations: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5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color w:val="FFFFFF"/>
                <w:sz w:val="20"/>
                <w:szCs w:val="20"/>
              </w:rPr>
              <w:t xml:space="preserve">One-Liner</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General / Press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independently rates U.S. cities for Urban Air Mobility readiness — the benchmark operators and investors use to evaluate where commercial air taxi service is viable.</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Operators (Joby, Archer, Wisk)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rates the markets you're targeting — regulatory pipeline, vertiport status, airspace integration, operator competition — in a single continuously updated readiness score.</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Investors / VCs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is the market readiness rating system for UAM — the data layer that tells you which markets are investable, which are emerging, and which are years away.</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City Planners / Economic Dev.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rates your city's UAM readiness across seven factors and tracks your score over time — so you know exactly where you stand and what moves the needle.</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Industry Experts (Rex, Mike, Ken)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is building the independent readiness rating standard for UAM — we'd value your input on whether our methodology reflects what you see on the ground.</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Media / Analysts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AirIndex publishes the only continuously updated, sourced readiness ratings for UAM markets in the U.S. — happy to be a data source for your coverage.</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Outreach Voice</w:t>
      </w:r>
    </w:p>
    <w:p>
      <w:pPr>
        <w:spacing w:before="60" w:after="80"/>
      </w:pPr>
      <w:r>
        <w:rPr>
          <w:rFonts w:ascii="Arial" w:cs="Arial" w:eastAsia="Arial" w:hAnsi="Arial"/>
          <w:color w:val="1E293B"/>
          <w:sz w:val="20"/>
          <w:szCs w:val="20"/>
        </w:rPr>
        <w:t xml:space="preserve">Every outreach message from AirIndex should follow the same three-part structure: establish what AirIndex does in one sentence using the ratings language, anchor it in one concrete data point, then make a single specific ask.</w:t>
      </w:r>
    </w:p>
    <w:p>
      <w:pPr>
        <w:spacing w:before="60" w:after="60"/>
      </w:pPr>
      <w:r>
        <w:t xml:space="preserve"/>
      </w:r>
    </w:p>
    <w:p>
      <w:pPr>
        <w:pStyle w:val="Heading2"/>
        <w:spacing w:before="280" w:after="80"/>
      </w:pPr>
      <w:r>
        <w:rPr>
          <w:rFonts w:ascii="Arial" w:cs="Arial" w:eastAsia="Arial" w:hAnsi="Arial"/>
          <w:b/>
          <w:bCs/>
          <w:color w:val="1E293B"/>
          <w:sz w:val="22"/>
          <w:szCs w:val="22"/>
        </w:rPr>
        <w:t xml:space="preserve">The Formula</w:t>
      </w:r>
    </w:p>
    <w:p>
      <w:pPr>
        <w:pStyle w:val="ListParagraph"/>
        <w:numPr>
          <w:ilvl w:val="0"/>
          <w:numId w:val="2"/>
        </w:numPr>
        <w:spacing w:before="40" w:after="40"/>
      </w:pPr>
      <w:r>
        <w:rPr>
          <w:rFonts w:ascii="Arial" w:cs="Arial" w:eastAsia="Arial" w:hAnsi="Arial"/>
          <w:b/>
          <w:bCs/>
          <w:color w:val="1E293B"/>
          <w:sz w:val="20"/>
          <w:szCs w:val="20"/>
        </w:rPr>
        <w:t xml:space="preserve">Part 1 — </w:t>
      </w:r>
      <w:r>
        <w:rPr>
          <w:rFonts w:ascii="Arial" w:cs="Arial" w:eastAsia="Arial" w:hAnsi="Arial"/>
          <w:color w:val="1E293B"/>
          <w:sz w:val="20"/>
          <w:szCs w:val="20"/>
        </w:rPr>
        <w:t xml:space="preserve">State what AirIndex does — one sentence, ratings framing, no jargon</w:t>
      </w:r>
    </w:p>
    <w:p>
      <w:pPr>
        <w:pStyle w:val="ListParagraph"/>
        <w:numPr>
          <w:ilvl w:val="0"/>
          <w:numId w:val="2"/>
        </w:numPr>
        <w:spacing w:before="40" w:after="40"/>
      </w:pPr>
      <w:r>
        <w:rPr>
          <w:rFonts w:ascii="Arial" w:cs="Arial" w:eastAsia="Arial" w:hAnsi="Arial"/>
          <w:b/>
          <w:bCs/>
          <w:color w:val="1E293B"/>
          <w:sz w:val="20"/>
          <w:szCs w:val="20"/>
        </w:rPr>
        <w:t xml:space="preserve">Part 2 — </w:t>
      </w:r>
      <w:r>
        <w:rPr>
          <w:rFonts w:ascii="Arial" w:cs="Arial" w:eastAsia="Arial" w:hAnsi="Arial"/>
          <w:color w:val="1E293B"/>
          <w:sz w:val="20"/>
          <w:szCs w:val="20"/>
        </w:rPr>
        <w:t xml:space="preserve">Give one concrete data point that is relevant to this specific person</w:t>
      </w:r>
    </w:p>
    <w:p>
      <w:pPr>
        <w:pStyle w:val="ListParagraph"/>
        <w:numPr>
          <w:ilvl w:val="0"/>
          <w:numId w:val="2"/>
        </w:numPr>
        <w:spacing w:before="40" w:after="40"/>
      </w:pPr>
      <w:r>
        <w:rPr>
          <w:rFonts w:ascii="Arial" w:cs="Arial" w:eastAsia="Arial" w:hAnsi="Arial"/>
          <w:b/>
          <w:bCs/>
          <w:color w:val="1E293B"/>
          <w:sz w:val="20"/>
          <w:szCs w:val="20"/>
        </w:rPr>
        <w:t xml:space="preserve">Part 3 — </w:t>
      </w:r>
      <w:r>
        <w:rPr>
          <w:rFonts w:ascii="Arial" w:cs="Arial" w:eastAsia="Arial" w:hAnsi="Arial"/>
          <w:color w:val="1E293B"/>
          <w:sz w:val="20"/>
          <w:szCs w:val="20"/>
        </w:rPr>
        <w:t xml:space="preserve">One specific ask — not 'check it out,' but a real next step</w:t>
      </w:r>
    </w:p>
    <w:p>
      <w:pPr>
        <w:spacing w:before="60" w:after="60"/>
      </w:pPr>
      <w:r>
        <w:t xml:space="preserve"/>
      </w:r>
    </w:p>
    <w:p>
      <w:pPr>
        <w:pStyle w:val="Heading2"/>
        <w:spacing w:before="280" w:after="80"/>
      </w:pPr>
      <w:r>
        <w:rPr>
          <w:rFonts w:ascii="Arial" w:cs="Arial" w:eastAsia="Arial" w:hAnsi="Arial"/>
          <w:b/>
          <w:bCs/>
          <w:color w:val="1E293B"/>
          <w:sz w:val="22"/>
          <w:szCs w:val="22"/>
        </w:rPr>
        <w:t xml:space="preserve">Example — Industry Expert (Rex / Mike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AirIndex independently rates U.S. markets for UAM readiness using a seven-factor methodology built on FAA, EDGAR, and Federal Register data. We currently rate Dallas and LA as the only ADVANCED-tier markets in the country. I'd value your perspective on whether our infrastructure factor reflects what you see on the ground — would you have 20 minutes this week?</w:t>
            </w:r>
          </w:p>
        </w:tc>
      </w:tr>
    </w:tbl>
    <w:p>
      <w:pPr>
        <w:spacing w:before="60" w:after="60"/>
      </w:pPr>
      <w:r>
        <w:t xml:space="preserve"/>
      </w:r>
    </w:p>
    <w:p>
      <w:pPr>
        <w:pStyle w:val="Heading2"/>
        <w:spacing w:before="280" w:after="80"/>
      </w:pPr>
      <w:r>
        <w:rPr>
          <w:rFonts w:ascii="Arial" w:cs="Arial" w:eastAsia="Arial" w:hAnsi="Arial"/>
          <w:b/>
          <w:bCs/>
          <w:color w:val="1E293B"/>
          <w:sz w:val="22"/>
          <w:szCs w:val="22"/>
        </w:rPr>
        <w:t xml:space="preserve">Example — Press /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AirIndex is the only continuously updated, independently sourced readiness rating for UAM markets in the U.S. One data point worth knowing: Washington D.C. — the FAA's backyard — currently rates zero on UAM readiness. Happy to be a data source for your coverage or send the March market report when it drops.</w:t>
            </w:r>
          </w:p>
        </w:tc>
      </w:tr>
    </w:tbl>
    <w:p>
      <w:pPr>
        <w:spacing w:before="60" w:after="60"/>
      </w:pPr>
      <w:r>
        <w:t xml:space="preserve"/>
      </w:r>
    </w:p>
    <w:p>
      <w:pPr>
        <w:pStyle w:val="Heading2"/>
        <w:spacing w:before="280" w:after="80"/>
      </w:pPr>
      <w:r>
        <w:rPr>
          <w:rFonts w:ascii="Arial" w:cs="Arial" w:eastAsia="Arial" w:hAnsi="Arial"/>
          <w:b/>
          <w:bCs/>
          <w:color w:val="1E293B"/>
          <w:sz w:val="22"/>
          <w:szCs w:val="22"/>
        </w:rPr>
        <w:t xml:space="preserve">Example —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AirIndex rates the markets where eVTOL operators are targeting launch. We currently track Joby, Archer, and Wisk activity as part of our operator presence factor across 20 markets. If you're evaluating market timing, the ratings and the underlying sourced data are available at airindex.io.</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What to Never Say</w:t>
      </w:r>
    </w:p>
    <w:p>
      <w:pPr>
        <w:spacing w:before="60" w:after="80"/>
      </w:pPr>
      <w:r>
        <w:rPr>
          <w:rFonts w:ascii="Arial" w:cs="Arial" w:eastAsia="Arial" w:hAnsi="Arial"/>
          <w:color w:val="1E293B"/>
          <w:sz w:val="20"/>
          <w:szCs w:val="20"/>
        </w:rPr>
        <w:t xml:space="preserve">These phrases undermine the ratings positioning and should never appear in any AirIndex communication:</w:t>
      </w:r>
    </w:p>
    <w:p>
      <w:pPr>
        <w:spacing w:before="60" w:after="60"/>
      </w:pPr>
      <w:r>
        <w:t xml:space="preserve"/>
      </w:r>
    </w:p>
    <w:p>
      <w:pPr>
        <w:pStyle w:val="ListParagraph"/>
        <w:numPr>
          <w:ilvl w:val="0"/>
          <w:numId w:val="2"/>
        </w:numPr>
        <w:spacing w:before="40" w:after="40"/>
      </w:pPr>
      <w:r>
        <w:rPr>
          <w:rFonts w:ascii="Arial" w:cs="Arial" w:eastAsia="Arial" w:hAnsi="Arial"/>
          <w:color w:val="1E293B"/>
          <w:sz w:val="20"/>
          <w:szCs w:val="20"/>
        </w:rPr>
        <w:t xml:space="preserve">"My dashboard" or "my platform" — it's AirIndex, not a personal project</w:t>
      </w:r>
    </w:p>
    <w:p>
      <w:pPr>
        <w:pStyle w:val="ListParagraph"/>
        <w:numPr>
          <w:ilvl w:val="0"/>
          <w:numId w:val="2"/>
        </w:numPr>
        <w:spacing w:before="40" w:after="40"/>
      </w:pPr>
      <w:r>
        <w:rPr>
          <w:rFonts w:ascii="Arial" w:cs="Arial" w:eastAsia="Arial" w:hAnsi="Arial"/>
          <w:color w:val="1E293B"/>
          <w:sz w:val="20"/>
          <w:szCs w:val="20"/>
        </w:rPr>
        <w:t xml:space="preserve">"I think" or "in my opinion" when describing scores — ratings are methodology-driven, not editorial</w:t>
      </w:r>
    </w:p>
    <w:p>
      <w:pPr>
        <w:pStyle w:val="ListParagraph"/>
        <w:numPr>
          <w:ilvl w:val="0"/>
          <w:numId w:val="2"/>
        </w:numPr>
        <w:spacing w:before="40" w:after="40"/>
      </w:pPr>
      <w:r>
        <w:rPr>
          <w:rFonts w:ascii="Arial" w:cs="Arial" w:eastAsia="Arial" w:hAnsi="Arial"/>
          <w:color w:val="1E293B"/>
          <w:sz w:val="20"/>
          <w:szCs w:val="20"/>
        </w:rPr>
        <w:t xml:space="preserve">"Leading platform" or "industry-leading" — you haven't earned that yet and sophisticated readers notice</w:t>
      </w:r>
    </w:p>
    <w:p>
      <w:pPr>
        <w:pStyle w:val="ListParagraph"/>
        <w:numPr>
          <w:ilvl w:val="0"/>
          <w:numId w:val="2"/>
        </w:numPr>
        <w:spacing w:before="40" w:after="40"/>
      </w:pPr>
      <w:r>
        <w:rPr>
          <w:rFonts w:ascii="Arial" w:cs="Arial" w:eastAsia="Arial" w:hAnsi="Arial"/>
          <w:color w:val="1E293B"/>
          <w:sz w:val="20"/>
          <w:szCs w:val="20"/>
        </w:rPr>
        <w:t xml:space="preserve">"Check it out" — too casual for a ratings agency framing</w:t>
      </w:r>
    </w:p>
    <w:p>
      <w:pPr>
        <w:pStyle w:val="ListParagraph"/>
        <w:numPr>
          <w:ilvl w:val="0"/>
          <w:numId w:val="2"/>
        </w:numPr>
        <w:spacing w:before="40" w:after="40"/>
      </w:pPr>
      <w:r>
        <w:rPr>
          <w:rFonts w:ascii="Arial" w:cs="Arial" w:eastAsia="Arial" w:hAnsi="Arial"/>
          <w:color w:val="1E293B"/>
          <w:sz w:val="20"/>
          <w:szCs w:val="20"/>
        </w:rPr>
        <w:t xml:space="preserve">"We're building the Bloomberg for UAM" — Bloomberg is a tool. You're building the standard.</w:t>
      </w:r>
    </w:p>
    <w:p>
      <w:pPr>
        <w:pStyle w:val="ListParagraph"/>
        <w:numPr>
          <w:ilvl w:val="0"/>
          <w:numId w:val="2"/>
        </w:numPr>
        <w:spacing w:before="40" w:after="40"/>
      </w:pPr>
      <w:r>
        <w:rPr>
          <w:rFonts w:ascii="Arial" w:cs="Arial" w:eastAsia="Arial" w:hAnsi="Arial"/>
          <w:color w:val="1E293B"/>
          <w:sz w:val="20"/>
          <w:szCs w:val="20"/>
        </w:rPr>
        <w:t xml:space="preserve">Any claim of scale you don't yet have — credibility comes from the methodology, not the headcount</w:t>
      </w:r>
    </w:p>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The Citation Strategy — How Ratings Gain Authority</w:t>
      </w:r>
    </w:p>
    <w:p>
      <w:pPr>
        <w:spacing w:before="60" w:after="80"/>
      </w:pPr>
      <w:r>
        <w:rPr>
          <w:rFonts w:ascii="Arial" w:cs="Arial" w:eastAsia="Arial" w:hAnsi="Arial"/>
          <w:color w:val="1E293B"/>
          <w:sz w:val="20"/>
          <w:szCs w:val="20"/>
        </w:rPr>
        <w:t xml:space="preserve">Moody's authority did not come from a marketing campaign. It came from being cited. The goal of every AirIndex communication is not to sell something — it is to get the AirIndex rating referenced in someone else's sentence.</w:t>
      </w:r>
    </w:p>
    <w:p>
      <w:pPr>
        <w:spacing w:before="60" w:after="60"/>
      </w:pPr>
      <w:r>
        <w:t xml:space="preserve"/>
      </w:r>
    </w:p>
    <w:p>
      <w:pPr>
        <w:spacing w:before="60" w:after="80"/>
      </w:pPr>
      <w:r>
        <w:rPr>
          <w:rFonts w:ascii="Arial" w:cs="Arial" w:eastAsia="Arial" w:hAnsi="Arial"/>
          <w:color w:val="1E293B"/>
          <w:sz w:val="20"/>
          <w:szCs w:val="20"/>
        </w:rPr>
        <w:t xml:space="preserve">The target sentence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91B2" w:sz="20"/>
              <w:bottom w:val="none" w:color="FFFFFF" w:sz="0"/>
              <w:right w:val="none" w:color="FFFFFF" w:sz="0"/>
            </w:tcBorders>
            <w:shd w:fill="F8FAFC" w:val="clear"/>
            <w:tcMar>
              <w:top w:type="dxa" w:w="120"/>
              <w:left w:type="dxa" w:w="300"/>
              <w:bottom w:type="dxa" w:w="120"/>
              <w:right w:type="dxa" w:w="200"/>
            </w:tcMar>
          </w:tcPr>
          <w:p>
            <w:pPr>
              <w:spacing w:before="0" w:after="0"/>
            </w:pPr>
            <w:r>
              <w:rPr>
                <w:rFonts w:ascii="Arial" w:cs="Arial" w:eastAsia="Arial" w:hAnsi="Arial"/>
                <w:b/>
                <w:bCs/>
                <w:i/>
                <w:iCs/>
                <w:color w:val="1E293B"/>
                <w:sz w:val="24"/>
                <w:szCs w:val="24"/>
              </w:rPr>
              <w:t xml:space="preserve">According to AirIndex, Dallas and Los Angeles are the only two markets currently rated ADVANCED for UAM readiness in the United States.</w:t>
            </w:r>
          </w:p>
        </w:tc>
      </w:tr>
    </w:tbl>
    <w:p>
      <w:pPr>
        <w:spacing w:before="60" w:after="60"/>
      </w:pPr>
      <w:r>
        <w:t xml:space="preserve"/>
      </w:r>
    </w:p>
    <w:p>
      <w:pPr>
        <w:spacing w:before="60" w:after="80"/>
      </w:pPr>
      <w:r>
        <w:rPr>
          <w:rFonts w:ascii="Arial" w:cs="Arial" w:eastAsia="Arial" w:hAnsi="Arial"/>
          <w:color w:val="1E293B"/>
          <w:sz w:val="20"/>
          <w:szCs w:val="20"/>
        </w:rPr>
        <w:t xml:space="preserve">That sentence, said by a VFS advisor, a journalist, a city planner, or an investor — without prompting — is the moment AirIndex becomes a standard rather than a product. Everything in the positioning strategy exists to make that sentence inevitable.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Citation Milestone</w:t>
            </w:r>
          </w:p>
        </w:tc>
        <w:tc>
          <w:tcPr>
            <w:tcW w:type="dxa" w:w="5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color w:val="FFFFFF"/>
                <w:sz w:val="20"/>
                <w:szCs w:val="20"/>
              </w:rPr>
              <w:t xml:space="preserve">What It Signals</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Rex Alexander references AirIndex ratings in VFS context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 methodology is industry-validated</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eVTOL.news or Vertiflite cites AirIndex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Trade press treats ratings as primary source</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A city planner references their AirIndex score in a public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Rated entities care about the rating — Moody's dynamic activated</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An operator cites AirIndex tier in investor materials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Ratings are shaping capital decisions</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Academic paper or government report cites AirIndex methodology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Institutional legitimacy — hardest to achieve, most durable</w:t>
            </w:r>
          </w:p>
        </w:tc>
      </w:tr>
    </w:tbl>
    <w:p>
      <w:pPr>
        <w:spacing w:before="60" w:after="60"/>
      </w:pPr>
      <w:r>
        <w:t xml:space="preserve"/>
      </w:r>
    </w:p>
    <w:p>
      <w:pPr>
        <w:spacing w:before="60" w:after="60"/>
      </w:pPr>
      <w:r>
        <w:t xml:space="preserve"/>
      </w:r>
    </w:p>
    <w:p>
      <w:pPr>
        <w:spacing w:before="200" w:after="0"/>
        <w:jc w:val="center"/>
      </w:pPr>
      <w:r>
        <w:rPr>
          <w:rFonts w:ascii="Arial" w:cs="Arial" w:eastAsia="Arial" w:hAnsi="Arial"/>
          <w:i/>
          <w:iCs/>
          <w:color w:val="94A3B8"/>
          <w:sz w:val="18"/>
          <w:szCs w:val="18"/>
        </w:rPr>
        <w:t xml:space="preserve">AirIndex  |  Rate the Sky.  |  airindex.io  |  Internal Use Only — March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891B2"/>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2026-03-03T01:59:31.269Z</dcterms:created>
  <dcterms:modified xsi:type="dcterms:W3CDTF">2026-03-03T01:59:31.270Z</dcterms:modified>
</cp:coreProperties>
</file>

<file path=docProps/custom.xml><?xml version="1.0" encoding="utf-8"?>
<Properties xmlns="http://schemas.openxmlformats.org/officeDocument/2006/custom-properties" xmlns:vt="http://schemas.openxmlformats.org/officeDocument/2006/docPropsVTypes"/>
</file>