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21775" w14:textId="77777777" w:rsidR="000E33A3" w:rsidRPr="000E33A3" w:rsidRDefault="000E33A3" w:rsidP="000E33A3">
      <w:pPr>
        <w:rPr>
          <w:lang w:val="en-US"/>
        </w:rPr>
      </w:pPr>
      <w:r w:rsidRPr="000E33A3">
        <w:rPr>
          <w:lang w:val="en-US"/>
        </w:rPr>
        <w:t>Immortality, death god is dead, apocalypse from war, monster from death from unnatural causes and stress</w:t>
      </w:r>
    </w:p>
    <w:p w14:paraId="68CA9F5F" w14:textId="77777777" w:rsidR="000E33A3" w:rsidRPr="000E33A3" w:rsidRDefault="000E33A3" w:rsidP="000E33A3">
      <w:pPr>
        <w:rPr>
          <w:lang w:val="en-US"/>
        </w:rPr>
      </w:pPr>
    </w:p>
    <w:p w14:paraId="4050DE5F" w14:textId="77777777" w:rsidR="000E33A3" w:rsidRPr="000E33A3" w:rsidRDefault="000E33A3" w:rsidP="000E33A3">
      <w:pPr>
        <w:rPr>
          <w:lang w:val="en-US"/>
        </w:rPr>
      </w:pPr>
      <w:r w:rsidRPr="000E33A3">
        <w:rPr>
          <w:lang w:val="en-US"/>
        </w:rPr>
        <w:t>Blood chalice gives special abilities, 2nd char from spirit, they are twin sisters, spirit cursed from chalice on a mission from the Hunter Order</w:t>
      </w:r>
    </w:p>
    <w:p w14:paraId="796FBAB3" w14:textId="77777777" w:rsidR="000E33A3" w:rsidRPr="000E33A3" w:rsidRDefault="000E33A3" w:rsidP="000E33A3">
      <w:pPr>
        <w:rPr>
          <w:lang w:val="en-US"/>
        </w:rPr>
      </w:pPr>
    </w:p>
    <w:p w14:paraId="4E5A5D36" w14:textId="77777777" w:rsidR="000E33A3" w:rsidRPr="000E33A3" w:rsidRDefault="000E33A3" w:rsidP="000E33A3">
      <w:pPr>
        <w:rPr>
          <w:lang w:val="en-US"/>
        </w:rPr>
      </w:pPr>
      <w:r w:rsidRPr="000E33A3">
        <w:rPr>
          <w:lang w:val="en-US"/>
        </w:rPr>
        <w:t>End goal is getting twin sister back to normal</w:t>
      </w:r>
    </w:p>
    <w:p w14:paraId="7BB6C7F1" w14:textId="77777777" w:rsidR="000E33A3" w:rsidRPr="000E33A3" w:rsidRDefault="000E33A3" w:rsidP="000E33A3">
      <w:pPr>
        <w:rPr>
          <w:lang w:val="en-US"/>
        </w:rPr>
      </w:pPr>
    </w:p>
    <w:p w14:paraId="523DF99D" w14:textId="01D57F40" w:rsidR="000E33A3" w:rsidRDefault="000E33A3" w:rsidP="000E33A3">
      <w:pPr>
        <w:rPr>
          <w:lang w:val="en-US"/>
        </w:rPr>
      </w:pPr>
      <w:r w:rsidRPr="000E33A3">
        <w:rPr>
          <w:lang w:val="en-US"/>
        </w:rPr>
        <w:t xml:space="preserve">Chalice has </w:t>
      </w:r>
      <w:proofErr w:type="gramStart"/>
      <w:r w:rsidRPr="000E33A3">
        <w:rPr>
          <w:lang w:val="en-US"/>
        </w:rPr>
        <w:t>god</w:t>
      </w:r>
      <w:proofErr w:type="gramEnd"/>
      <w:r w:rsidRPr="000E33A3">
        <w:rPr>
          <w:lang w:val="en-US"/>
        </w:rPr>
        <w:t xml:space="preserve"> who wants to be revived in it? And manipulates heroes to kill and give it blood in order to kill off monsters who otherwise </w:t>
      </w:r>
      <w:proofErr w:type="spellStart"/>
      <w:proofErr w:type="gramStart"/>
      <w:r w:rsidRPr="000E33A3">
        <w:rPr>
          <w:lang w:val="en-US"/>
        </w:rPr>
        <w:t>cant</w:t>
      </w:r>
      <w:proofErr w:type="spellEnd"/>
      <w:proofErr w:type="gramEnd"/>
      <w:r w:rsidRPr="000E33A3">
        <w:rPr>
          <w:lang w:val="en-US"/>
        </w:rPr>
        <w:t xml:space="preserve"> be killed? giving blood makes him stronger when he inevitably revives though but heroes </w:t>
      </w:r>
      <w:proofErr w:type="spellStart"/>
      <w:r w:rsidRPr="000E33A3">
        <w:rPr>
          <w:lang w:val="en-US"/>
        </w:rPr>
        <w:t>dont</w:t>
      </w:r>
      <w:proofErr w:type="spellEnd"/>
      <w:r w:rsidRPr="000E33A3">
        <w:rPr>
          <w:lang w:val="en-US"/>
        </w:rPr>
        <w:t xml:space="preserve"> know this</w:t>
      </w:r>
    </w:p>
    <w:p w14:paraId="1937A023" w14:textId="77777777" w:rsidR="0086008E" w:rsidRDefault="0086008E" w:rsidP="000E33A3">
      <w:pPr>
        <w:rPr>
          <w:lang w:val="en-US"/>
        </w:rPr>
      </w:pPr>
    </w:p>
    <w:p w14:paraId="6E27AA0C" w14:textId="1A1D49F4" w:rsidR="00503C6F" w:rsidRDefault="0086008E" w:rsidP="000E33A3">
      <w:pPr>
        <w:rPr>
          <w:lang w:val="en-US"/>
        </w:rPr>
      </w:pPr>
      <w:r>
        <w:rPr>
          <w:noProof/>
          <w:lang w:val="en-US"/>
        </w:rPr>
        <mc:AlternateContent>
          <mc:Choice Requires="wpi">
            <w:drawing>
              <wp:anchor distT="0" distB="0" distL="114300" distR="114300" simplePos="0" relativeHeight="251661312" behindDoc="0" locked="0" layoutInCell="1" allowOverlap="1" wp14:anchorId="3E9B56FC" wp14:editId="2D9FAE70">
                <wp:simplePos x="0" y="0"/>
                <wp:positionH relativeFrom="column">
                  <wp:posOffset>1040390</wp:posOffset>
                </wp:positionH>
                <wp:positionV relativeFrom="paragraph">
                  <wp:posOffset>613935</wp:posOffset>
                </wp:positionV>
                <wp:extent cx="10800" cy="9360"/>
                <wp:effectExtent l="38100" t="38100" r="27305" b="29210"/>
                <wp:wrapNone/>
                <wp:docPr id="1288377676" name="Ink 4"/>
                <wp:cNvGraphicFramePr>
                  <a:graphicFrameLocks xmlns:a="http://schemas.openxmlformats.org/drawingml/2006/main"/>
                </wp:cNvGraphicFramePr>
                <a:graphic xmlns:a="http://schemas.openxmlformats.org/drawingml/2006/main">
                  <a:graphicData uri="http://schemas.microsoft.com/office/word/2010/wordprocessingInk">
                    <w14:contentPart bwMode="auto" r:id="rId4">
                      <w14:nvContentPartPr>
                        <w14:cNvContentPartPr>
                          <a14:cpLocks xmlns:a14="http://schemas.microsoft.com/office/drawing/2010/main" noRot="1"/>
                        </w14:cNvContentPartPr>
                      </w14:nvContentPartPr>
                      <w14:xfrm>
                        <a:off x="0" y="0"/>
                        <a:ext cx="10800" cy="9360"/>
                      </w14:xfrm>
                    </w14:contentPart>
                  </a:graphicData>
                </a:graphic>
              </wp:anchor>
            </w:drawing>
          </mc:Choice>
          <mc:Fallback>
            <w:pict>
              <v:shapetype w14:anchorId="73F0318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81.4pt;margin-top:47.85pt;width:1.8pt;height:1.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acxyTAQAAeQMAAA4AAABkcnMvZTJvRG9jLnhtbJxTy07DMBC8I/EP&#10;lu80cSkVjZpyoEJC4iUEH2Acu7GIvdHaJeXv2SQNLRSExCXa9cjjmZ3N/GLjKvamMVjwORejlDPt&#10;FRTWr3L+/HR1cs5ZiNIXsgKvc/6uA79YHB/NmzrTYyihKjQyIvEha+qclzHWWZIEVWonwwhq7Qk0&#10;gE5GanGVFCgbYndVMk7TadIAFjWC0iHQ6bIH+aLjN0areG9M0JFVOZ+KMcmLQ4FdccbZCxVns5Qn&#10;i7nMVijr0qqtJPkPRU5aTwI+qZYySrZGe0DlrEIIYOJIgUvAGKt054ecifSbs2v/2roSE7XGTIGP&#10;2scHiXGYXQf85wlX0QSaWygoHbmOwLeMNJ6/w+hFL0GtHenpE0FdyUjrEEpbB84ws0XO8boQO/3+&#10;7XLn4AF3vu6+A1JMMlXfgHoNQyRicqDsx0luF6UfZhcK8/AIlL9oo06GWR68OSC/qdwYdG2+ZJ5t&#10;ck479d5+u/XRm8gUHYr0PCVAETI7nXbgQNtfH7q9KEnTl6XZ71u9e3/M4gMAAP//AwBQSwMEFAAG&#10;AAgAAAAhAHKPx5UOAgAAsgUAABAAAABkcnMvaW5rL2luazEueG1stFRNj5swEL1X6n+w3EMvAWyT&#10;QEBLVj1spEqtWnW3UntkwQvWgomM8/XvOxjiRAUqVWoVKTJjvzdv/MZzd3+qK3TgqhWNTDB1CUZc&#10;Zk0uZJHg709bZ41Rq1OZp1UjeYLPvMX3m7dv7oR8rasY/hEwyLZb1VWCS613secdj0f36LuNKjxG&#10;iO99lK+fP+HNgMr5i5BCQ8r2EsoaqflJd2SxyBOc6ROx54H7sdmrjNvtLqKy6wmt0oxvG1Wn2jKW&#10;qZS8QjKtQfcPjPR5BwsBeQquMKoFFOwwly7D5fohgkB6SvDN9x4ktqCkxt4058//wLkdc3ayfBYG&#10;IUaDpJwf5jR9+TBDEICzFl7Mwh+m4dEI7RnD4/mL/6qaHVda8KvHvSPDxhll/bcxp3dJ8bap9l1j&#10;YHRIqz34RQm55qbehBtjPjDmn/KBKbN8t+KmfBmr6yyapfut3JyPrZpgBNf+knGwb7BgoDReDTv2&#10;zV16X4uawySod/YR6haK78KPWpl5wQgLHOI7NHiiq5gFMSMuC6Ou2S75+md+4XxW+7a0fM/q+qDN&#10;jq20L+4ocl3axiAu8Ve2p2/7YgpbclGU+o/gQaJBW8ETo8q0PBoG1jf+kuB3Zlohg+wDphQaIIrY&#10;cokIIov3BH5htF51iwWGO8KMYWfNqI8JJovlyqGRw6KAdscv92VyWTHgyeYXAAAA//8DAFBLAwQU&#10;AAYACAAAACEAzIbiQN8AAAAJAQAADwAAAGRycy9kb3ducmV2LnhtbEyPwU7DMBBE70j8g7VI3KhD&#10;BIGGOBVQcQSpLYram5tsk4C9DrGbBL6e7QmOszOaeZstJmvEgL1vHSm4nkUgkEpXtVQreN+8XN2D&#10;8EFTpY0jVPCNHhb5+Vmm08qNtMJhHWrBJeRTraAJoUul9GWDVvuZ65DYO7je6sCyr2XV65HLrZFx&#10;FCXS6pZ4odEdPjdYfq6PVoFZllgUP1/tYTeMr9u3YmmeNh9KXV5Mjw8gAk7hLwwnfEaHnJn27kiV&#10;F4Z1EjN6UDC/vQNxCiTJDYg9H+YxyDyT/z/Ifw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D4WnMckwEAAHkDAAAOAAAAAAAAAAAAAAAAADwCAABkcnMvZTJv&#10;RG9jLnhtbFBLAQItABQABgAIAAAAIQByj8eVDgIAALIFAAAQAAAAAAAAAAAAAAAAAPsDAABkcnMv&#10;aW5rL2luazEueG1sUEsBAi0AFAAGAAgAAAAhAMyG4kDfAAAACQEAAA8AAAAAAAAAAAAAAAAANwYA&#10;AGRycy9kb3ducmV2LnhtbFBLAQItABQABgAIAAAAIQB5GLydvwAAACEBAAAZAAAAAAAAAAAAAAAA&#10;AEMHAABkcnMvX3JlbHMvZTJvRG9jLnhtbC5yZWxzUEsFBgAAAAAGAAYAeAEAADkIAAAAAA==&#10;">
                <v:imagedata r:id="rId5" o:title=""/>
                <o:lock v:ext="edit" rotation="t" aspectratio="f"/>
              </v:shape>
            </w:pict>
          </mc:Fallback>
        </mc:AlternateContent>
      </w:r>
      <w:r>
        <w:rPr>
          <w:noProof/>
          <w:lang w:val="en-US"/>
        </w:rPr>
        <mc:AlternateContent>
          <mc:Choice Requires="wpi">
            <w:drawing>
              <wp:anchor distT="0" distB="0" distL="114300" distR="114300" simplePos="0" relativeHeight="251660288" behindDoc="0" locked="0" layoutInCell="1" allowOverlap="1" wp14:anchorId="1A166A7B" wp14:editId="0F53AC3D">
                <wp:simplePos x="0" y="0"/>
                <wp:positionH relativeFrom="column">
                  <wp:posOffset>1036070</wp:posOffset>
                </wp:positionH>
                <wp:positionV relativeFrom="paragraph">
                  <wp:posOffset>671895</wp:posOffset>
                </wp:positionV>
                <wp:extent cx="11880" cy="9360"/>
                <wp:effectExtent l="38100" t="38100" r="26670" b="29210"/>
                <wp:wrapNone/>
                <wp:docPr id="335996577" name="Ink 3"/>
                <wp:cNvGraphicFramePr>
                  <a:graphicFrameLocks xmlns:a="http://schemas.openxmlformats.org/drawingml/2006/main"/>
                </wp:cNvGraphicFramePr>
                <a:graphic xmlns:a="http://schemas.openxmlformats.org/drawingml/2006/main">
                  <a:graphicData uri="http://schemas.microsoft.com/office/word/2010/wordprocessingInk">
                    <w14:contentPart bwMode="auto" r:id="rId6">
                      <w14:nvContentPartPr>
                        <w14:cNvContentPartPr>
                          <a14:cpLocks xmlns:a14="http://schemas.microsoft.com/office/drawing/2010/main" noRot="1"/>
                        </w14:cNvContentPartPr>
                      </w14:nvContentPartPr>
                      <w14:xfrm>
                        <a:off x="0" y="0"/>
                        <a:ext cx="11880" cy="9360"/>
                      </w14:xfrm>
                    </w14:contentPart>
                  </a:graphicData>
                </a:graphic>
              </wp:anchor>
            </w:drawing>
          </mc:Choice>
          <mc:Fallback>
            <w:pict>
              <v:shape w14:anchorId="59EF57E1" id="Ink 3" o:spid="_x0000_s1026" type="#_x0000_t75" style="position:absolute;margin-left:81.1pt;margin-top:52.4pt;width:1.95pt;height:1.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wo8WXAQAAeQMAAA4AAABkcnMvZTJvRG9jLnhtbJxTXY/aMBB8r3T/&#10;wfJ7SUwp5SICD0UnIfXjVN39ANexiUXsjdaGcP++m4QUDu50Ei/Rekcez+xs5suDq9heY7Dgcy5G&#10;KWfaKyis3+T8+enh84yzEKUvZAVe5/xFB75c3H2aN3Wmx1BCVWhkROJD1tQ5L2OssyQJqtROhhHU&#10;2hNoAJ2MdMRNUqBsiN1VyThNp0kDWNQISodA3VUP8kXHb4xW8bcxQUdW5XwqxiQvDgVS8fUbdf62&#10;xX3Kk8VcZhuUdWnVUZK8QZGT1pOA/1QrGSXbob2iclYhBDBxpMAlYIxVuvNDzkR64Wztt60rMVE7&#10;zBT4qH18lBiH2XXALU+4iibQ/ISC0pG7CPzISOP5OIxe9ArUzpGePhHUlYy0DqG0deAMM1vkHNeF&#10;OOn3++8nB4948vXrEpBikqn6B6htGCIRkytlb07yuCj9MLtQmIc/QPmLNupkmOXVmwPynsqDQdfm&#10;S+bZIee0QS/tt1sffYhMUVOI2YwARcj9l2kHDrT99eF0FiVperU05+dW79kfs/gHAAD//wMAUEsD&#10;BBQABgAIAAAAIQDQ5fYvCQIAAK0FAAAQAAAAZHJzL2luay9pbmsxLnhtbLRUXYucMBR9L/Q/hPSh&#10;L6MmOjqrrLP0YQcKLS3dXdg+upodw2ocYubr3/cmamaoWii0CBJvcs4913Nzb+9OdYUOTLa8ESmm&#10;LsGIibwpuNim+Olx49xg1KpMFFnVCJbiM2vx3fr9u1su3uoqgTcCBtHqVV2luFRql3je8Xh0j4Hb&#10;yK3nExJ4n8Xb1y943aMK9soFV5CyHUJ5IxQ7KU2W8CLFuToRex64H5q9zJnd1hGZX04omeVs08g6&#10;U5axzIRgFRJZDbqfMVLnHSw45NkyiVHNoWDHd+lytby5jyGQnVJ89b0HiS0oqbE3zfnzP3Buxpxa&#10;VuCvohVGvaSCHeY0ffs0QxCBsxa+nYXfT8PjEdozhifzP/67bHZMKs4uHneO9BtnlHffxpzOJcna&#10;ptrrxsDokFV78IsScslNvQk3xnxgzD/lA1Nm+a7FTfkyVqctmqX7rdyCja2aYATX/pKxt6+3oKc0&#10;XvU79s4Nva94zWAS1Dt7CVULxevwg5JmXvjEjxwSODR6pGHiRwmN3dUy1s025Ouu+cD5Ivdtafle&#10;5OVCmx1baVfckReqtI1BXBKEtqev+2IKWzK+LdUfwb1Eg7aCJ0aVaXnUD6wf7DXFH8y0QgbZBUwp&#10;gY8IolS/yeIjgYeGy6VeLGDwEExDTFc+JpgsYid04gjOITL8KpPG6gA71r8AAAD//wMAUEsDBBQA&#10;BgAIAAAAIQBEDmFK3gAAAAsBAAAPAAAAZHJzL2Rvd25yZXYueG1sTI9BT8MwDIXvSPyHyEjcWLoO&#10;RVNpOiEkTggmOsY5bUxb0ThVk26FX497Yjc/++n5e/ludr044Rg6TxrWqwQEUu1tR42Gj8Pz3RZE&#10;iIas6T2hhh8MsCuur3KTWX+mdzyVsREcQiEzGtoYh0zKULfoTFj5AYlvX350JrIcG2lHc+Zw18s0&#10;SZR0piP+0JoBn1qsv8vJaXg7+pejcpsqlq+f+6GpD/t5+tX69mZ+fAARcY7/ZljwGR0KZqr8RDaI&#10;nrVKU7bykNxzh8Wh1BpEtWy2G5BFLi87FH8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gzCjxZcBAAB5AwAADgAAAAAAAAAAAAAAAAA8AgAAZHJzL2Uyb0Rv&#10;Yy54bWxQSwECLQAUAAYACAAAACEA0OX2LwkCAACtBQAAEAAAAAAAAAAAAAAAAAD/AwAAZHJzL2lu&#10;ay9pbmsxLnhtbFBLAQItABQABgAIAAAAIQBEDmFK3gAAAAsBAAAPAAAAAAAAAAAAAAAAADYGAABk&#10;cnMvZG93bnJldi54bWxQSwECLQAUAAYACAAAACEAeRi8nb8AAAAhAQAAGQAAAAAAAAAAAAAAAABB&#10;BwAAZHJzL19yZWxzL2Uyb0RvYy54bWwucmVsc1BLBQYAAAAABgAGAHgBAAA3CAAAAAA=&#10;">
                <v:imagedata r:id="rId7" o:title=""/>
                <o:lock v:ext="edit" rotation="t" aspectratio="f"/>
              </v:shape>
            </w:pict>
          </mc:Fallback>
        </mc:AlternateContent>
      </w:r>
      <w:r>
        <w:rPr>
          <w:noProof/>
          <w:lang w:val="en-US"/>
        </w:rPr>
        <mc:AlternateContent>
          <mc:Choice Requires="wpi">
            <w:drawing>
              <wp:anchor distT="0" distB="0" distL="114300" distR="114300" simplePos="0" relativeHeight="251659264" behindDoc="0" locked="0" layoutInCell="1" allowOverlap="1" wp14:anchorId="440B9839" wp14:editId="478E7A93">
                <wp:simplePos x="0" y="0"/>
                <wp:positionH relativeFrom="column">
                  <wp:posOffset>953990</wp:posOffset>
                </wp:positionH>
                <wp:positionV relativeFrom="paragraph">
                  <wp:posOffset>635175</wp:posOffset>
                </wp:positionV>
                <wp:extent cx="18000" cy="10080"/>
                <wp:effectExtent l="38100" t="38100" r="20320" b="28575"/>
                <wp:wrapNone/>
                <wp:docPr id="2110573790" name="Ink 2"/>
                <wp:cNvGraphicFramePr>
                  <a:graphicFrameLocks xmlns:a="http://schemas.openxmlformats.org/drawingml/2006/main"/>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w14:cNvContentPartPr>
                      </w14:nvContentPartPr>
                      <w14:xfrm>
                        <a:off x="0" y="0"/>
                        <a:ext cx="18000" cy="10080"/>
                      </w14:xfrm>
                    </w14:contentPart>
                  </a:graphicData>
                </a:graphic>
              </wp:anchor>
            </w:drawing>
          </mc:Choice>
          <mc:Fallback>
            <w:pict>
              <v:shape w14:anchorId="55F70248" id="Ink 2" o:spid="_x0000_s1026" type="#_x0000_t75" style="position:absolute;margin-left:74.6pt;margin-top:49.5pt;width:2.4pt;height:1.8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S1qOVAQAAegMAAA4AAABkcnMvZTJvRG9jLnhtbJxTy07DMBC8I/EP&#10;lu80cSmlippyoEJC4iUEH2Acu7GIvdHaJeXv2SQNLRSExCVa78jjmZ3N/GLjKvamMVjwORejlDPt&#10;FRTWr3L+/HR1MuMsROkLWYHXOX/XgV8sjo/mTZ3pMZRQFRoZkfiQNXXOyxjrLEmCKrWTYQS19gQa&#10;QCcjHXGVFCgbYndVMk7TadIAFjWC0iFQd9mDfNHxG6NVvDcm6MiqnE/FmOTFoUAqTifUeaFien7G&#10;k8VcZiuUdWnVVpL8hyInrScBn1RLGSVboz2gclYhBDBxpMAlYIxVuvNDzkT6zdm1f21diYlaY6bA&#10;R+3jg8Q4zK4D/vOEq2gCzS0UlI5cR+BbRhrP32H0opeg1o709ImgrmSkdQilrQNnmNki53hdiJ1+&#10;/3a5c/CAO1933wEpJpmqb0C9hiESMTlQ9uMkt4vSD7MLhXl4BMpftFEnwywP3hyQ31RuDLo2XzLP&#10;NjmnDXpvv9366E1kippilqYEKEJEms46dODt7w+nvSxJ1Jet2T+3gvd+mcUHAAAA//8DAFBLAwQU&#10;AAYACAAAACEAJLQyQxACAAC7BQAAEAAAAGRycy9pbmsvaW5rMS54bWy0VN+LnDAQfi/0fwjpQ19W&#10;TXRXXTn36MMtFFpaeldoHz3NaTiNS4z747/vGDW7VC0UWgRJJplvvsk3M3f356pERyYbXosYU5tg&#10;xERaZ1zkMf7+tLdCjBqViCwpa8FifGENvt+9fXPHxWtVRvBHgCCablWVMS6UOkSOczqd7JNn1zJ3&#10;XEI856N4/fwJ7wavjL1wwRWEbEZTWgvFzqoDi3gW41SdibkP2I91K1NmjjuLTK83lExStq9llSiD&#10;WCRCsBKJpALePzBSlwMsOMTJmcSo4pCw5dp0HazDhy0YknOMb/YtUGyASYWdecyf/wFzP8XsaHlu&#10;4AcYDZQydlzi9OXDAoAPyhr3fNH9Yd59O/F2tODR8sN/lfWBScXZVeNekeHggtJ+r8XpVZKsqcu2&#10;KwyMjknZgl6UkGts6syoMcUDYf4pHoiyiHdLbk6XKbtOokW439LN2FSqGURQ7S8RB/kGCQZIrdVw&#10;YnpurH3FKwaToDqYJlQNJN+ZH5XU88Ilrm8Rz6L+E91Erh/R0N4GpCu2MV7f5iPms2ybwuA9y2tD&#10;6xOTaZ/ciWeqMIVBbOJtTE3f1sWcb8F4Xqg/Og8UtbchPDOqdMmjYWB9Yy8xfqenFdKevUGnsiGI&#10;Ihq4iCCyek/gc9eB2y1WMHgCHGDPp5hgsqIUwauF/lZfhb9FKQm7zfhwOqhhBeLsfgEAAP//AwBQ&#10;SwMEFAAGAAgAAAAhAHXJzW7eAAAACgEAAA8AAABkcnMvZG93bnJldi54bWxMj0FLw0AQhe+C/2EZ&#10;wZvdGGpMYjZFCoF6EmuFHrfZMRuanQ3ZbRv/vdOT3t5jPt68V61mN4gzTqH3pOBxkYBAar3pqVOw&#10;+2wechAhajJ68IQKfjDAqr69qXRp/IU+8LyNneAQCqVWYGMcSylDa9HpsPAjEt++/eR0ZDt10kz6&#10;wuFukGmSZNLpnviD1SOuLbbH7ckp2M+b2Fg85s+7r2afbzqZrd/elbq/m19fQESc4x8M1/pcHWru&#10;dPAnMkEM7JdFyqiCouBNV+BpyeLAIkkzkHUl/0+ofw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FktajlQEAAHoDAAAOAAAAAAAAAAAAAAAAADwCAABkcnMv&#10;ZTJvRG9jLnhtbFBLAQItABQABgAIAAAAIQAktDJDEAIAALsFAAAQAAAAAAAAAAAAAAAAAP0DAABk&#10;cnMvaW5rL2luazEueG1sUEsBAi0AFAAGAAgAAAAhAHXJzW7eAAAACgEAAA8AAAAAAAAAAAAAAAAA&#10;OwYAAGRycy9kb3ducmV2LnhtbFBLAQItABQABgAIAAAAIQB5GLydvwAAACEBAAAZAAAAAAAAAAAA&#10;AAAAAEYHAABkcnMvX3JlbHMvZTJvRG9jLnhtbC5yZWxzUEsFBgAAAAAGAAYAeAEAADwIAAAAAA==&#10;">
                <v:imagedata r:id="rId9" o:title=""/>
                <o:lock v:ext="edit" rotation="t" aspectratio="f"/>
              </v:shape>
            </w:pict>
          </mc:Fallback>
        </mc:AlternateContent>
      </w:r>
      <w:r>
        <w:rPr>
          <w:lang w:val="en-US"/>
        </w:rPr>
        <w:t xml:space="preserve">Chalice / </w:t>
      </w:r>
      <w:proofErr w:type="gramStart"/>
      <w:r>
        <w:rPr>
          <w:lang w:val="en-US"/>
        </w:rPr>
        <w:t>god</w:t>
      </w:r>
      <w:proofErr w:type="gramEnd"/>
      <w:r>
        <w:rPr>
          <w:lang w:val="en-US"/>
        </w:rPr>
        <w:t xml:space="preserve"> makes players and anyone he tries to finish of fight his minions because </w:t>
      </w:r>
      <w:proofErr w:type="spellStart"/>
      <w:r>
        <w:rPr>
          <w:lang w:val="en-US"/>
        </w:rPr>
        <w:t>hes</w:t>
      </w:r>
      <w:proofErr w:type="spellEnd"/>
      <w:r>
        <w:rPr>
          <w:lang w:val="en-US"/>
        </w:rPr>
        <w:t xml:space="preserve"> too weak to instantly grant death at the moment. His minions are a manifestation of his weakened power. Giving blood of someone, makes a way harder fight in his “underworld”. This is something he does automatically and involuntarily when someone dies. Anyone who escapes is revived because causality needs to ensure they are either dead or alive and surviving the underworld is neither. The causality part is not known to people or the god himself, nobody is sure why a dismembered head reattaches for example. He does try to weaken the minions as the player characters are useful to him but </w:t>
      </w:r>
      <w:proofErr w:type="gramStart"/>
      <w:r>
        <w:rPr>
          <w:lang w:val="en-US"/>
        </w:rPr>
        <w:t>its</w:t>
      </w:r>
      <w:proofErr w:type="gramEnd"/>
      <w:r>
        <w:rPr>
          <w:lang w:val="en-US"/>
        </w:rPr>
        <w:t xml:space="preserve"> something that inevitably comes with his existence. The more players decide to permanently kill bosses the more powerful the underworld (and the last boss fight if they don’t side with the god at the end of the game) becomes.  </w:t>
      </w:r>
    </w:p>
    <w:p w14:paraId="3E00B598" w14:textId="77777777" w:rsidR="00503C6F" w:rsidRDefault="00503C6F" w:rsidP="000E33A3">
      <w:pPr>
        <w:rPr>
          <w:lang w:val="en-US"/>
        </w:rPr>
      </w:pPr>
    </w:p>
    <w:p w14:paraId="19339585" w14:textId="77777777" w:rsidR="00503C6F" w:rsidRDefault="00503C6F" w:rsidP="000E33A3">
      <w:pPr>
        <w:rPr>
          <w:lang w:val="en-US"/>
        </w:rPr>
      </w:pPr>
    </w:p>
    <w:p w14:paraId="3C21F938" w14:textId="7F707B35" w:rsidR="00E26523" w:rsidRDefault="00E26523" w:rsidP="000E33A3">
      <w:pPr>
        <w:rPr>
          <w:lang w:val="en-US"/>
        </w:rPr>
      </w:pPr>
      <w:r w:rsidRPr="00E26523">
        <w:rPr>
          <w:lang w:val="en-US"/>
        </w:rPr>
        <w:t xml:space="preserve">people (various races, this </w:t>
      </w:r>
      <w:proofErr w:type="spellStart"/>
      <w:r w:rsidRPr="00E26523">
        <w:rPr>
          <w:lang w:val="en-US"/>
        </w:rPr>
        <w:t>doesnt</w:t>
      </w:r>
      <w:proofErr w:type="spellEnd"/>
      <w:r w:rsidRPr="00E26523">
        <w:rPr>
          <w:lang w:val="en-US"/>
        </w:rPr>
        <w:t xml:space="preserve"> matter as much for now but we can add various ones later too) are immortal, not invincible. When they die from accidents, violence and other non-natural causes they become monsters (the severed (souls)) that reflect each person's defining aspects. </w:t>
      </w:r>
    </w:p>
    <w:p w14:paraId="2BF3DE93" w14:textId="77777777" w:rsidR="00E26523" w:rsidRDefault="00E26523" w:rsidP="000E33A3">
      <w:pPr>
        <w:rPr>
          <w:lang w:val="en-US"/>
        </w:rPr>
      </w:pPr>
    </w:p>
    <w:p w14:paraId="51C6BB5F" w14:textId="77777777" w:rsidR="00E26523" w:rsidRDefault="00E26523" w:rsidP="000E33A3">
      <w:pPr>
        <w:rPr>
          <w:lang w:val="en-US"/>
        </w:rPr>
      </w:pPr>
      <w:r w:rsidRPr="00E26523">
        <w:rPr>
          <w:lang w:val="en-US"/>
        </w:rPr>
        <w:t xml:space="preserve">there is a </w:t>
      </w:r>
      <w:proofErr w:type="gramStart"/>
      <w:r w:rsidRPr="00E26523">
        <w:rPr>
          <w:lang w:val="en-US"/>
        </w:rPr>
        <w:t>hunters</w:t>
      </w:r>
      <w:proofErr w:type="gramEnd"/>
      <w:r w:rsidRPr="00E26523">
        <w:rPr>
          <w:lang w:val="en-US"/>
        </w:rPr>
        <w:t xml:space="preserve"> order that works to clean up monsters that appear, help and prevent outbreaks, clear infestations and generally act as a very loosely organized task force of independent people, sometimes working in pairs or groups, against other dangers (such as magical monsters, hostile organizations, hostile races etc.). </w:t>
      </w:r>
    </w:p>
    <w:p w14:paraId="69D7702D" w14:textId="77777777" w:rsidR="00E26523" w:rsidRDefault="00E26523" w:rsidP="000E33A3">
      <w:pPr>
        <w:rPr>
          <w:lang w:val="en-US"/>
        </w:rPr>
      </w:pPr>
    </w:p>
    <w:p w14:paraId="426A3FE6" w14:textId="500EFB9C" w:rsidR="00E26523" w:rsidRPr="000E33A3" w:rsidRDefault="00E26523" w:rsidP="000E33A3">
      <w:pPr>
        <w:rPr>
          <w:lang w:val="en-US"/>
        </w:rPr>
      </w:pPr>
      <w:r w:rsidRPr="00E26523">
        <w:rPr>
          <w:lang w:val="en-US"/>
        </w:rPr>
        <w:t xml:space="preserve">The player(s) is/are part of this order. Sentient beings reached immortality millennia ago by waging a war against the god of death. This however while granting people immortality, caused an unwanted side effect, resulting in people that die through other causes to become monsters, due to the fact that their souls have nowhere to go. not much of this is understood however, maybe it was at some point but its long lost. and the world struggles constantly with overpopulation and monster outbreaks while some groups have gathered to bring back the god of death, some others to find a solution to the </w:t>
      </w:r>
      <w:proofErr w:type="spellStart"/>
      <w:r w:rsidRPr="00E26523">
        <w:rPr>
          <w:lang w:val="en-US"/>
        </w:rPr>
        <w:t>severings</w:t>
      </w:r>
      <w:proofErr w:type="spellEnd"/>
      <w:r w:rsidRPr="00E26523">
        <w:rPr>
          <w:lang w:val="en-US"/>
        </w:rPr>
        <w:t>.</w:t>
      </w:r>
    </w:p>
    <w:sectPr w:rsidR="00E26523" w:rsidRPr="000E33A3" w:rsidSect="009D66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2"/>
    <w:compatSetting w:name="useWord2013TrackBottomHyphenation" w:uri="http://schemas.microsoft.com/office/word" w:val="0"/>
  </w:compat>
  <w:rsids>
    <w:rsidRoot w:val="00A22159"/>
    <w:rsid w:val="000E33A3"/>
    <w:rsid w:val="00130E62"/>
    <w:rsid w:val="00170555"/>
    <w:rsid w:val="00284BEB"/>
    <w:rsid w:val="002A0070"/>
    <w:rsid w:val="004E1058"/>
    <w:rsid w:val="00503C6F"/>
    <w:rsid w:val="005641CE"/>
    <w:rsid w:val="005A06E6"/>
    <w:rsid w:val="006B0E09"/>
    <w:rsid w:val="00777E72"/>
    <w:rsid w:val="00815383"/>
    <w:rsid w:val="0086008E"/>
    <w:rsid w:val="009D6623"/>
    <w:rsid w:val="00A22159"/>
    <w:rsid w:val="00AC4769"/>
    <w:rsid w:val="00B568C0"/>
    <w:rsid w:val="00E26523"/>
    <w:rsid w:val="00E477A3"/>
    <w:rsid w:val="00F118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E512E"/>
  <w15:chartTrackingRefBased/>
  <w15:docId w15:val="{187927EC-A32D-4863-9C54-888BD479E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623"/>
    <w:rPr>
      <w:lang w:val="de-DE"/>
    </w:rPr>
  </w:style>
  <w:style w:type="paragraph" w:styleId="Heading1">
    <w:name w:val="heading 1"/>
    <w:basedOn w:val="Normal"/>
    <w:next w:val="Normal"/>
    <w:link w:val="Heading1Char"/>
    <w:uiPriority w:val="9"/>
    <w:qFormat/>
    <w:rsid w:val="00A2215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2215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22159"/>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22159"/>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22159"/>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221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21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21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21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2159"/>
    <w:rPr>
      <w:rFonts w:asciiTheme="majorHAnsi" w:eastAsiaTheme="majorEastAsia" w:hAnsiTheme="majorHAnsi" w:cstheme="majorBidi"/>
      <w:color w:val="365F91" w:themeColor="accent1" w:themeShade="BF"/>
      <w:sz w:val="40"/>
      <w:szCs w:val="40"/>
      <w:lang w:val="de-DE"/>
    </w:rPr>
  </w:style>
  <w:style w:type="character" w:customStyle="1" w:styleId="Heading2Char">
    <w:name w:val="Heading 2 Char"/>
    <w:basedOn w:val="DefaultParagraphFont"/>
    <w:link w:val="Heading2"/>
    <w:uiPriority w:val="9"/>
    <w:semiHidden/>
    <w:rsid w:val="00A22159"/>
    <w:rPr>
      <w:rFonts w:asciiTheme="majorHAnsi" w:eastAsiaTheme="majorEastAsia" w:hAnsiTheme="majorHAnsi" w:cstheme="majorBidi"/>
      <w:color w:val="365F91" w:themeColor="accent1" w:themeShade="BF"/>
      <w:sz w:val="32"/>
      <w:szCs w:val="32"/>
      <w:lang w:val="de-DE"/>
    </w:rPr>
  </w:style>
  <w:style w:type="character" w:customStyle="1" w:styleId="Heading3Char">
    <w:name w:val="Heading 3 Char"/>
    <w:basedOn w:val="DefaultParagraphFont"/>
    <w:link w:val="Heading3"/>
    <w:uiPriority w:val="9"/>
    <w:semiHidden/>
    <w:rsid w:val="00A22159"/>
    <w:rPr>
      <w:rFonts w:eastAsiaTheme="majorEastAsia" w:cstheme="majorBidi"/>
      <w:color w:val="365F91" w:themeColor="accent1" w:themeShade="BF"/>
      <w:sz w:val="28"/>
      <w:szCs w:val="28"/>
      <w:lang w:val="de-DE"/>
    </w:rPr>
  </w:style>
  <w:style w:type="character" w:customStyle="1" w:styleId="Heading4Char">
    <w:name w:val="Heading 4 Char"/>
    <w:basedOn w:val="DefaultParagraphFont"/>
    <w:link w:val="Heading4"/>
    <w:uiPriority w:val="9"/>
    <w:semiHidden/>
    <w:rsid w:val="00A22159"/>
    <w:rPr>
      <w:rFonts w:eastAsiaTheme="majorEastAsia" w:cstheme="majorBidi"/>
      <w:i/>
      <w:iCs/>
      <w:color w:val="365F91" w:themeColor="accent1" w:themeShade="BF"/>
      <w:lang w:val="de-DE"/>
    </w:rPr>
  </w:style>
  <w:style w:type="character" w:customStyle="1" w:styleId="Heading5Char">
    <w:name w:val="Heading 5 Char"/>
    <w:basedOn w:val="DefaultParagraphFont"/>
    <w:link w:val="Heading5"/>
    <w:uiPriority w:val="9"/>
    <w:semiHidden/>
    <w:rsid w:val="00A22159"/>
    <w:rPr>
      <w:rFonts w:eastAsiaTheme="majorEastAsia" w:cstheme="majorBidi"/>
      <w:color w:val="365F91" w:themeColor="accent1" w:themeShade="BF"/>
      <w:lang w:val="de-DE"/>
    </w:rPr>
  </w:style>
  <w:style w:type="character" w:customStyle="1" w:styleId="Heading6Char">
    <w:name w:val="Heading 6 Char"/>
    <w:basedOn w:val="DefaultParagraphFont"/>
    <w:link w:val="Heading6"/>
    <w:uiPriority w:val="9"/>
    <w:semiHidden/>
    <w:rsid w:val="00A2215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A2215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A2215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A2215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A221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215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A221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215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A221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22159"/>
    <w:rPr>
      <w:i/>
      <w:iCs/>
      <w:color w:val="404040" w:themeColor="text1" w:themeTint="BF"/>
      <w:lang w:val="de-DE"/>
    </w:rPr>
  </w:style>
  <w:style w:type="paragraph" w:styleId="ListParagraph">
    <w:name w:val="List Paragraph"/>
    <w:basedOn w:val="Normal"/>
    <w:uiPriority w:val="34"/>
    <w:qFormat/>
    <w:rsid w:val="00A22159"/>
    <w:pPr>
      <w:ind w:left="720"/>
      <w:contextualSpacing/>
    </w:pPr>
  </w:style>
  <w:style w:type="character" w:styleId="IntenseEmphasis">
    <w:name w:val="Intense Emphasis"/>
    <w:basedOn w:val="DefaultParagraphFont"/>
    <w:uiPriority w:val="21"/>
    <w:qFormat/>
    <w:rsid w:val="00A22159"/>
    <w:rPr>
      <w:i/>
      <w:iCs/>
      <w:color w:val="365F91" w:themeColor="accent1" w:themeShade="BF"/>
    </w:rPr>
  </w:style>
  <w:style w:type="paragraph" w:styleId="IntenseQuote">
    <w:name w:val="Intense Quote"/>
    <w:basedOn w:val="Normal"/>
    <w:next w:val="Normal"/>
    <w:link w:val="IntenseQuoteChar"/>
    <w:uiPriority w:val="30"/>
    <w:qFormat/>
    <w:rsid w:val="00A22159"/>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22159"/>
    <w:rPr>
      <w:i/>
      <w:iCs/>
      <w:color w:val="365F91" w:themeColor="accent1" w:themeShade="BF"/>
      <w:lang w:val="de-DE"/>
    </w:rPr>
  </w:style>
  <w:style w:type="character" w:styleId="IntenseReference">
    <w:name w:val="Intense Reference"/>
    <w:basedOn w:val="DefaultParagraphFont"/>
    <w:uiPriority w:val="32"/>
    <w:qFormat/>
    <w:rsid w:val="00A22159"/>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ink/ink3.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ink/ink2.xm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customXml" Target="ink/ink1.xml"/><Relationship Id="rId9" Type="http://schemas.openxmlformats.org/officeDocument/2006/relationships/image" Target="media/image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6T15:26:20.279"/>
    </inkml:context>
    <inkml:brush xml:id="br0">
      <inkml:brushProperty name="width" value="0.035" units="cm"/>
      <inkml:brushProperty name="height" value="0.035" units="cm"/>
    </inkml:brush>
  </inkml:definitions>
  <inkml:trace contextRef="#ctx0" brushRef="#br0">16 1 244 0 0,'0'0'7985'0'0,"-16"22"-8213"0"0,45-19-2961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6T15:26:19.749"/>
    </inkml:context>
    <inkml:brush xml:id="br0">
      <inkml:brushProperty name="width" value="0.035" units="cm"/>
      <inkml:brushProperty name="height" value="0.035" units="cm"/>
    </inkml:brush>
  </inkml:definitions>
  <inkml:trace contextRef="#ctx0" brushRef="#br0">32 0 112 0 0,'0'0'1544'0'0,"-20"15"172"0"0,9-5-960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3-16T15:26:18.970"/>
    </inkml:context>
    <inkml:brush xml:id="br0">
      <inkml:brushProperty name="width" value="0.035" units="cm"/>
      <inkml:brushProperty name="height" value="0.035" units="cm"/>
    </inkml:brush>
  </inkml:definitions>
  <inkml:trace contextRef="#ctx0" brushRef="#br0">50 1 172 0 0,'0'0'2472'0'0,"-27"7"361"0"0,11 3-1869 0 0,9 0-1108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402</Words>
  <Characters>2295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Xeadriel</dc:creator>
  <cp:keywords/>
  <dc:description/>
  <cp:lastModifiedBy>Xeadriel</cp:lastModifiedBy>
  <cp:revision>6</cp:revision>
  <dcterms:created xsi:type="dcterms:W3CDTF">2025-08-08T19:34:00Z</dcterms:created>
  <dcterms:modified xsi:type="dcterms:W3CDTF">2026-03-16T15:31:00Z</dcterms:modified>
</cp:coreProperties>
</file>