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36D09DD6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an IAM user and assign them a policy to acces</w:t>
            </w:r>
            <w:r/>
            <w:r/>
            <w:r/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 a specific S3 bucket: 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43849" cy="47772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33157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43849" cy="4777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57.78pt;height:376.16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438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391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44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07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2026-07-26T20:42:12Z</dcterms:modified>
</cp:coreProperties>
</file>