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center"/>
            <w:noWrap/>
          </w:tcPr>
          <w:p w14:paraId="17E9F683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Create a VPC endpoint for S3 and test access to an S3 bucket from within the VPC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1547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4564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915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9.5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2026-07-26T20:40:05Z</dcterms:modified>
</cp:coreProperties>
</file>