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6D062C" w14:textId="564D3190" w:rsidR="00A41DDD" w:rsidRPr="008B47E0" w:rsidRDefault="00A41DDD" w:rsidP="00AA39CF">
      <w:pPr>
        <w:pStyle w:val="Heading3"/>
        <w:spacing w:before="120" w:after="120" w:line="360" w:lineRule="auto"/>
        <w:jc w:val="both"/>
        <w:rPr>
          <w:color w:val="000000" w:themeColor="text1"/>
        </w:rPr>
      </w:pPr>
      <w:r w:rsidRPr="008B47E0">
        <w:rPr>
          <w:noProof/>
          <w:color w:val="000000" w:themeColor="text1"/>
          <w:lang w:val="en-US"/>
        </w:rPr>
        <w:drawing>
          <wp:anchor distT="0" distB="0" distL="114300" distR="114300" simplePos="0" relativeHeight="251658240" behindDoc="0" locked="0" layoutInCell="1" allowOverlap="1" wp14:anchorId="4415F160" wp14:editId="65B1E447">
            <wp:simplePos x="0" y="0"/>
            <wp:positionH relativeFrom="column">
              <wp:posOffset>4384675</wp:posOffset>
            </wp:positionH>
            <wp:positionV relativeFrom="paragraph">
              <wp:posOffset>-397721</wp:posOffset>
            </wp:positionV>
            <wp:extent cx="1818005" cy="719455"/>
            <wp:effectExtent l="0" t="0" r="0" b="4445"/>
            <wp:wrapNone/>
            <wp:docPr id="1668056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56552" name="Picture 16680565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B47E0">
        <w:rPr>
          <w:color w:val="000000" w:themeColor="text1"/>
        </w:rPr>
        <w:t>School of Electronic &amp; Electrical Engineering</w:t>
      </w:r>
    </w:p>
    <w:p w14:paraId="7911AC45" w14:textId="60D6BC1D" w:rsidR="00A41DDD" w:rsidRDefault="00891A4B" w:rsidP="00AA39CF">
      <w:pPr>
        <w:pStyle w:val="Heading1"/>
        <w:spacing w:before="120" w:after="120"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ELE</w:t>
      </w:r>
      <w:r w:rsidR="00C31181">
        <w:rPr>
          <w:b/>
          <w:bCs/>
          <w:color w:val="000000" w:themeColor="text1"/>
        </w:rPr>
        <w:t>C230</w:t>
      </w:r>
      <w:r w:rsidR="00CC0C15">
        <w:rPr>
          <w:b/>
          <w:bCs/>
          <w:color w:val="000000" w:themeColor="text1"/>
        </w:rPr>
        <w:t>1: Machine Learning</w:t>
      </w:r>
    </w:p>
    <w:p w14:paraId="0A2E5F06" w14:textId="77777777" w:rsidR="00F13BFB" w:rsidRDefault="00F13BFB" w:rsidP="00F13BFB"/>
    <w:p w14:paraId="02D25158" w14:textId="77777777" w:rsidR="00F13BFB" w:rsidRDefault="00F13BFB" w:rsidP="00F13BFB">
      <w:pPr>
        <w:pStyle w:val="Title"/>
        <w:spacing w:line="360" w:lineRule="auto"/>
        <w:rPr>
          <w:rFonts w:ascii="Arial" w:hAnsi="Arial" w:cs="Arial"/>
          <w:b/>
          <w:bCs/>
          <w:sz w:val="36"/>
          <w:szCs w:val="36"/>
        </w:rPr>
      </w:pPr>
    </w:p>
    <w:p w14:paraId="59875BC2" w14:textId="77777777" w:rsidR="00F13BFB" w:rsidRDefault="00F13BFB" w:rsidP="00F13BFB">
      <w:pPr>
        <w:pStyle w:val="Title"/>
        <w:spacing w:line="360" w:lineRule="auto"/>
        <w:rPr>
          <w:rFonts w:ascii="Arial" w:hAnsi="Arial" w:cs="Arial"/>
          <w:b/>
          <w:bCs/>
          <w:sz w:val="36"/>
          <w:szCs w:val="36"/>
        </w:rPr>
      </w:pPr>
    </w:p>
    <w:p w14:paraId="38D80390" w14:textId="77777777" w:rsidR="00F13BFB" w:rsidRDefault="00F13BFB" w:rsidP="00F13BFB">
      <w:pPr>
        <w:pStyle w:val="Title"/>
        <w:spacing w:line="360" w:lineRule="auto"/>
        <w:rPr>
          <w:rFonts w:ascii="Arial" w:hAnsi="Arial" w:cs="Arial"/>
          <w:b/>
          <w:bCs/>
          <w:sz w:val="36"/>
          <w:szCs w:val="36"/>
        </w:rPr>
      </w:pPr>
    </w:p>
    <w:p w14:paraId="520D6CE0" w14:textId="77777777" w:rsidR="00F13BFB" w:rsidRDefault="00F13BFB" w:rsidP="00F13BFB">
      <w:pPr>
        <w:pStyle w:val="Title"/>
        <w:spacing w:line="360" w:lineRule="auto"/>
        <w:rPr>
          <w:rFonts w:ascii="Arial" w:hAnsi="Arial" w:cs="Arial"/>
          <w:b/>
          <w:bCs/>
          <w:sz w:val="36"/>
          <w:szCs w:val="36"/>
        </w:rPr>
      </w:pPr>
    </w:p>
    <w:p w14:paraId="6816A4BD" w14:textId="0AD8A239" w:rsidR="00F13BFB" w:rsidRDefault="00F13BFB" w:rsidP="00F13BFB">
      <w:pPr>
        <w:pStyle w:val="Title"/>
        <w:spacing w:line="360" w:lineRule="auto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Project</w:t>
      </w:r>
      <w:r w:rsidRPr="008E5DB2">
        <w:rPr>
          <w:rFonts w:ascii="Arial" w:hAnsi="Arial" w:cs="Arial"/>
          <w:b/>
          <w:bCs/>
          <w:sz w:val="36"/>
          <w:szCs w:val="36"/>
        </w:rPr>
        <w:t xml:space="preserve"> (202</w:t>
      </w:r>
      <w:r>
        <w:rPr>
          <w:rFonts w:ascii="Arial" w:hAnsi="Arial" w:cs="Arial"/>
          <w:b/>
          <w:bCs/>
          <w:sz w:val="36"/>
          <w:szCs w:val="36"/>
        </w:rPr>
        <w:t>5</w:t>
      </w:r>
      <w:r w:rsidRPr="008E5DB2">
        <w:rPr>
          <w:rFonts w:ascii="Arial" w:hAnsi="Arial" w:cs="Arial"/>
          <w:b/>
          <w:bCs/>
          <w:sz w:val="36"/>
          <w:szCs w:val="36"/>
        </w:rPr>
        <w:t>-202</w:t>
      </w:r>
      <w:r>
        <w:rPr>
          <w:rFonts w:ascii="Arial" w:hAnsi="Arial" w:cs="Arial"/>
          <w:b/>
          <w:bCs/>
          <w:sz w:val="36"/>
          <w:szCs w:val="36"/>
        </w:rPr>
        <w:t>6</w:t>
      </w:r>
      <w:r w:rsidRPr="008E5DB2">
        <w:rPr>
          <w:rFonts w:ascii="Arial" w:hAnsi="Arial" w:cs="Arial"/>
          <w:b/>
          <w:bCs/>
          <w:sz w:val="36"/>
          <w:szCs w:val="36"/>
        </w:rPr>
        <w:t>)</w:t>
      </w:r>
    </w:p>
    <w:p w14:paraId="47BADEEB" w14:textId="77777777" w:rsidR="00F13BFB" w:rsidRDefault="00F13BFB" w:rsidP="00F13BFB">
      <w:pPr>
        <w:pStyle w:val="Title"/>
        <w:spacing w:line="360" w:lineRule="auto"/>
        <w:jc w:val="center"/>
        <w:rPr>
          <w:rFonts w:ascii="Arial" w:hAnsi="Arial" w:cs="Arial"/>
          <w:b/>
          <w:bCs/>
          <w:i/>
          <w:iCs/>
          <w:sz w:val="32"/>
          <w:szCs w:val="32"/>
        </w:rPr>
      </w:pPr>
      <w:r w:rsidRPr="00DE72C6">
        <w:rPr>
          <w:rFonts w:ascii="Arial" w:hAnsi="Arial" w:cs="Arial"/>
          <w:b/>
          <w:bCs/>
          <w:i/>
          <w:iCs/>
          <w:sz w:val="32"/>
          <w:szCs w:val="32"/>
        </w:rPr>
        <w:t>(</w:t>
      </w:r>
      <w:r w:rsidRPr="005C55ED">
        <w:rPr>
          <w:rFonts w:ascii="Arial" w:hAnsi="Arial" w:cs="Arial"/>
          <w:b/>
          <w:bCs/>
          <w:i/>
          <w:iCs/>
          <w:color w:val="FF0000"/>
          <w:sz w:val="32"/>
          <w:szCs w:val="32"/>
        </w:rPr>
        <w:t>Student ID</w:t>
      </w:r>
      <w:r w:rsidRPr="00DE72C6">
        <w:rPr>
          <w:rFonts w:ascii="Arial" w:hAnsi="Arial" w:cs="Arial"/>
          <w:b/>
          <w:bCs/>
          <w:i/>
          <w:iCs/>
          <w:sz w:val="32"/>
          <w:szCs w:val="32"/>
        </w:rPr>
        <w:t>)</w:t>
      </w:r>
    </w:p>
    <w:p w14:paraId="6706CBAA" w14:textId="77777777" w:rsidR="00F13BFB" w:rsidRPr="00DE72C6" w:rsidRDefault="00F13BFB" w:rsidP="00F13BFB">
      <w:r>
        <w:tab/>
      </w:r>
    </w:p>
    <w:p w14:paraId="0AC020FD" w14:textId="77777777" w:rsidR="00F13BFB" w:rsidRPr="00DE72C6" w:rsidRDefault="00F13BFB" w:rsidP="00F13BFB"/>
    <w:p w14:paraId="07BE306D" w14:textId="77777777" w:rsidR="00F13BFB" w:rsidRDefault="00F13BFB" w:rsidP="00F13BFB"/>
    <w:p w14:paraId="26548703" w14:textId="77777777" w:rsidR="00F13BFB" w:rsidRDefault="00F13BFB" w:rsidP="00F13BFB"/>
    <w:p w14:paraId="13CC4786" w14:textId="77777777" w:rsidR="00F13BFB" w:rsidRDefault="00F13BFB" w:rsidP="00F13BFB"/>
    <w:p w14:paraId="1EE09375" w14:textId="77777777" w:rsidR="00F13BFB" w:rsidRDefault="00F13BFB" w:rsidP="00F13BFB"/>
    <w:p w14:paraId="2885B6B0" w14:textId="77777777" w:rsidR="00F13BFB" w:rsidRPr="00DE72C6" w:rsidRDefault="00F13BFB" w:rsidP="00F13BFB"/>
    <w:p w14:paraId="2CBE46D8" w14:textId="77777777" w:rsidR="00F13BFB" w:rsidRDefault="00F13BFB" w:rsidP="00F13BFB"/>
    <w:p w14:paraId="1AB09C32" w14:textId="77777777" w:rsidR="00F13BFB" w:rsidRDefault="00F13BFB" w:rsidP="00F13BFB"/>
    <w:p w14:paraId="0464E7D6" w14:textId="77777777" w:rsidR="00F13BFB" w:rsidRDefault="00F13BFB" w:rsidP="00F13BFB"/>
    <w:p w14:paraId="2E1E9CAA" w14:textId="77777777" w:rsidR="00F13BFB" w:rsidRDefault="00F13BFB" w:rsidP="00F13BFB"/>
    <w:p w14:paraId="676CE7C4" w14:textId="77777777" w:rsidR="00F13BFB" w:rsidRDefault="00F13BFB" w:rsidP="00F13BFB"/>
    <w:p w14:paraId="1A64FB34" w14:textId="77777777" w:rsidR="00F13BFB" w:rsidRDefault="00F13BFB" w:rsidP="00F13BFB"/>
    <w:p w14:paraId="2F05CBA4" w14:textId="77777777" w:rsidR="00F13BFB" w:rsidRDefault="00F13BFB" w:rsidP="00F13BFB"/>
    <w:p w14:paraId="0C620C93" w14:textId="77777777" w:rsidR="00F13BFB" w:rsidRDefault="00F13BFB" w:rsidP="00F13BFB"/>
    <w:p w14:paraId="28892D82" w14:textId="77777777" w:rsidR="00F13BFB" w:rsidRDefault="00F13BFB" w:rsidP="00F13BFB"/>
    <w:p w14:paraId="27AA0CCB" w14:textId="6DECB1AD" w:rsidR="00F13BFB" w:rsidRDefault="00F13BFB" w:rsidP="00286CD4">
      <w:pPr>
        <w:jc w:val="both"/>
      </w:pPr>
    </w:p>
    <w:p w14:paraId="41B996A5" w14:textId="77777777" w:rsidR="00F13BFB" w:rsidRDefault="00F13BFB" w:rsidP="00F13BFB"/>
    <w:p w14:paraId="07D51C0D" w14:textId="77777777" w:rsidR="00F13BFB" w:rsidRPr="00DE72C6" w:rsidRDefault="00F13BFB" w:rsidP="00F13BFB"/>
    <w:p w14:paraId="15A1C59D" w14:textId="77777777" w:rsidR="00F13BFB" w:rsidRDefault="00F13BFB" w:rsidP="00F13BFB">
      <w:pPr>
        <w:pStyle w:val="Title"/>
        <w:spacing w:line="360" w:lineRule="auto"/>
        <w:rPr>
          <w:rFonts w:ascii="Arial" w:hAnsi="Arial" w:cs="Arial"/>
          <w:b/>
          <w:bCs/>
          <w:sz w:val="36"/>
          <w:szCs w:val="36"/>
        </w:rPr>
      </w:pPr>
    </w:p>
    <w:p w14:paraId="52838DB9" w14:textId="0B276230" w:rsidR="00EE5877" w:rsidRDefault="00EE5877" w:rsidP="00EE5877">
      <w:pPr>
        <w:pStyle w:val="Heading1"/>
        <w:spacing w:before="120" w:after="120" w:line="276" w:lineRule="auto"/>
        <w:rPr>
          <w:rFonts w:ascii="Arial" w:hAnsi="Arial" w:cs="Arial"/>
          <w:b/>
          <w:bCs/>
          <w:color w:val="auto"/>
          <w:spacing w:val="-10"/>
          <w:kern w:val="28"/>
          <w:sz w:val="36"/>
          <w:szCs w:val="36"/>
        </w:rPr>
      </w:pPr>
    </w:p>
    <w:p w14:paraId="00EE868F" w14:textId="77777777" w:rsidR="00EE5877" w:rsidRPr="00EE5877" w:rsidRDefault="00EE5877" w:rsidP="00EE5877"/>
    <w:p w14:paraId="2BC5CD13" w14:textId="050601E6" w:rsidR="00090B08" w:rsidRPr="00EE5877" w:rsidRDefault="00E45B06" w:rsidP="00EE5877">
      <w:pPr>
        <w:pStyle w:val="Heading1"/>
        <w:spacing w:before="120" w:after="120" w:line="276" w:lineRule="auto"/>
        <w:rPr>
          <w:rFonts w:asciiTheme="minorHAnsi" w:hAnsiTheme="minorHAnsi" w:cstheme="minorHAnsi"/>
          <w:b/>
          <w:color w:val="000000" w:themeColor="text1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lastRenderedPageBreak/>
        <w:t>Part A: Machine Learning for Precision Agriculture</w:t>
      </w:r>
    </w:p>
    <w:p w14:paraId="0E439209" w14:textId="224305C4" w:rsidR="00E45B06" w:rsidRPr="00EE5877" w:rsidRDefault="00E45B06" w:rsidP="00EE5877">
      <w:pPr>
        <w:pStyle w:val="Heading1"/>
        <w:spacing w:before="120" w:after="120" w:line="276" w:lineRule="auto"/>
        <w:rPr>
          <w:rFonts w:asciiTheme="minorHAnsi" w:hAnsiTheme="minorHAnsi" w:cstheme="minorHAnsi"/>
          <w:b/>
          <w:color w:val="000000" w:themeColor="text1"/>
          <w:sz w:val="28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t>1. Introduction and Objectives</w:t>
      </w:r>
    </w:p>
    <w:p w14:paraId="55315521" w14:textId="01E3E337" w:rsidR="00E45B06" w:rsidRPr="00EE5877" w:rsidRDefault="0047215C" w:rsidP="00EE5877">
      <w:pPr>
        <w:shd w:val="clear" w:color="auto" w:fill="FFFFFF"/>
        <w:spacing w:before="120" w:after="100" w:afterAutospacing="1" w:line="276" w:lineRule="auto"/>
        <w:jc w:val="both"/>
        <w:rPr>
          <w:rFonts w:eastAsia="Times New Roman" w:cstheme="minorHAnsi"/>
          <w:color w:val="2B2D38"/>
          <w:kern w:val="0"/>
          <w:sz w:val="23"/>
          <w:szCs w:val="23"/>
          <w:lang w:val="en-US"/>
          <w14:ligatures w14:val="none"/>
        </w:rPr>
      </w:pPr>
      <w:r w:rsidRPr="00EE5877">
        <w:rPr>
          <w:rStyle w:val="cursor-pointer"/>
          <w:rFonts w:cstheme="minorHAnsi"/>
          <w:sz w:val="23"/>
          <w:szCs w:val="23"/>
        </w:rPr>
        <w:t xml:space="preserve">This paper explores how machine learning methods may be used to aid in data-driven agricultural decision-making by </w:t>
      </w:r>
      <w:proofErr w:type="spellStart"/>
      <w:r w:rsidRPr="00EE5877">
        <w:rPr>
          <w:rStyle w:val="cursor-pointer"/>
          <w:rFonts w:cstheme="minorHAnsi"/>
          <w:sz w:val="23"/>
          <w:szCs w:val="23"/>
        </w:rPr>
        <w:t>AgriFuture</w:t>
      </w:r>
      <w:proofErr w:type="spellEnd"/>
      <w:r w:rsidRPr="00EE5877">
        <w:rPr>
          <w:rStyle w:val="cursor-pointer"/>
          <w:rFonts w:cstheme="minorHAnsi"/>
          <w:sz w:val="23"/>
          <w:szCs w:val="23"/>
        </w:rPr>
        <w:t xml:space="preserve"> Foundation.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The overall goal is two-fold: first, to determine natural clusters of environmental conditions through unsupervised learning, and second, to create a supervised classification system, which can give appropriate recommendations on types of crops to plant under certain environmental conditions.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One of the main factors in this analysis is the nature of the dataset.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Since the given data is artificial, it is crucial to question the validity of any predictive results.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Thus, there is a focus on quantifying uncertainty and being responsible with results interpretations in addition to model development as highlighted in this report.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The proposed study is not only designed to develop a working pipeline but also evaluate the possibility of meaningful agronomic information being obtained using the data provided.</w:t>
      </w:r>
    </w:p>
    <w:p w14:paraId="49209B53" w14:textId="5C5CACCE" w:rsidR="00E45B06" w:rsidRPr="00EE5877" w:rsidRDefault="00E45B06" w:rsidP="00EE5877">
      <w:pPr>
        <w:spacing w:before="120" w:after="120" w:line="276" w:lineRule="auto"/>
        <w:jc w:val="both"/>
        <w:rPr>
          <w:rFonts w:cstheme="minorHAnsi"/>
          <w:b/>
          <w:sz w:val="28"/>
        </w:rPr>
      </w:pPr>
      <w:r w:rsidRPr="00EE5877">
        <w:rPr>
          <w:rFonts w:cstheme="minorHAnsi"/>
          <w:b/>
          <w:sz w:val="28"/>
        </w:rPr>
        <w:t>2. Data Preparation and Exploratory Data Analysis</w:t>
      </w:r>
    </w:p>
    <w:p w14:paraId="0739F429" w14:textId="741B02DC" w:rsidR="00E45B06" w:rsidRPr="00EE5877" w:rsidRDefault="00E45B06" w:rsidP="00EE5877">
      <w:pPr>
        <w:pStyle w:val="Heading3"/>
        <w:spacing w:before="120" w:after="120" w:line="276" w:lineRule="auto"/>
        <w:ind w:left="360"/>
        <w:jc w:val="both"/>
        <w:rPr>
          <w:rFonts w:cstheme="minorHAnsi"/>
          <w:b/>
          <w:color w:val="000000" w:themeColor="text1"/>
          <w:sz w:val="24"/>
        </w:rPr>
      </w:pPr>
      <w:r w:rsidRPr="00EE5877">
        <w:rPr>
          <w:rFonts w:cstheme="minorHAnsi"/>
          <w:b/>
          <w:color w:val="000000" w:themeColor="text1"/>
          <w:sz w:val="24"/>
        </w:rPr>
        <w:t xml:space="preserve">2.1. Feature Engineering and Data </w:t>
      </w:r>
      <w:r w:rsidR="0047215C" w:rsidRPr="00EE5877">
        <w:rPr>
          <w:rFonts w:cstheme="minorHAnsi"/>
          <w:b/>
          <w:color w:val="000000" w:themeColor="text1"/>
          <w:sz w:val="24"/>
        </w:rPr>
        <w:t>Integrity</w:t>
      </w:r>
    </w:p>
    <w:p w14:paraId="1577DC45" w14:textId="407ACE95" w:rsidR="00E45B06" w:rsidRPr="00EE5877" w:rsidRDefault="0047215C" w:rsidP="00EE5877">
      <w:pPr>
        <w:pStyle w:val="NormalWeb"/>
        <w:numPr>
          <w:ilvl w:val="0"/>
          <w:numId w:val="30"/>
        </w:numPr>
        <w:shd w:val="clear" w:color="auto" w:fill="FFFFFF"/>
        <w:spacing w:before="120" w:beforeAutospacing="0" w:line="276" w:lineRule="auto"/>
        <w:jc w:val="both"/>
        <w:rPr>
          <w:rStyle w:val="cursor-pointer"/>
          <w:rFonts w:asciiTheme="minorHAnsi" w:hAnsiTheme="minorHAnsi" w:cstheme="minorHAnsi"/>
          <w:color w:val="2B2D38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Before modelling, the dataset was preprocessed to be consistent and avoid bias.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input features were distinctly separated and the target variable (Crop Type).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Categorical variables like soil types were converted to numerical values using One-Hot Encoding to enable them to be compatible with machine learning algorithms.</w:t>
      </w:r>
    </w:p>
    <w:p w14:paraId="42540B03" w14:textId="4DE8D59B" w:rsidR="0047215C" w:rsidRPr="00EE5877" w:rsidRDefault="0047215C" w:rsidP="00EE5877">
      <w:pPr>
        <w:pStyle w:val="NormalWeb"/>
        <w:numPr>
          <w:ilvl w:val="0"/>
          <w:numId w:val="30"/>
        </w:numPr>
        <w:shd w:val="clear" w:color="auto" w:fill="FFFFFF"/>
        <w:spacing w:before="120" w:beforeAutospacing="0" w:line="276" w:lineRule="auto"/>
        <w:jc w:val="both"/>
        <w:rPr>
          <w:rFonts w:asciiTheme="minorHAnsi" w:hAnsiTheme="minorHAnsi" w:cstheme="minorHAnsi"/>
          <w:color w:val="2B2D38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Data integrity was also given a special consideration.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Predictive features that might bring about indirect bias or leakage were not included to make sure that the predictive models are based on meaningful environmental inputs only.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Other derived features were created to increase data coverage, so that the models can reflect wider trends in the environment.</w:t>
      </w:r>
    </w:p>
    <w:p w14:paraId="43BF92EF" w14:textId="77777777" w:rsidR="00214D1F" w:rsidRPr="00EE5877" w:rsidRDefault="00214D1F" w:rsidP="00EE5877">
      <w:pPr>
        <w:pStyle w:val="Heading3"/>
        <w:spacing w:before="120" w:after="120" w:line="276" w:lineRule="auto"/>
        <w:ind w:left="360"/>
        <w:rPr>
          <w:rFonts w:cstheme="minorHAnsi"/>
          <w:b/>
          <w:color w:val="000000" w:themeColor="text1"/>
          <w:sz w:val="24"/>
        </w:rPr>
      </w:pPr>
      <w:r w:rsidRPr="00EE5877">
        <w:rPr>
          <w:rFonts w:cstheme="minorHAnsi"/>
          <w:b/>
          <w:color w:val="000000" w:themeColor="text1"/>
          <w:sz w:val="24"/>
        </w:rPr>
        <w:t>2.2. Correlation Analysis</w:t>
      </w:r>
    </w:p>
    <w:p w14:paraId="58B9369D" w14:textId="1B78C262" w:rsidR="00214D1F" w:rsidRPr="00EE5877" w:rsidRDefault="0047215C" w:rsidP="00EE5877">
      <w:pPr>
        <w:pStyle w:val="NormalWeb"/>
        <w:numPr>
          <w:ilvl w:val="0"/>
          <w:numId w:val="30"/>
        </w:numPr>
        <w:spacing w:before="120" w:beforeAutospacing="0" w:after="120" w:afterAutospacing="0" w:line="276" w:lineRule="auto"/>
        <w:jc w:val="both"/>
        <w:rPr>
          <w:rStyle w:val="cursor-pointer"/>
          <w:rFonts w:asciiTheme="minorHAnsi" w:hAnsiTheme="minorHAnsi" w:cstheme="minorHAnsi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correlation with the relationship between the climate variables (temperature, humidity, moisture) and soil nutrients (nitrogen, phosphorous, potassium) was created using correlation matrix.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results of the analysis have shown that there were no good linear relationships between these variables.</w:t>
      </w:r>
    </w:p>
    <w:p w14:paraId="02C5D7B0" w14:textId="3C179420" w:rsidR="0047215C" w:rsidRPr="00EE5877" w:rsidRDefault="0047215C" w:rsidP="00EE5877">
      <w:pPr>
        <w:pStyle w:val="NormalWeb"/>
        <w:numPr>
          <w:ilvl w:val="0"/>
          <w:numId w:val="30"/>
        </w:numPr>
        <w:spacing w:before="120" w:beforeAutospacing="0" w:after="120" w:afterAutospacing="0" w:line="276" w:lineRule="auto"/>
        <w:jc w:val="both"/>
        <w:rPr>
          <w:rFonts w:asciiTheme="minorHAnsi" w:hAnsiTheme="minorHAnsi" w:cstheme="minorHAnsi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This observation gives a preliminary indication that the data set is not inherently structured implying that it may not be a mirror of agronomic relationships found in the real world.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discovery is essential in explaining the performance of ensuing machine learning models.</w:t>
      </w:r>
    </w:p>
    <w:p w14:paraId="46BF834D" w14:textId="77777777" w:rsidR="00874586" w:rsidRPr="00EE5877" w:rsidRDefault="00214D1F" w:rsidP="00EE5877">
      <w:pPr>
        <w:pStyle w:val="NormalWeb"/>
        <w:keepNext/>
        <w:spacing w:before="120" w:beforeAutospacing="0" w:after="120" w:afterAutospacing="0" w:line="276" w:lineRule="auto"/>
        <w:jc w:val="center"/>
        <w:rPr>
          <w:rFonts w:asciiTheme="minorHAnsi" w:hAnsiTheme="minorHAnsi" w:cstheme="minorHAnsi"/>
        </w:rPr>
      </w:pPr>
      <w:r w:rsidRPr="00EE5877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4104FAF9" wp14:editId="3DEC21A5">
            <wp:extent cx="5262880" cy="3581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gri_coorelation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161" cy="358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115F" w14:textId="2D95F6CD" w:rsidR="00214D1F" w:rsidRPr="00EE5877" w:rsidRDefault="00874586" w:rsidP="00EE5877">
      <w:pPr>
        <w:pStyle w:val="Caption"/>
        <w:spacing w:before="120" w:line="276" w:lineRule="auto"/>
        <w:jc w:val="center"/>
        <w:rPr>
          <w:rFonts w:cstheme="minorHAnsi"/>
          <w:color w:val="000000" w:themeColor="text1"/>
        </w:rPr>
      </w:pPr>
      <w:r w:rsidRPr="00EE5877">
        <w:rPr>
          <w:rFonts w:cstheme="minorHAnsi"/>
          <w:color w:val="000000" w:themeColor="text1"/>
        </w:rPr>
        <w:t xml:space="preserve">Figure </w:t>
      </w:r>
      <w:r w:rsidRPr="00EE5877">
        <w:rPr>
          <w:rFonts w:cstheme="minorHAnsi"/>
          <w:color w:val="000000" w:themeColor="text1"/>
        </w:rPr>
        <w:fldChar w:fldCharType="begin"/>
      </w:r>
      <w:r w:rsidRPr="00EE5877">
        <w:rPr>
          <w:rFonts w:cstheme="minorHAnsi"/>
          <w:color w:val="000000" w:themeColor="text1"/>
        </w:rPr>
        <w:instrText xml:space="preserve"> SEQ Figure \* ARABIC </w:instrText>
      </w:r>
      <w:r w:rsidRPr="00EE5877">
        <w:rPr>
          <w:rFonts w:cstheme="minorHAnsi"/>
          <w:color w:val="000000" w:themeColor="text1"/>
        </w:rPr>
        <w:fldChar w:fldCharType="separate"/>
      </w:r>
      <w:r w:rsidR="003479A8">
        <w:rPr>
          <w:rFonts w:cstheme="minorHAnsi"/>
          <w:noProof/>
          <w:color w:val="000000" w:themeColor="text1"/>
        </w:rPr>
        <w:t>1</w:t>
      </w:r>
      <w:r w:rsidRPr="00EE5877">
        <w:rPr>
          <w:rFonts w:cstheme="minorHAnsi"/>
          <w:color w:val="000000" w:themeColor="text1"/>
        </w:rPr>
        <w:fldChar w:fldCharType="end"/>
      </w:r>
      <w:r w:rsidR="006764F6" w:rsidRPr="00EE5877">
        <w:rPr>
          <w:rFonts w:cstheme="minorHAnsi"/>
        </w:rPr>
        <w:t>Correlation matrix highlighting the relationships between environmental features, climatic conditions, and soil nutrient levels.</w:t>
      </w:r>
    </w:p>
    <w:p w14:paraId="293A0FA9" w14:textId="77777777" w:rsidR="00874586" w:rsidRPr="00EE5877" w:rsidRDefault="00874586" w:rsidP="00EE5877">
      <w:pPr>
        <w:pStyle w:val="Heading1"/>
        <w:spacing w:before="120" w:line="276" w:lineRule="auto"/>
        <w:rPr>
          <w:rFonts w:asciiTheme="minorHAnsi" w:hAnsiTheme="minorHAnsi" w:cstheme="minorHAnsi"/>
          <w:b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t>3. Data-Driven Segmentation (Unsupervised Learning)</w:t>
      </w:r>
    </w:p>
    <w:p w14:paraId="00F17B3A" w14:textId="32DBEEFD" w:rsidR="00874586" w:rsidRPr="00EE5877" w:rsidRDefault="0047215C" w:rsidP="00EE5877">
      <w:pPr>
        <w:pStyle w:val="NormalWeb"/>
        <w:spacing w:before="120" w:beforeAutospacing="0" w:line="276" w:lineRule="auto"/>
        <w:jc w:val="both"/>
        <w:rPr>
          <w:rFonts w:asciiTheme="minorHAnsi" w:hAnsiTheme="minorHAnsi" w:cstheme="minorHAnsi"/>
        </w:rPr>
      </w:pPr>
      <w:r w:rsidRPr="00EE5877">
        <w:rPr>
          <w:rFonts w:asciiTheme="minorHAnsi" w:hAnsiTheme="minorHAnsi" w:cstheme="minorHAnsi"/>
          <w:sz w:val="23"/>
          <w:szCs w:val="23"/>
        </w:rPr>
        <w:t>K-Means clustering was used on the set of standardized features in order to find natural groupings in the environmental data.</w:t>
      </w:r>
    </w:p>
    <w:p w14:paraId="45397149" w14:textId="7C7A5D02" w:rsidR="00874586" w:rsidRPr="00EE5877" w:rsidRDefault="00874586" w:rsidP="00EE5877">
      <w:pPr>
        <w:pStyle w:val="Heading3"/>
        <w:shd w:val="clear" w:color="auto" w:fill="FFFFFF"/>
        <w:spacing w:before="120" w:after="0" w:line="276" w:lineRule="auto"/>
        <w:rPr>
          <w:rFonts w:cstheme="minorHAnsi"/>
          <w:color w:val="0D0D0D"/>
        </w:rPr>
      </w:pPr>
      <w:r w:rsidRPr="00EE5877">
        <w:rPr>
          <w:rFonts w:cstheme="minorHAnsi"/>
          <w:b/>
          <w:color w:val="000000" w:themeColor="text1"/>
          <w:sz w:val="24"/>
        </w:rPr>
        <w:t xml:space="preserve">3.1. </w:t>
      </w:r>
      <w:r w:rsidR="0047215C" w:rsidRPr="00EE5877">
        <w:rPr>
          <w:rStyle w:val="Heading2Char"/>
          <w:rFonts w:asciiTheme="minorHAnsi" w:hAnsiTheme="minorHAnsi" w:cstheme="minorHAnsi"/>
          <w:b/>
          <w:color w:val="auto"/>
          <w:sz w:val="24"/>
        </w:rPr>
        <w:t>Determination of Optimal Clusters</w:t>
      </w:r>
    </w:p>
    <w:p w14:paraId="3DF527A1" w14:textId="2B7FDB42" w:rsidR="00874586" w:rsidRPr="00EE5877" w:rsidRDefault="0047215C" w:rsidP="00EE5877">
      <w:pPr>
        <w:pStyle w:val="ListParagraph"/>
        <w:numPr>
          <w:ilvl w:val="0"/>
          <w:numId w:val="30"/>
        </w:numPr>
        <w:spacing w:before="120" w:line="276" w:lineRule="auto"/>
        <w:contextualSpacing w:val="0"/>
        <w:rPr>
          <w:rFonts w:eastAsia="Times New Roman" w:cstheme="minorHAnsi"/>
          <w:kern w:val="0"/>
          <w:lang w:val="en-US"/>
          <w14:ligatures w14:val="none"/>
        </w:rPr>
      </w:pPr>
      <w:r w:rsidRPr="00EE5877">
        <w:rPr>
          <w:rStyle w:val="cursor-pointer"/>
          <w:rFonts w:cstheme="minorHAnsi"/>
          <w:sz w:val="23"/>
          <w:szCs w:val="23"/>
        </w:rPr>
        <w:t>The Silhouette Score was utilized to determine the number of clusters and is used to assess the fit of each data point to a cluster to which it belongs.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The analysis showed that k = 5 is the best balance between cluster separation and cohesion.</w:t>
      </w:r>
    </w:p>
    <w:p w14:paraId="35245F4A" w14:textId="141E8217" w:rsidR="00874586" w:rsidRPr="00EE5877" w:rsidRDefault="00874586" w:rsidP="00EE5877">
      <w:pPr>
        <w:pStyle w:val="Heading3"/>
        <w:shd w:val="clear" w:color="auto" w:fill="FFFFFF"/>
        <w:spacing w:before="120" w:after="0" w:line="276" w:lineRule="auto"/>
        <w:rPr>
          <w:rFonts w:cstheme="minorHAnsi"/>
          <w:color w:val="0D0D0D"/>
        </w:rPr>
      </w:pPr>
      <w:r w:rsidRPr="00EE5877">
        <w:rPr>
          <w:rFonts w:cstheme="minorHAnsi"/>
          <w:b/>
          <w:color w:val="000000" w:themeColor="text1"/>
          <w:sz w:val="24"/>
        </w:rPr>
        <w:t xml:space="preserve">3.2. </w:t>
      </w:r>
      <w:r w:rsidR="0047215C" w:rsidRPr="00EE5877">
        <w:rPr>
          <w:rStyle w:val="Heading2Char"/>
          <w:rFonts w:asciiTheme="minorHAnsi" w:hAnsiTheme="minorHAnsi" w:cstheme="minorHAnsi"/>
          <w:b/>
          <w:color w:val="auto"/>
          <w:sz w:val="24"/>
        </w:rPr>
        <w:t>Cluster Visualisation and Interpretation</w:t>
      </w:r>
    </w:p>
    <w:p w14:paraId="4F6875BF" w14:textId="624E0098" w:rsidR="00874586" w:rsidRPr="00EE5877" w:rsidRDefault="0047215C" w:rsidP="00EE5877">
      <w:pPr>
        <w:pStyle w:val="NormalWeb"/>
        <w:numPr>
          <w:ilvl w:val="0"/>
          <w:numId w:val="30"/>
        </w:numPr>
        <w:spacing w:before="120" w:beforeAutospacing="0" w:line="276" w:lineRule="auto"/>
        <w:jc w:val="both"/>
        <w:rPr>
          <w:rStyle w:val="cursor-pointer"/>
          <w:rFonts w:asciiTheme="minorHAnsi" w:hAnsiTheme="minorHAnsi" w:cstheme="minorHAnsi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 xml:space="preserve">The Principal Component Analysis (PCA) was used to decrease the number of dimensions of the data so that the clusters could be </w:t>
      </w:r>
      <w:proofErr w:type="spellStart"/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visualised</w:t>
      </w:r>
      <w:proofErr w:type="spellEnd"/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 xml:space="preserve"> on a two dimensional basis.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following scatter plot showed how five different zones were formed that represented a cluster of respective environmental conditions.</w:t>
      </w:r>
    </w:p>
    <w:p w14:paraId="6579AACC" w14:textId="14447F3E" w:rsidR="0047215C" w:rsidRPr="00EE5877" w:rsidRDefault="0047215C" w:rsidP="00EE5877">
      <w:pPr>
        <w:pStyle w:val="NormalWeb"/>
        <w:numPr>
          <w:ilvl w:val="0"/>
          <w:numId w:val="30"/>
        </w:numPr>
        <w:spacing w:before="120" w:beforeAutospacing="0" w:line="276" w:lineRule="auto"/>
        <w:jc w:val="both"/>
        <w:rPr>
          <w:rFonts w:asciiTheme="minorHAnsi" w:hAnsiTheme="minorHAnsi" w:cstheme="minorHAnsi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clusters may be viewed as hypothetical agricultural regions that are defined by changes in temperature, moisture, and nutrient levels.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These groupings are however rather mathematical constructions not physically meaningful agricultural areas because of the synthetic nature of the data.</w:t>
      </w:r>
    </w:p>
    <w:p w14:paraId="7AFAFF5D" w14:textId="381DADAB" w:rsidR="00874586" w:rsidRPr="00EE5877" w:rsidRDefault="00FA50FD" w:rsidP="00EE5877">
      <w:pPr>
        <w:pStyle w:val="NormalWeb"/>
        <w:keepNext/>
        <w:spacing w:before="120" w:beforeAutospacing="0" w:line="276" w:lineRule="auto"/>
        <w:jc w:val="center"/>
        <w:rPr>
          <w:rFonts w:asciiTheme="minorHAnsi" w:hAnsiTheme="minorHAnsi" w:cstheme="minorHAnsi"/>
        </w:rPr>
      </w:pPr>
      <w:r w:rsidRPr="00EE5877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659C404D" wp14:editId="76D2854A">
            <wp:extent cx="5731510" cy="38163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CA visualizatio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BA85" w14:textId="7793A4CA" w:rsidR="00874586" w:rsidRPr="00EE5877" w:rsidRDefault="00874586" w:rsidP="00EE5877">
      <w:pPr>
        <w:pStyle w:val="Caption"/>
        <w:spacing w:before="120" w:line="276" w:lineRule="auto"/>
        <w:jc w:val="center"/>
        <w:rPr>
          <w:rFonts w:cstheme="minorHAnsi"/>
          <w:color w:val="000000" w:themeColor="text1"/>
        </w:rPr>
      </w:pPr>
      <w:r w:rsidRPr="00EE5877">
        <w:rPr>
          <w:rFonts w:cstheme="minorHAnsi"/>
          <w:color w:val="000000" w:themeColor="text1"/>
        </w:rPr>
        <w:t xml:space="preserve">Figure </w:t>
      </w:r>
      <w:r w:rsidRPr="00EE5877">
        <w:rPr>
          <w:rFonts w:cstheme="minorHAnsi"/>
          <w:color w:val="000000" w:themeColor="text1"/>
        </w:rPr>
        <w:fldChar w:fldCharType="begin"/>
      </w:r>
      <w:r w:rsidRPr="00EE5877">
        <w:rPr>
          <w:rFonts w:cstheme="minorHAnsi"/>
          <w:color w:val="000000" w:themeColor="text1"/>
        </w:rPr>
        <w:instrText xml:space="preserve"> SEQ Figure \* ARABIC </w:instrText>
      </w:r>
      <w:r w:rsidRPr="00EE5877">
        <w:rPr>
          <w:rFonts w:cstheme="minorHAnsi"/>
          <w:color w:val="000000" w:themeColor="text1"/>
        </w:rPr>
        <w:fldChar w:fldCharType="separate"/>
      </w:r>
      <w:r w:rsidR="003479A8">
        <w:rPr>
          <w:rFonts w:cstheme="minorHAnsi"/>
          <w:noProof/>
          <w:color w:val="000000" w:themeColor="text1"/>
        </w:rPr>
        <w:t>2</w:t>
      </w:r>
      <w:r w:rsidRPr="00EE5877">
        <w:rPr>
          <w:rFonts w:cstheme="minorHAnsi"/>
          <w:color w:val="000000" w:themeColor="text1"/>
        </w:rPr>
        <w:fldChar w:fldCharType="end"/>
      </w:r>
      <w:r w:rsidR="006764F6" w:rsidRPr="00EE5877">
        <w:rPr>
          <w:rFonts w:cstheme="minorHAnsi"/>
          <w:color w:val="000000" w:themeColor="text1"/>
        </w:rPr>
        <w:t xml:space="preserve"> </w:t>
      </w:r>
      <w:r w:rsidR="006764F6" w:rsidRPr="00EE5877">
        <w:rPr>
          <w:rFonts w:cstheme="minorHAnsi"/>
        </w:rPr>
        <w:t>Principal Component Analysis (PCA) scatter plot illustrating the spatial separation of the five discovered agricultural cropping zones.</w:t>
      </w:r>
    </w:p>
    <w:p w14:paraId="4BFBE62A" w14:textId="77777777" w:rsidR="00874586" w:rsidRPr="00EE5877" w:rsidRDefault="00874586" w:rsidP="00EE5877">
      <w:pPr>
        <w:pStyle w:val="Heading1"/>
        <w:spacing w:before="120" w:line="276" w:lineRule="auto"/>
        <w:rPr>
          <w:rFonts w:asciiTheme="minorHAnsi" w:hAnsiTheme="minorHAnsi" w:cstheme="minorHAnsi"/>
          <w:b/>
          <w:color w:val="000000" w:themeColor="text1"/>
          <w:sz w:val="28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t>4. Crop Recommendation System (Supervised Learning)</w:t>
      </w:r>
    </w:p>
    <w:p w14:paraId="19B9ACF5" w14:textId="332B7F21" w:rsidR="00874586" w:rsidRPr="00EE5877" w:rsidRDefault="0047215C" w:rsidP="00EE5877">
      <w:pPr>
        <w:pStyle w:val="NormalWeb"/>
        <w:spacing w:before="120" w:beforeAutospacing="0" w:line="276" w:lineRule="auto"/>
        <w:jc w:val="both"/>
        <w:rPr>
          <w:rStyle w:val="cursor-pointer"/>
          <w:rFonts w:asciiTheme="minorHAnsi" w:eastAsiaTheme="majorEastAsia" w:hAnsiTheme="minorHAnsi" w:cstheme="minorHAnsi"/>
          <w:sz w:val="23"/>
          <w:szCs w:val="23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A trainable classification model was created to detect the type of crops depending on the environment characteristics and cluster membership.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Three algorithms were tested:</w:t>
      </w:r>
    </w:p>
    <w:p w14:paraId="2C66FB50" w14:textId="6E20DDD1" w:rsidR="0047215C" w:rsidRPr="00EE5877" w:rsidRDefault="0047215C" w:rsidP="00EE5877">
      <w:pPr>
        <w:pStyle w:val="NormalWeb"/>
        <w:numPr>
          <w:ilvl w:val="0"/>
          <w:numId w:val="34"/>
        </w:numPr>
        <w:spacing w:before="120" w:beforeAutospacing="0" w:line="276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Logistic Regression</w:t>
      </w:r>
      <w:r w:rsidRPr="00EE5877">
        <w:rPr>
          <w:rFonts w:asciiTheme="minorHAnsi" w:hAnsiTheme="minorHAnsi" w:cstheme="minorHAnsi"/>
          <w:sz w:val="23"/>
          <w:szCs w:val="23"/>
        </w:rPr>
        <w:t>.</w:t>
      </w:r>
    </w:p>
    <w:p w14:paraId="3ECEDCB5" w14:textId="72B3A65B" w:rsidR="0047215C" w:rsidRPr="00EE5877" w:rsidRDefault="0047215C" w:rsidP="00EE5877">
      <w:pPr>
        <w:pStyle w:val="NormalWeb"/>
        <w:numPr>
          <w:ilvl w:val="0"/>
          <w:numId w:val="34"/>
        </w:numPr>
        <w:spacing w:before="120" w:beforeAutospacing="0" w:line="276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Random Forest</w:t>
      </w:r>
      <w:r w:rsidRPr="00EE5877">
        <w:rPr>
          <w:rFonts w:asciiTheme="minorHAnsi" w:hAnsiTheme="minorHAnsi" w:cstheme="minorHAnsi"/>
          <w:sz w:val="23"/>
          <w:szCs w:val="23"/>
        </w:rPr>
        <w:t>.</w:t>
      </w:r>
    </w:p>
    <w:p w14:paraId="26B8E64A" w14:textId="3415AE5C" w:rsidR="0047215C" w:rsidRPr="00EE5877" w:rsidRDefault="0047215C" w:rsidP="00EE5877">
      <w:pPr>
        <w:pStyle w:val="NormalWeb"/>
        <w:numPr>
          <w:ilvl w:val="0"/>
          <w:numId w:val="34"/>
        </w:numPr>
        <w:spacing w:before="120" w:beforeAutospacing="0" w:line="276" w:lineRule="auto"/>
        <w:jc w:val="both"/>
        <w:rPr>
          <w:rFonts w:asciiTheme="minorHAnsi" w:hAnsiTheme="minorHAnsi" w:cstheme="minorHAnsi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Support Vector Machine (SVM).</w:t>
      </w:r>
    </w:p>
    <w:p w14:paraId="3CE68C7E" w14:textId="77777777" w:rsidR="00874586" w:rsidRPr="00EE5877" w:rsidRDefault="00874586" w:rsidP="00EE5877">
      <w:pPr>
        <w:pStyle w:val="Heading2"/>
        <w:spacing w:before="120" w:line="276" w:lineRule="auto"/>
        <w:ind w:left="360"/>
        <w:rPr>
          <w:rFonts w:asciiTheme="minorHAnsi" w:hAnsiTheme="minorHAnsi" w:cstheme="minorHAnsi"/>
          <w:b/>
          <w:color w:val="000000" w:themeColor="text1"/>
          <w:sz w:val="24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4"/>
        </w:rPr>
        <w:t>4.1. Model Selection and Rigorous Evaluation</w:t>
      </w:r>
    </w:p>
    <w:p w14:paraId="7301380D" w14:textId="5BEF35A2" w:rsidR="00874586" w:rsidRPr="00EE5877" w:rsidRDefault="0047215C" w:rsidP="00EE5877">
      <w:pPr>
        <w:pStyle w:val="NormalWeb"/>
        <w:numPr>
          <w:ilvl w:val="0"/>
          <w:numId w:val="30"/>
        </w:numPr>
        <w:spacing w:before="120" w:beforeAutospacing="0" w:line="276" w:lineRule="auto"/>
        <w:jc w:val="both"/>
        <w:rPr>
          <w:rFonts w:asciiTheme="minorHAnsi" w:hAnsiTheme="minorHAnsi" w:cstheme="minorHAnsi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To guarantee the robustness, cross-validation measures were employed to test the performance of the model.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findings revealed that all models had an accuracy of about 9-10%.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Since the problem contains 11 equally spaced classes, the initial accuracy, when guessing randomly is 9.09%.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Thus, the performance observed shows that the models are not learning any significant predictive patterns.</w:t>
      </w:r>
    </w:p>
    <w:p w14:paraId="555C86BB" w14:textId="5DA8CE4C" w:rsidR="00874586" w:rsidRPr="00EE5877" w:rsidRDefault="00FA50FD" w:rsidP="00EE5877">
      <w:pPr>
        <w:pStyle w:val="NormalWeb"/>
        <w:keepNext/>
        <w:spacing w:before="120" w:beforeAutospacing="0" w:line="276" w:lineRule="auto"/>
        <w:ind w:left="360"/>
        <w:jc w:val="center"/>
        <w:rPr>
          <w:rFonts w:asciiTheme="minorHAnsi" w:hAnsiTheme="minorHAnsi" w:cstheme="minorHAnsi"/>
        </w:rPr>
      </w:pPr>
      <w:r w:rsidRPr="00EE5877">
        <w:rPr>
          <w:rFonts w:asciiTheme="minorHAnsi" w:hAnsiTheme="minorHAnsi" w:cstheme="minorHAnsi"/>
          <w:noProof/>
          <w14:ligatures w14:val="standardContextual"/>
        </w:rPr>
        <w:lastRenderedPageBreak/>
        <w:drawing>
          <wp:inline distT="0" distB="0" distL="0" distR="0" wp14:anchorId="2FFF134D" wp14:editId="6705BEA3">
            <wp:extent cx="5731510" cy="34099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model performance agricultur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35334" w14:textId="49BA2C2D" w:rsidR="00874586" w:rsidRPr="00EE5877" w:rsidRDefault="00874586" w:rsidP="00EE5877">
      <w:pPr>
        <w:pStyle w:val="Caption"/>
        <w:spacing w:before="120" w:line="276" w:lineRule="auto"/>
        <w:jc w:val="center"/>
        <w:rPr>
          <w:rFonts w:cstheme="minorHAnsi"/>
          <w:color w:val="000000" w:themeColor="text1"/>
        </w:rPr>
      </w:pPr>
      <w:r w:rsidRPr="00EE5877">
        <w:rPr>
          <w:rFonts w:cstheme="minorHAnsi"/>
          <w:color w:val="auto"/>
        </w:rPr>
        <w:t xml:space="preserve">Figure </w:t>
      </w:r>
      <w:r w:rsidRPr="00EE5877">
        <w:rPr>
          <w:rFonts w:cstheme="minorHAnsi"/>
          <w:color w:val="auto"/>
        </w:rPr>
        <w:fldChar w:fldCharType="begin"/>
      </w:r>
      <w:r w:rsidRPr="00EE5877">
        <w:rPr>
          <w:rFonts w:cstheme="minorHAnsi"/>
          <w:color w:val="auto"/>
        </w:rPr>
        <w:instrText xml:space="preserve"> SEQ Figure \* ARABIC </w:instrText>
      </w:r>
      <w:r w:rsidRPr="00EE5877">
        <w:rPr>
          <w:rFonts w:cstheme="minorHAnsi"/>
          <w:color w:val="auto"/>
        </w:rPr>
        <w:fldChar w:fldCharType="separate"/>
      </w:r>
      <w:r w:rsidR="003479A8">
        <w:rPr>
          <w:rFonts w:cstheme="minorHAnsi"/>
          <w:noProof/>
          <w:color w:val="auto"/>
        </w:rPr>
        <w:t>3</w:t>
      </w:r>
      <w:r w:rsidRPr="00EE5877">
        <w:rPr>
          <w:rFonts w:cstheme="minorHAnsi"/>
          <w:color w:val="auto"/>
        </w:rPr>
        <w:fldChar w:fldCharType="end"/>
      </w:r>
      <w:r w:rsidRPr="00EE5877">
        <w:rPr>
          <w:rFonts w:cstheme="minorHAnsi"/>
          <w:color w:val="auto"/>
        </w:rPr>
        <w:t xml:space="preserve"> </w:t>
      </w:r>
      <w:r w:rsidR="006764F6" w:rsidRPr="00EE5877">
        <w:rPr>
          <w:rFonts w:cstheme="minorHAnsi"/>
          <w:color w:val="auto"/>
        </w:rPr>
        <w:t>Predictive accuracy comparison of Logistic Regression, Random Forest, and Support Vector Machine models against the synthetic random-chance baseline.</w:t>
      </w:r>
    </w:p>
    <w:p w14:paraId="6AA268CE" w14:textId="77777777" w:rsidR="00874586" w:rsidRPr="00EE5877" w:rsidRDefault="00874586" w:rsidP="00EE5877">
      <w:pPr>
        <w:pStyle w:val="Heading1"/>
        <w:spacing w:before="120" w:line="276" w:lineRule="auto"/>
        <w:rPr>
          <w:rFonts w:asciiTheme="minorHAnsi" w:hAnsiTheme="minorHAnsi" w:cstheme="minorHAnsi"/>
          <w:b/>
          <w:color w:val="000000" w:themeColor="text1"/>
          <w:sz w:val="28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t>5. Critical Evaluation and Limitations</w:t>
      </w:r>
    </w:p>
    <w:p w14:paraId="002ED6F6" w14:textId="632DD68B" w:rsidR="00FA50FD" w:rsidRDefault="0047215C" w:rsidP="00EE5877">
      <w:pPr>
        <w:pStyle w:val="NormalWeb"/>
        <w:spacing w:before="120" w:beforeAutospacing="0" w:line="276" w:lineRule="auto"/>
        <w:jc w:val="both"/>
        <w:rPr>
          <w:rStyle w:val="cursor-pointer"/>
          <w:rFonts w:asciiTheme="minorHAnsi" w:eastAsiaTheme="majorEastAsia" w:hAnsiTheme="minorHAnsi" w:cstheme="minorHAnsi"/>
          <w:sz w:val="23"/>
          <w:szCs w:val="23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findings indicate an inherent weakness of the data but not the modelling methodology.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fact that there are no strong correlations between input features and target classes implies that the information in the data is not sufficient to make accurate predictions.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This answers an important question: no matter how well a machine learning pipeline is designed, it still cannot make up bad data quality.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Though the models are technically valid, the results that they generate have little practical value.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In engineering terms, this strengthens the need to verify the source of data prior to implementing machine learning systems in the real world.</w:t>
      </w:r>
    </w:p>
    <w:p w14:paraId="708C8EE0" w14:textId="228A331E" w:rsidR="00EE5877" w:rsidRDefault="00EE5877" w:rsidP="00EE5877">
      <w:pPr>
        <w:pStyle w:val="NormalWeb"/>
        <w:spacing w:before="120" w:beforeAutospacing="0" w:line="276" w:lineRule="auto"/>
        <w:jc w:val="both"/>
        <w:rPr>
          <w:rStyle w:val="cursor-pointer"/>
          <w:rFonts w:asciiTheme="minorHAnsi" w:eastAsiaTheme="majorEastAsia" w:hAnsiTheme="minorHAnsi" w:cstheme="minorHAnsi"/>
          <w:sz w:val="23"/>
          <w:szCs w:val="23"/>
        </w:rPr>
      </w:pPr>
    </w:p>
    <w:p w14:paraId="2AD7D267" w14:textId="15D838CD" w:rsidR="00EE5877" w:rsidRDefault="00EE5877" w:rsidP="00EE5877">
      <w:pPr>
        <w:pStyle w:val="NormalWeb"/>
        <w:spacing w:before="120" w:beforeAutospacing="0" w:line="276" w:lineRule="auto"/>
        <w:jc w:val="both"/>
        <w:rPr>
          <w:rStyle w:val="cursor-pointer"/>
          <w:rFonts w:asciiTheme="minorHAnsi" w:eastAsiaTheme="majorEastAsia" w:hAnsiTheme="minorHAnsi" w:cstheme="minorHAnsi"/>
          <w:sz w:val="23"/>
          <w:szCs w:val="23"/>
        </w:rPr>
      </w:pPr>
    </w:p>
    <w:p w14:paraId="2307C081" w14:textId="1A7CB62A" w:rsidR="00EE5877" w:rsidRDefault="00EE5877" w:rsidP="00EE5877">
      <w:pPr>
        <w:pStyle w:val="NormalWeb"/>
        <w:spacing w:before="120" w:beforeAutospacing="0" w:line="276" w:lineRule="auto"/>
        <w:jc w:val="both"/>
        <w:rPr>
          <w:rStyle w:val="cursor-pointer"/>
          <w:rFonts w:asciiTheme="minorHAnsi" w:eastAsiaTheme="majorEastAsia" w:hAnsiTheme="minorHAnsi" w:cstheme="minorHAnsi"/>
          <w:sz w:val="23"/>
          <w:szCs w:val="23"/>
        </w:rPr>
      </w:pPr>
    </w:p>
    <w:p w14:paraId="3D651F5B" w14:textId="002D5E59" w:rsidR="00EE5877" w:rsidRDefault="00EE5877" w:rsidP="00EE5877">
      <w:pPr>
        <w:pStyle w:val="NormalWeb"/>
        <w:spacing w:before="120" w:beforeAutospacing="0" w:line="276" w:lineRule="auto"/>
        <w:jc w:val="both"/>
        <w:rPr>
          <w:rStyle w:val="cursor-pointer"/>
          <w:rFonts w:asciiTheme="minorHAnsi" w:eastAsiaTheme="majorEastAsia" w:hAnsiTheme="minorHAnsi" w:cstheme="minorHAnsi"/>
          <w:sz w:val="23"/>
          <w:szCs w:val="23"/>
        </w:rPr>
      </w:pPr>
    </w:p>
    <w:p w14:paraId="6789271D" w14:textId="77777777" w:rsidR="00EE5877" w:rsidRPr="00EE5877" w:rsidRDefault="00EE5877" w:rsidP="00EE5877">
      <w:pPr>
        <w:pStyle w:val="NormalWeb"/>
        <w:spacing w:before="120" w:beforeAutospacing="0" w:line="276" w:lineRule="auto"/>
        <w:jc w:val="both"/>
        <w:rPr>
          <w:rFonts w:asciiTheme="minorHAnsi" w:hAnsiTheme="minorHAnsi" w:cstheme="minorHAnsi"/>
        </w:rPr>
      </w:pPr>
    </w:p>
    <w:p w14:paraId="3523B18C" w14:textId="3DAAC960" w:rsidR="00D15326" w:rsidRPr="00EE5877" w:rsidRDefault="007F3337" w:rsidP="00EE5877">
      <w:pPr>
        <w:pStyle w:val="Heading3"/>
        <w:spacing w:before="120" w:after="120" w:line="276" w:lineRule="auto"/>
        <w:jc w:val="both"/>
        <w:rPr>
          <w:rFonts w:cstheme="minorHAnsi"/>
          <w:b/>
          <w:bCs/>
          <w:color w:val="000000" w:themeColor="text1"/>
        </w:rPr>
      </w:pPr>
      <w:r w:rsidRPr="00EE5877">
        <w:rPr>
          <w:rFonts w:cstheme="minorHAnsi"/>
          <w:b/>
          <w:bCs/>
          <w:color w:val="auto"/>
        </w:rPr>
        <w:lastRenderedPageBreak/>
        <w:t xml:space="preserve">Part </w:t>
      </w:r>
      <w:r w:rsidR="007643AD" w:rsidRPr="00EE5877">
        <w:rPr>
          <w:rFonts w:cstheme="minorHAnsi"/>
          <w:b/>
          <w:bCs/>
          <w:color w:val="auto"/>
        </w:rPr>
        <w:t>B</w:t>
      </w:r>
      <w:r w:rsidRPr="00EE5877">
        <w:rPr>
          <w:rFonts w:cstheme="minorHAnsi"/>
          <w:b/>
          <w:bCs/>
          <w:color w:val="auto"/>
        </w:rPr>
        <w:t>:</w:t>
      </w:r>
      <w:r w:rsidR="00B679AD" w:rsidRPr="00EE5877">
        <w:rPr>
          <w:rFonts w:cstheme="minorHAnsi"/>
          <w:b/>
          <w:bCs/>
          <w:color w:val="auto"/>
        </w:rPr>
        <w:t xml:space="preserve"> </w:t>
      </w:r>
      <w:r w:rsidR="00B679AD" w:rsidRPr="00EE5877">
        <w:rPr>
          <w:rFonts w:cstheme="minorHAnsi"/>
          <w:b/>
          <w:color w:val="000000" w:themeColor="text1"/>
        </w:rPr>
        <w:t>Lithium-Ion Battery Thermal Behaviour</w:t>
      </w:r>
    </w:p>
    <w:p w14:paraId="30848415" w14:textId="77777777" w:rsidR="00B679AD" w:rsidRPr="00EE5877" w:rsidRDefault="00B679AD" w:rsidP="00EE5877">
      <w:pPr>
        <w:pStyle w:val="Heading1"/>
        <w:spacing w:before="120" w:line="276" w:lineRule="auto"/>
        <w:rPr>
          <w:rFonts w:asciiTheme="minorHAnsi" w:hAnsiTheme="minorHAnsi" w:cstheme="minorHAnsi"/>
          <w:b/>
          <w:color w:val="000000" w:themeColor="text1"/>
          <w:sz w:val="28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t>1. Introduction and Objectives</w:t>
      </w:r>
    </w:p>
    <w:p w14:paraId="6B151607" w14:textId="1C355314" w:rsidR="00671710" w:rsidRPr="00EE5877" w:rsidRDefault="003C3F83" w:rsidP="00EE5877">
      <w:pPr>
        <w:spacing w:before="120" w:line="276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  <w:r w:rsidRPr="00EE5877">
        <w:rPr>
          <w:rStyle w:val="cursor-pointer"/>
          <w:rFonts w:cstheme="minorHAnsi"/>
          <w:sz w:val="23"/>
          <w:szCs w:val="23"/>
        </w:rPr>
        <w:t>The second aspect of this project is the analysis of the behaviour of lithium-ion battery under charging conditions.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 xml:space="preserve">The aim is to create a predictive model, which can estimate the temperature rise </w:t>
      </w:r>
      <w:proofErr w:type="gramStart"/>
      <w:r w:rsidRPr="00EE5877">
        <w:rPr>
          <w:rStyle w:val="cursor-pointer"/>
          <w:rFonts w:cstheme="minorHAnsi"/>
          <w:sz w:val="23"/>
          <w:szCs w:val="23"/>
        </w:rPr>
        <w:t>( ΔT</w:t>
      </w:r>
      <w:proofErr w:type="gramEnd"/>
      <w:r w:rsidRPr="00EE5877">
        <w:rPr>
          <w:rStyle w:val="cursor-pointer"/>
          <w:rFonts w:cstheme="minorHAnsi"/>
          <w:sz w:val="23"/>
          <w:szCs w:val="23"/>
        </w:rPr>
        <w:t xml:space="preserve"> ) and find the conditions that are related to unsafe thermal behaviour.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Battery Management Systems (BMS) require knowledge of thermal dynamics because overheating may cause poor performance, failure, or be unsafe.</w:t>
      </w:r>
    </w:p>
    <w:p w14:paraId="4F25695D" w14:textId="23B7411B" w:rsidR="002032EC" w:rsidRPr="00EE5877" w:rsidRDefault="002032EC" w:rsidP="00EE5877">
      <w:pPr>
        <w:pStyle w:val="Heading1"/>
        <w:spacing w:before="120" w:line="276" w:lineRule="auto"/>
        <w:rPr>
          <w:rFonts w:asciiTheme="minorHAnsi" w:hAnsiTheme="minorHAnsi" w:cstheme="minorHAnsi"/>
          <w:b/>
          <w:color w:val="000000" w:themeColor="text1"/>
          <w:sz w:val="28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t xml:space="preserve">2. Time-Series Analysis and </w:t>
      </w:r>
      <w:r w:rsidR="00590ED0" w:rsidRPr="00EE5877">
        <w:rPr>
          <w:rFonts w:asciiTheme="minorHAnsi" w:hAnsiTheme="minorHAnsi" w:cstheme="minorHAnsi"/>
          <w:b/>
          <w:color w:val="000000" w:themeColor="text1"/>
          <w:sz w:val="28"/>
        </w:rPr>
        <w:t>Operational Profiling</w:t>
      </w:r>
    </w:p>
    <w:p w14:paraId="60BBAEFB" w14:textId="77777777" w:rsidR="003C3F83" w:rsidRPr="00EE5877" w:rsidRDefault="003C3F83" w:rsidP="00EE5877">
      <w:pPr>
        <w:pStyle w:val="NormalWeb"/>
        <w:spacing w:before="120" w:beforeAutospacing="0" w:line="276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raw data will be a time series record of the voltage, current, and temperature of the charging process at various charge cycles.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study of these profiles shows that there are two phases: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7B2126A2" w14:textId="0EF4CF26" w:rsidR="003C3F83" w:rsidRPr="00EE5877" w:rsidRDefault="003C3F83" w:rsidP="00EE5877">
      <w:pPr>
        <w:pStyle w:val="NormalWeb"/>
        <w:numPr>
          <w:ilvl w:val="0"/>
          <w:numId w:val="30"/>
        </w:numPr>
        <w:spacing w:before="120" w:beforeAutospacing="0" w:line="276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EE5877">
        <w:rPr>
          <w:rStyle w:val="cursor-pointer"/>
          <w:rFonts w:asciiTheme="minorHAnsi" w:eastAsiaTheme="majorEastAsia" w:hAnsiTheme="minorHAnsi" w:cstheme="minorHAnsi"/>
          <w:b/>
          <w:sz w:val="23"/>
          <w:szCs w:val="23"/>
        </w:rPr>
        <w:t>Constant Current (CC) phase: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 xml:space="preserve"> the current is maintained constant as the voltage rises.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5D943288" w14:textId="77777777" w:rsidR="003C3F83" w:rsidRPr="00EE5877" w:rsidRDefault="003C3F83" w:rsidP="00EE5877">
      <w:pPr>
        <w:pStyle w:val="NormalWeb"/>
        <w:numPr>
          <w:ilvl w:val="0"/>
          <w:numId w:val="30"/>
        </w:numPr>
        <w:spacing w:before="120" w:beforeAutospacing="0" w:line="276" w:lineRule="auto"/>
        <w:jc w:val="both"/>
        <w:rPr>
          <w:rFonts w:asciiTheme="minorHAnsi" w:hAnsiTheme="minorHAnsi" w:cstheme="minorHAnsi"/>
          <w:sz w:val="23"/>
          <w:szCs w:val="23"/>
        </w:rPr>
      </w:pPr>
      <w:r w:rsidRPr="00EE5877">
        <w:rPr>
          <w:rStyle w:val="cursor-pointer"/>
          <w:rFonts w:asciiTheme="minorHAnsi" w:eastAsiaTheme="majorEastAsia" w:hAnsiTheme="minorHAnsi" w:cstheme="minorHAnsi"/>
          <w:b/>
          <w:sz w:val="23"/>
          <w:szCs w:val="23"/>
        </w:rPr>
        <w:t>Constant Voltage (CV) phase: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 xml:space="preserve"> the voltage remains constant and current reduces.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3269BFE2" w14:textId="2129D9C6" w:rsidR="002032EC" w:rsidRPr="00EE5877" w:rsidRDefault="003C3F83" w:rsidP="00EE5877">
      <w:pPr>
        <w:pStyle w:val="NormalWeb"/>
        <w:spacing w:before="120" w:beforeAutospacing="0" w:line="276" w:lineRule="auto"/>
        <w:jc w:val="both"/>
        <w:rPr>
          <w:rFonts w:asciiTheme="minorHAnsi" w:hAnsiTheme="minorHAnsi" w:cstheme="minorHAnsi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The early and late cycles are compared and it is evident that the temperature rise has increased with time and this is associated with degradation effects of battery ageing.</w:t>
      </w:r>
    </w:p>
    <w:p w14:paraId="44989051" w14:textId="77777777" w:rsidR="00590ED0" w:rsidRPr="00EE5877" w:rsidRDefault="00590ED0" w:rsidP="00EE5877">
      <w:pPr>
        <w:pStyle w:val="NormalWeb"/>
        <w:keepNext/>
        <w:spacing w:before="120" w:beforeAutospacing="0" w:line="276" w:lineRule="auto"/>
        <w:jc w:val="center"/>
        <w:rPr>
          <w:rFonts w:asciiTheme="minorHAnsi" w:hAnsiTheme="minorHAnsi" w:cstheme="minorHAnsi"/>
        </w:rPr>
      </w:pPr>
      <w:r w:rsidRPr="00EE5877">
        <w:rPr>
          <w:rFonts w:asciiTheme="minorHAnsi" w:hAnsiTheme="minorHAnsi" w:cstheme="minorHAnsi"/>
          <w:noProof/>
          <w14:ligatures w14:val="standardContextual"/>
        </w:rPr>
        <w:drawing>
          <wp:inline distT="0" distB="0" distL="0" distR="0" wp14:anchorId="7146AADF" wp14:editId="6669638F">
            <wp:extent cx="3556000" cy="2406650"/>
            <wp:effectExtent l="0" t="0" r="635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arging profi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205" cy="240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2EBC" w14:textId="3681ABEE" w:rsidR="00590ED0" w:rsidRPr="00EE5877" w:rsidRDefault="00590ED0" w:rsidP="00EE5877">
      <w:pPr>
        <w:pStyle w:val="Caption"/>
        <w:spacing w:before="120" w:line="276" w:lineRule="auto"/>
        <w:jc w:val="center"/>
        <w:rPr>
          <w:rFonts w:cstheme="minorHAnsi"/>
          <w:color w:val="auto"/>
        </w:rPr>
      </w:pPr>
      <w:r w:rsidRPr="00EE5877">
        <w:rPr>
          <w:rFonts w:cstheme="minorHAnsi"/>
          <w:color w:val="auto"/>
        </w:rPr>
        <w:t xml:space="preserve">Figure </w:t>
      </w:r>
      <w:r w:rsidRPr="00EE5877">
        <w:rPr>
          <w:rFonts w:cstheme="minorHAnsi"/>
          <w:color w:val="auto"/>
        </w:rPr>
        <w:fldChar w:fldCharType="begin"/>
      </w:r>
      <w:r w:rsidRPr="00EE5877">
        <w:rPr>
          <w:rFonts w:cstheme="minorHAnsi"/>
          <w:color w:val="auto"/>
        </w:rPr>
        <w:instrText xml:space="preserve"> SEQ Figure \* ARABIC </w:instrText>
      </w:r>
      <w:r w:rsidRPr="00EE5877">
        <w:rPr>
          <w:rFonts w:cstheme="minorHAnsi"/>
          <w:color w:val="auto"/>
        </w:rPr>
        <w:fldChar w:fldCharType="separate"/>
      </w:r>
      <w:r w:rsidR="003479A8">
        <w:rPr>
          <w:rFonts w:cstheme="minorHAnsi"/>
          <w:noProof/>
          <w:color w:val="auto"/>
        </w:rPr>
        <w:t>4</w:t>
      </w:r>
      <w:r w:rsidRPr="00EE5877">
        <w:rPr>
          <w:rFonts w:cstheme="minorHAnsi"/>
          <w:color w:val="auto"/>
        </w:rPr>
        <w:fldChar w:fldCharType="end"/>
      </w:r>
      <w:r w:rsidRPr="00EE5877">
        <w:rPr>
          <w:rFonts w:cstheme="minorHAnsi"/>
          <w:color w:val="auto"/>
        </w:rPr>
        <w:t xml:space="preserve"> </w:t>
      </w:r>
      <w:r w:rsidR="006764F6" w:rsidRPr="00EE5877">
        <w:rPr>
          <w:rFonts w:cstheme="minorHAnsi"/>
          <w:color w:val="auto"/>
        </w:rPr>
        <w:t>Time-series comparison of the Constant Current/Constant Voltage (CC/CV) charging phases between a fresh battery and an aged battery.</w:t>
      </w:r>
    </w:p>
    <w:p w14:paraId="16E5F772" w14:textId="4F575112" w:rsidR="00590ED0" w:rsidRPr="00EE5877" w:rsidRDefault="006C48FB" w:rsidP="00EE5877">
      <w:pPr>
        <w:spacing w:before="120" w:line="276" w:lineRule="auto"/>
        <w:jc w:val="both"/>
        <w:rPr>
          <w:rFonts w:cstheme="minorHAnsi"/>
        </w:rPr>
      </w:pPr>
      <w:r w:rsidRPr="00EE5877">
        <w:rPr>
          <w:rFonts w:cstheme="minorHAnsi"/>
        </w:rPr>
        <w:t>The first observation of the charging curve successfully identifies the relationship between current, voltage and thermal generation during a single cycle. Also, by analysing the cumulative temperature rise over the lifetime of the battery, there is a significant trend in temperature rise, demonstrating that cycling extensively degrades the battery and increases thermal generation.</w:t>
      </w:r>
    </w:p>
    <w:p w14:paraId="59EC0557" w14:textId="77777777" w:rsidR="00590ED0" w:rsidRPr="00EE5877" w:rsidRDefault="00590ED0" w:rsidP="00EE5877">
      <w:pPr>
        <w:keepNext/>
        <w:spacing w:before="120" w:line="276" w:lineRule="auto"/>
        <w:jc w:val="center"/>
        <w:rPr>
          <w:rFonts w:cstheme="minorHAnsi"/>
        </w:rPr>
      </w:pPr>
      <w:r w:rsidRPr="00EE5877">
        <w:rPr>
          <w:rFonts w:cstheme="minorHAnsi"/>
          <w:noProof/>
          <w:lang w:val="en-US"/>
        </w:rPr>
        <w:lastRenderedPageBreak/>
        <w:drawing>
          <wp:inline distT="0" distB="0" distL="0" distR="0" wp14:anchorId="500939DD" wp14:editId="01A0C5E5">
            <wp:extent cx="3621732" cy="19835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geing effect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7906" cy="203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0645" w14:textId="64D2B2E3" w:rsidR="002D1F60" w:rsidRPr="00EE5877" w:rsidRDefault="00590ED0" w:rsidP="00EE5877">
      <w:pPr>
        <w:pStyle w:val="Caption"/>
        <w:spacing w:before="120" w:line="276" w:lineRule="auto"/>
        <w:jc w:val="center"/>
        <w:rPr>
          <w:rFonts w:cstheme="minorHAnsi"/>
          <w:color w:val="auto"/>
        </w:rPr>
      </w:pPr>
      <w:r w:rsidRPr="00EE5877">
        <w:rPr>
          <w:rFonts w:cstheme="minorHAnsi"/>
          <w:color w:val="auto"/>
        </w:rPr>
        <w:t xml:space="preserve">Figure </w:t>
      </w:r>
      <w:r w:rsidRPr="00EE5877">
        <w:rPr>
          <w:rFonts w:cstheme="minorHAnsi"/>
          <w:color w:val="auto"/>
        </w:rPr>
        <w:fldChar w:fldCharType="begin"/>
      </w:r>
      <w:r w:rsidRPr="00EE5877">
        <w:rPr>
          <w:rFonts w:cstheme="minorHAnsi"/>
          <w:color w:val="auto"/>
        </w:rPr>
        <w:instrText xml:space="preserve"> SEQ Figure \* ARABIC </w:instrText>
      </w:r>
      <w:r w:rsidRPr="00EE5877">
        <w:rPr>
          <w:rFonts w:cstheme="minorHAnsi"/>
          <w:color w:val="auto"/>
        </w:rPr>
        <w:fldChar w:fldCharType="separate"/>
      </w:r>
      <w:r w:rsidR="003479A8">
        <w:rPr>
          <w:rFonts w:cstheme="minorHAnsi"/>
          <w:noProof/>
          <w:color w:val="auto"/>
        </w:rPr>
        <w:t>5</w:t>
      </w:r>
      <w:r w:rsidRPr="00EE5877">
        <w:rPr>
          <w:rFonts w:cstheme="minorHAnsi"/>
          <w:color w:val="auto"/>
        </w:rPr>
        <w:fldChar w:fldCharType="end"/>
      </w:r>
      <w:r w:rsidRPr="00EE5877">
        <w:rPr>
          <w:rFonts w:cstheme="minorHAnsi"/>
          <w:color w:val="auto"/>
        </w:rPr>
        <w:t xml:space="preserve"> </w:t>
      </w:r>
      <w:r w:rsidR="006764F6" w:rsidRPr="00EE5877">
        <w:rPr>
          <w:rFonts w:cstheme="minorHAnsi"/>
          <w:color w:val="auto"/>
        </w:rPr>
        <w:t>Longitudinal analysis demonstrating the increasing severity o</w:t>
      </w:r>
      <w:r w:rsidR="00C91441" w:rsidRPr="00EE5877">
        <w:rPr>
          <w:rFonts w:cstheme="minorHAnsi"/>
          <w:color w:val="auto"/>
        </w:rPr>
        <w:t>f the total temperature rise (Delta T</w:t>
      </w:r>
      <w:r w:rsidR="006764F6" w:rsidRPr="00EE5877">
        <w:rPr>
          <w:rFonts w:cstheme="minorHAnsi"/>
          <w:color w:val="auto"/>
        </w:rPr>
        <w:t>) as the battery ages across multiple charging cycles.</w:t>
      </w:r>
    </w:p>
    <w:p w14:paraId="050A306A" w14:textId="77777777" w:rsidR="002D1F60" w:rsidRPr="00EE5877" w:rsidRDefault="002D1F60" w:rsidP="00EE5877">
      <w:pPr>
        <w:pStyle w:val="Heading1"/>
        <w:spacing w:before="120" w:line="276" w:lineRule="auto"/>
        <w:rPr>
          <w:rFonts w:asciiTheme="minorHAnsi" w:hAnsiTheme="minorHAnsi" w:cstheme="minorHAnsi"/>
          <w:b/>
          <w:color w:val="000000" w:themeColor="text1"/>
          <w:sz w:val="28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t>3. Feature Engineering</w:t>
      </w:r>
    </w:p>
    <w:p w14:paraId="678062B8" w14:textId="77777777" w:rsidR="003C3F83" w:rsidRPr="00EE5877" w:rsidRDefault="003C3F83" w:rsidP="00EE5877">
      <w:pPr>
        <w:spacing w:before="120" w:line="276" w:lineRule="auto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In order to allow the machine learning analysis, the time-series data was converted to a structured dataset by extracting key measures of each cycle such as:</w:t>
      </w:r>
      <w:r w:rsidRPr="00EE5877">
        <w:rPr>
          <w:rFonts w:cstheme="minorHAnsi"/>
          <w:sz w:val="23"/>
          <w:szCs w:val="23"/>
        </w:rPr>
        <w:t xml:space="preserve"> </w:t>
      </w:r>
    </w:p>
    <w:p w14:paraId="71998BF9" w14:textId="77777777" w:rsidR="003C3F83" w:rsidRPr="00EE5877" w:rsidRDefault="003C3F83" w:rsidP="00EE5877">
      <w:pPr>
        <w:pStyle w:val="ListParagraph"/>
        <w:numPr>
          <w:ilvl w:val="0"/>
          <w:numId w:val="35"/>
        </w:numPr>
        <w:spacing w:before="120" w:line="276" w:lineRule="auto"/>
        <w:contextualSpacing w:val="0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Total temperature change ( Δ T )</w:t>
      </w:r>
      <w:r w:rsidRPr="00EE5877">
        <w:rPr>
          <w:rFonts w:cstheme="minorHAnsi"/>
          <w:sz w:val="23"/>
          <w:szCs w:val="23"/>
        </w:rPr>
        <w:t xml:space="preserve"> </w:t>
      </w:r>
    </w:p>
    <w:p w14:paraId="07809A7B" w14:textId="77777777" w:rsidR="003C3F83" w:rsidRPr="00EE5877" w:rsidRDefault="003C3F83" w:rsidP="00EE5877">
      <w:pPr>
        <w:pStyle w:val="ListParagraph"/>
        <w:numPr>
          <w:ilvl w:val="0"/>
          <w:numId w:val="35"/>
        </w:numPr>
        <w:spacing w:before="120" w:line="276" w:lineRule="auto"/>
        <w:contextualSpacing w:val="0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Maximum temperature</w:t>
      </w:r>
      <w:r w:rsidRPr="00EE5877">
        <w:rPr>
          <w:rFonts w:cstheme="minorHAnsi"/>
          <w:sz w:val="23"/>
          <w:szCs w:val="23"/>
        </w:rPr>
        <w:t xml:space="preserve"> </w:t>
      </w:r>
    </w:p>
    <w:p w14:paraId="0FDA8143" w14:textId="77777777" w:rsidR="003C3F83" w:rsidRPr="00EE5877" w:rsidRDefault="003C3F83" w:rsidP="00EE5877">
      <w:pPr>
        <w:pStyle w:val="ListParagraph"/>
        <w:numPr>
          <w:ilvl w:val="0"/>
          <w:numId w:val="35"/>
        </w:numPr>
        <w:spacing w:before="120" w:line="276" w:lineRule="auto"/>
        <w:contextualSpacing w:val="0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Change of temperature (</w:t>
      </w:r>
      <w:proofErr w:type="spellStart"/>
      <w:r w:rsidRPr="00EE5877">
        <w:rPr>
          <w:rStyle w:val="cursor-pointer"/>
          <w:rFonts w:cstheme="minorHAnsi"/>
          <w:sz w:val="23"/>
          <w:szCs w:val="23"/>
        </w:rPr>
        <w:t>dT</w:t>
      </w:r>
      <w:proofErr w:type="spellEnd"/>
      <w:r w:rsidRPr="00EE5877">
        <w:rPr>
          <w:rStyle w:val="cursor-pointer"/>
          <w:rFonts w:cstheme="minorHAnsi"/>
          <w:sz w:val="23"/>
          <w:szCs w:val="23"/>
        </w:rPr>
        <w:t>/</w:t>
      </w:r>
      <w:proofErr w:type="spellStart"/>
      <w:r w:rsidRPr="00EE5877">
        <w:rPr>
          <w:rStyle w:val="cursor-pointer"/>
          <w:rFonts w:cstheme="minorHAnsi"/>
          <w:sz w:val="23"/>
          <w:szCs w:val="23"/>
        </w:rPr>
        <w:t>dt</w:t>
      </w:r>
      <w:proofErr w:type="spellEnd"/>
      <w:r w:rsidRPr="00EE5877">
        <w:rPr>
          <w:rStyle w:val="cursor-pointer"/>
          <w:rFonts w:cstheme="minorHAnsi"/>
          <w:sz w:val="23"/>
          <w:szCs w:val="23"/>
        </w:rPr>
        <w:t>) rate.</w:t>
      </w:r>
      <w:r w:rsidRPr="00EE5877">
        <w:rPr>
          <w:rFonts w:cstheme="minorHAnsi"/>
          <w:sz w:val="23"/>
          <w:szCs w:val="23"/>
        </w:rPr>
        <w:t xml:space="preserve"> </w:t>
      </w:r>
    </w:p>
    <w:p w14:paraId="5E4EFB45" w14:textId="77777777" w:rsidR="003C3F83" w:rsidRPr="00EE5877" w:rsidRDefault="003C3F83" w:rsidP="00EE5877">
      <w:pPr>
        <w:pStyle w:val="ListParagraph"/>
        <w:numPr>
          <w:ilvl w:val="0"/>
          <w:numId w:val="35"/>
        </w:numPr>
        <w:spacing w:before="120" w:line="276" w:lineRule="auto"/>
        <w:contextualSpacing w:val="0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Charge duration</w:t>
      </w:r>
      <w:r w:rsidRPr="00EE5877">
        <w:rPr>
          <w:rFonts w:cstheme="minorHAnsi"/>
          <w:sz w:val="23"/>
          <w:szCs w:val="23"/>
        </w:rPr>
        <w:t xml:space="preserve"> </w:t>
      </w:r>
    </w:p>
    <w:p w14:paraId="103722E2" w14:textId="49C67A4F" w:rsidR="003C3F83" w:rsidRPr="00EE5877" w:rsidRDefault="003C3F83" w:rsidP="00EE5877">
      <w:pPr>
        <w:pStyle w:val="ListParagraph"/>
        <w:numPr>
          <w:ilvl w:val="0"/>
          <w:numId w:val="35"/>
        </w:numPr>
        <w:spacing w:before="120" w:line="276" w:lineRule="auto"/>
        <w:contextualSpacing w:val="0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Mean current and voltage.</w:t>
      </w:r>
      <w:r w:rsidRPr="00EE5877">
        <w:rPr>
          <w:rFonts w:cstheme="minorHAnsi"/>
          <w:sz w:val="23"/>
          <w:szCs w:val="23"/>
        </w:rPr>
        <w:t xml:space="preserve"> </w:t>
      </w:r>
    </w:p>
    <w:p w14:paraId="2FA009D6" w14:textId="63D8D383" w:rsidR="00590ED0" w:rsidRPr="00EE5877" w:rsidRDefault="003C3F83" w:rsidP="00EE5877">
      <w:pPr>
        <w:spacing w:before="120" w:line="276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  <w:r w:rsidRPr="00EE5877">
        <w:rPr>
          <w:rStyle w:val="cursor-pointer"/>
          <w:rFonts w:cstheme="minorHAnsi"/>
          <w:sz w:val="23"/>
          <w:szCs w:val="23"/>
        </w:rPr>
        <w:t>The correlation analysis revealed that such variables as average current and heating rate have strong correlations with ΔT, which demonstrates that the dataset has significant physical patterns.</w:t>
      </w:r>
    </w:p>
    <w:p w14:paraId="5210BA6C" w14:textId="5B6E2825" w:rsidR="009A2BAE" w:rsidRPr="00EE5877" w:rsidRDefault="00590ED0" w:rsidP="00EE5877">
      <w:pPr>
        <w:keepNext/>
        <w:spacing w:before="120" w:line="276" w:lineRule="auto"/>
        <w:jc w:val="center"/>
        <w:rPr>
          <w:rFonts w:cstheme="minorHAnsi"/>
        </w:rPr>
      </w:pPr>
      <w:r w:rsidRPr="00EE5877">
        <w:rPr>
          <w:rFonts w:cstheme="minorHAnsi"/>
          <w:noProof/>
          <w:lang w:val="en-US"/>
        </w:rPr>
        <w:drawing>
          <wp:inline distT="0" distB="0" distL="0" distR="0" wp14:anchorId="2C070D93" wp14:editId="172773DA">
            <wp:extent cx="3606800" cy="28168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attery correlation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818" cy="281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97D83" w14:textId="342BE6AC" w:rsidR="009A2BAE" w:rsidRPr="00EE5877" w:rsidRDefault="009A2BAE" w:rsidP="00EE5877">
      <w:pPr>
        <w:pStyle w:val="Caption"/>
        <w:spacing w:before="120" w:line="276" w:lineRule="auto"/>
        <w:jc w:val="center"/>
        <w:rPr>
          <w:rFonts w:cstheme="minorHAnsi"/>
          <w:color w:val="auto"/>
        </w:rPr>
      </w:pPr>
      <w:r w:rsidRPr="00EE5877">
        <w:rPr>
          <w:rFonts w:cstheme="minorHAnsi"/>
          <w:color w:val="auto"/>
        </w:rPr>
        <w:t xml:space="preserve">Figure </w:t>
      </w:r>
      <w:r w:rsidR="006764F6" w:rsidRPr="00EE5877">
        <w:rPr>
          <w:rFonts w:cstheme="minorHAnsi"/>
          <w:color w:val="auto"/>
        </w:rPr>
        <w:t>7</w:t>
      </w:r>
      <w:r w:rsidRPr="00EE5877">
        <w:rPr>
          <w:rFonts w:cstheme="minorHAnsi"/>
          <w:color w:val="auto"/>
        </w:rPr>
        <w:t xml:space="preserve"> </w:t>
      </w:r>
      <w:r w:rsidR="006764F6" w:rsidRPr="00EE5877">
        <w:rPr>
          <w:rFonts w:cstheme="minorHAnsi"/>
          <w:color w:val="auto"/>
        </w:rPr>
        <w:t>Correlation heatmap of engineered operational metrics against the target temperature rise (Delta T).</w:t>
      </w:r>
    </w:p>
    <w:p w14:paraId="7BF773AA" w14:textId="77777777" w:rsidR="002D1F60" w:rsidRPr="00EE5877" w:rsidRDefault="002D1F60" w:rsidP="00EE5877">
      <w:pPr>
        <w:pStyle w:val="Heading1"/>
        <w:spacing w:before="120" w:line="276" w:lineRule="auto"/>
        <w:rPr>
          <w:rFonts w:asciiTheme="minorHAnsi" w:hAnsiTheme="minorHAnsi" w:cstheme="minorHAnsi"/>
          <w:b/>
          <w:color w:val="000000" w:themeColor="text1"/>
          <w:sz w:val="28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lastRenderedPageBreak/>
        <w:t>4. Predictive Modelling for Thermal Targets</w:t>
      </w:r>
    </w:p>
    <w:p w14:paraId="13C05F48" w14:textId="77777777" w:rsidR="003C3F83" w:rsidRPr="00EE5877" w:rsidRDefault="003C3F83" w:rsidP="00EE5877">
      <w:pPr>
        <w:spacing w:before="120" w:line="276" w:lineRule="auto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Three regressions were trained on 80/20 train-test split:</w:t>
      </w:r>
      <w:r w:rsidRPr="00EE5877">
        <w:rPr>
          <w:rFonts w:cstheme="minorHAnsi"/>
          <w:sz w:val="23"/>
          <w:szCs w:val="23"/>
        </w:rPr>
        <w:t xml:space="preserve"> </w:t>
      </w:r>
    </w:p>
    <w:p w14:paraId="28C6F2C9" w14:textId="77777777" w:rsidR="003C3F83" w:rsidRPr="00EE5877" w:rsidRDefault="003C3F83" w:rsidP="00EE5877">
      <w:pPr>
        <w:pStyle w:val="ListParagraph"/>
        <w:numPr>
          <w:ilvl w:val="0"/>
          <w:numId w:val="36"/>
        </w:numPr>
        <w:spacing w:before="120" w:line="276" w:lineRule="auto"/>
        <w:contextualSpacing w:val="0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Linear Regression</w:t>
      </w:r>
      <w:r w:rsidRPr="00EE5877">
        <w:rPr>
          <w:rFonts w:cstheme="minorHAnsi"/>
          <w:sz w:val="23"/>
          <w:szCs w:val="23"/>
        </w:rPr>
        <w:t xml:space="preserve"> </w:t>
      </w:r>
    </w:p>
    <w:p w14:paraId="67720573" w14:textId="77777777" w:rsidR="003C3F83" w:rsidRPr="00EE5877" w:rsidRDefault="003C3F83" w:rsidP="00EE5877">
      <w:pPr>
        <w:pStyle w:val="ListParagraph"/>
        <w:numPr>
          <w:ilvl w:val="0"/>
          <w:numId w:val="36"/>
        </w:numPr>
        <w:spacing w:before="120" w:line="276" w:lineRule="auto"/>
        <w:contextualSpacing w:val="0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 xml:space="preserve">Decision Tree </w:t>
      </w:r>
      <w:proofErr w:type="spellStart"/>
      <w:r w:rsidRPr="00EE5877">
        <w:rPr>
          <w:rStyle w:val="cursor-pointer"/>
          <w:rFonts w:cstheme="minorHAnsi"/>
          <w:sz w:val="23"/>
          <w:szCs w:val="23"/>
        </w:rPr>
        <w:t>Regressor</w:t>
      </w:r>
      <w:proofErr w:type="spellEnd"/>
      <w:r w:rsidRPr="00EE5877">
        <w:rPr>
          <w:rFonts w:cstheme="minorHAnsi"/>
          <w:sz w:val="23"/>
          <w:szCs w:val="23"/>
        </w:rPr>
        <w:t xml:space="preserve"> </w:t>
      </w:r>
    </w:p>
    <w:p w14:paraId="19559DDD" w14:textId="02A0A1F6" w:rsidR="00590ED0" w:rsidRPr="00EE5877" w:rsidRDefault="003C3F83" w:rsidP="00EE5877">
      <w:pPr>
        <w:pStyle w:val="ListParagraph"/>
        <w:numPr>
          <w:ilvl w:val="0"/>
          <w:numId w:val="36"/>
        </w:numPr>
        <w:spacing w:before="120" w:line="276" w:lineRule="auto"/>
        <w:contextualSpacing w:val="0"/>
        <w:jc w:val="both"/>
        <w:rPr>
          <w:rFonts w:eastAsia="Times New Roman" w:cstheme="minorHAnsi"/>
          <w:kern w:val="0"/>
          <w:lang w:val="en-US"/>
          <w14:ligatures w14:val="none"/>
        </w:rPr>
      </w:pPr>
      <w:r w:rsidRPr="00EE5877">
        <w:rPr>
          <w:rStyle w:val="cursor-pointer"/>
          <w:rFonts w:cstheme="minorHAnsi"/>
          <w:sz w:val="23"/>
          <w:szCs w:val="23"/>
        </w:rPr>
        <w:t xml:space="preserve">Random Forest </w:t>
      </w:r>
      <w:proofErr w:type="spellStart"/>
      <w:r w:rsidRPr="00EE5877">
        <w:rPr>
          <w:rStyle w:val="cursor-pointer"/>
          <w:rFonts w:cstheme="minorHAnsi"/>
          <w:sz w:val="23"/>
          <w:szCs w:val="23"/>
        </w:rPr>
        <w:t>Regressor</w:t>
      </w:r>
      <w:proofErr w:type="spellEnd"/>
    </w:p>
    <w:p w14:paraId="308F26C7" w14:textId="07245ECD" w:rsidR="00927B17" w:rsidRPr="00EE5877" w:rsidRDefault="00927B17" w:rsidP="00EE5877">
      <w:pPr>
        <w:spacing w:before="120" w:line="276" w:lineRule="auto"/>
        <w:rPr>
          <w:rFonts w:eastAsia="Times New Roman" w:cstheme="minorHAnsi"/>
          <w:kern w:val="0"/>
          <w:lang w:val="en-US"/>
          <w14:ligatures w14:val="none"/>
        </w:rPr>
      </w:pPr>
    </w:p>
    <w:p w14:paraId="055E3568" w14:textId="608F8271" w:rsidR="002D1F60" w:rsidRPr="00EE5877" w:rsidRDefault="002D1F60" w:rsidP="00EE5877">
      <w:pPr>
        <w:pStyle w:val="Heading2"/>
        <w:spacing w:before="120" w:line="276" w:lineRule="auto"/>
        <w:ind w:left="360"/>
        <w:rPr>
          <w:rFonts w:asciiTheme="minorHAnsi" w:hAnsiTheme="minorHAnsi" w:cstheme="minorHAnsi"/>
          <w:b/>
          <w:color w:val="000000" w:themeColor="text1"/>
          <w:sz w:val="24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4"/>
        </w:rPr>
        <w:t>4.1. Model Performance</w:t>
      </w:r>
    </w:p>
    <w:p w14:paraId="7C8C08BB" w14:textId="337594A0" w:rsidR="00590ED0" w:rsidRPr="00EE5877" w:rsidRDefault="003C3F83" w:rsidP="00EE5877">
      <w:pPr>
        <w:pStyle w:val="ListParagraph"/>
        <w:numPr>
          <w:ilvl w:val="0"/>
          <w:numId w:val="33"/>
        </w:numPr>
        <w:spacing w:before="120" w:line="276" w:lineRule="auto"/>
        <w:contextualSpacing w:val="0"/>
        <w:jc w:val="both"/>
        <w:rPr>
          <w:rFonts w:eastAsia="Times New Roman" w:cstheme="minorHAnsi"/>
          <w:kern w:val="0"/>
          <w:lang w:val="en-US"/>
          <w14:ligatures w14:val="none"/>
        </w:rPr>
      </w:pPr>
      <w:r w:rsidRPr="00EE5877">
        <w:rPr>
          <w:rStyle w:val="cursor-pointer"/>
          <w:rFonts w:cstheme="minorHAnsi"/>
          <w:sz w:val="23"/>
          <w:szCs w:val="23"/>
        </w:rPr>
        <w:t>R 2 and error values were used to assess the model performance.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The models of the Random Forest and Decision Tree proved to have a good predictive power, as they were able to represent the non-linear relationship.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The large values of R 2 suggest that the models have the ability to predict rise in temperatures using operational inputs with high degree of accuracy.</w:t>
      </w:r>
    </w:p>
    <w:p w14:paraId="6B82D929" w14:textId="08563503" w:rsidR="007F4C61" w:rsidRPr="00EE5877" w:rsidRDefault="007F4C61" w:rsidP="00EE5877">
      <w:pPr>
        <w:spacing w:before="120" w:line="276" w:lineRule="auto"/>
        <w:rPr>
          <w:rFonts w:eastAsia="Times New Roman" w:cstheme="minorHAnsi"/>
          <w:kern w:val="0"/>
          <w:lang w:val="en-US"/>
          <w14:ligatures w14:val="none"/>
        </w:rPr>
      </w:pPr>
      <w:r w:rsidRPr="00EE5877">
        <w:rPr>
          <w:rFonts w:eastAsia="Times New Roman" w:cstheme="minorHAnsi"/>
          <w:noProof/>
          <w:kern w:val="0"/>
          <w:lang w:val="en-US"/>
        </w:rPr>
        <w:drawing>
          <wp:inline distT="0" distB="0" distL="0" distR="0" wp14:anchorId="402D821C" wp14:editId="4805B625">
            <wp:extent cx="2749550" cy="21399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inear Regressor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768" cy="214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5877">
        <w:rPr>
          <w:rFonts w:eastAsia="Times New Roman" w:cstheme="minorHAnsi"/>
          <w:noProof/>
          <w:kern w:val="0"/>
          <w:lang w:val="en-US"/>
        </w:rPr>
        <w:drawing>
          <wp:inline distT="0" distB="0" distL="0" distR="0" wp14:anchorId="0328AF52" wp14:editId="507C3049">
            <wp:extent cx="2819400" cy="2057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ecision tree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3374" cy="208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01D7" w14:textId="77777777" w:rsidR="00C91441" w:rsidRPr="00EE5877" w:rsidRDefault="007F4C61" w:rsidP="00EE5877">
      <w:pPr>
        <w:keepNext/>
        <w:spacing w:before="120" w:line="276" w:lineRule="auto"/>
        <w:jc w:val="center"/>
        <w:rPr>
          <w:rFonts w:cstheme="minorHAnsi"/>
        </w:rPr>
      </w:pPr>
      <w:r w:rsidRPr="00EE5877">
        <w:rPr>
          <w:rFonts w:eastAsia="Times New Roman" w:cstheme="minorHAnsi"/>
          <w:noProof/>
          <w:kern w:val="0"/>
          <w:lang w:val="en-US"/>
        </w:rPr>
        <w:drawing>
          <wp:inline distT="0" distB="0" distL="0" distR="0" wp14:anchorId="294B08F7" wp14:editId="1E5AD7FC">
            <wp:extent cx="2743200" cy="210802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andom Fores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7C52" w14:textId="72E05B0D" w:rsidR="007F4C61" w:rsidRPr="00EE5877" w:rsidRDefault="00C91441" w:rsidP="00EE5877">
      <w:pPr>
        <w:pStyle w:val="Caption"/>
        <w:spacing w:before="120" w:line="276" w:lineRule="auto"/>
        <w:jc w:val="center"/>
        <w:rPr>
          <w:rFonts w:eastAsia="Times New Roman" w:cstheme="minorHAnsi"/>
          <w:kern w:val="0"/>
          <w:lang w:val="en-US"/>
          <w14:ligatures w14:val="none"/>
        </w:rPr>
      </w:pPr>
      <w:r w:rsidRPr="00EE5877">
        <w:rPr>
          <w:rFonts w:cstheme="minorHAnsi"/>
          <w:color w:val="auto"/>
        </w:rPr>
        <w:t>Figure 8 Predictive performance comparison for battery thermal forecasting. Scatter plots contrast the actual versus predicted temperature rise (Delta T) for Linear Regression, Decision Tree, and Random Forest models.</w:t>
      </w:r>
    </w:p>
    <w:p w14:paraId="07292629" w14:textId="485DCF41" w:rsidR="00590ED0" w:rsidRPr="00EE5877" w:rsidRDefault="00590ED0" w:rsidP="00EE5877">
      <w:pPr>
        <w:pStyle w:val="Heading2"/>
        <w:spacing w:before="120" w:line="276" w:lineRule="auto"/>
        <w:rPr>
          <w:rFonts w:asciiTheme="minorHAnsi" w:eastAsia="Times New Roman" w:hAnsiTheme="minorHAnsi" w:cstheme="minorHAnsi"/>
          <w:b/>
          <w:color w:val="auto"/>
          <w:sz w:val="24"/>
          <w:lang w:val="en-US"/>
        </w:rPr>
      </w:pPr>
      <w:r w:rsidRPr="00EE5877">
        <w:rPr>
          <w:rFonts w:asciiTheme="minorHAnsi" w:eastAsia="Times New Roman" w:hAnsiTheme="minorHAnsi" w:cstheme="minorHAnsi"/>
          <w:b/>
          <w:color w:val="auto"/>
          <w:sz w:val="24"/>
          <w:lang w:val="en-US"/>
        </w:rPr>
        <w:t>4.2 Feature Importance</w:t>
      </w:r>
      <w:r w:rsidR="003C3F83" w:rsidRPr="00EE5877">
        <w:rPr>
          <w:rFonts w:asciiTheme="minorHAnsi" w:eastAsia="Times New Roman" w:hAnsiTheme="minorHAnsi" w:cstheme="minorHAnsi"/>
          <w:b/>
          <w:color w:val="auto"/>
          <w:sz w:val="24"/>
          <w:lang w:val="en-US"/>
        </w:rPr>
        <w:t xml:space="preserve"> Analysis</w:t>
      </w:r>
    </w:p>
    <w:p w14:paraId="337F7DED" w14:textId="1652B2A9" w:rsidR="00590ED0" w:rsidRPr="00EE5877" w:rsidRDefault="003C3F83" w:rsidP="00EE5877">
      <w:pPr>
        <w:spacing w:before="120" w:line="276" w:lineRule="auto"/>
        <w:jc w:val="both"/>
        <w:rPr>
          <w:rFonts w:cstheme="minorHAnsi"/>
          <w:lang w:val="en-US"/>
        </w:rPr>
      </w:pPr>
      <w:r w:rsidRPr="00EE5877">
        <w:rPr>
          <w:rStyle w:val="cursor-pointer"/>
          <w:rFonts w:cstheme="minorHAnsi"/>
          <w:sz w:val="23"/>
          <w:szCs w:val="23"/>
        </w:rPr>
        <w:t>It was found that the variables associated with heating dynamics and specifically the rate of temperature change (</w:t>
      </w:r>
      <w:proofErr w:type="spellStart"/>
      <w:r w:rsidRPr="00EE5877">
        <w:rPr>
          <w:rStyle w:val="cursor-pointer"/>
          <w:rFonts w:cstheme="minorHAnsi"/>
          <w:sz w:val="23"/>
          <w:szCs w:val="23"/>
        </w:rPr>
        <w:t>dT</w:t>
      </w:r>
      <w:proofErr w:type="spellEnd"/>
      <w:r w:rsidRPr="00EE5877">
        <w:rPr>
          <w:rStyle w:val="cursor-pointer"/>
          <w:rFonts w:cstheme="minorHAnsi"/>
          <w:sz w:val="23"/>
          <w:szCs w:val="23"/>
        </w:rPr>
        <w:t>/</w:t>
      </w:r>
      <w:proofErr w:type="spellStart"/>
      <w:r w:rsidRPr="00EE5877">
        <w:rPr>
          <w:rStyle w:val="cursor-pointer"/>
          <w:rFonts w:cstheme="minorHAnsi"/>
          <w:sz w:val="23"/>
          <w:szCs w:val="23"/>
        </w:rPr>
        <w:t>dt</w:t>
      </w:r>
      <w:proofErr w:type="spellEnd"/>
      <w:r w:rsidRPr="00EE5877">
        <w:rPr>
          <w:rStyle w:val="cursor-pointer"/>
          <w:rFonts w:cstheme="minorHAnsi"/>
          <w:sz w:val="23"/>
          <w:szCs w:val="23"/>
        </w:rPr>
        <w:t xml:space="preserve">) are the most important in predicting general temperature </w:t>
      </w:r>
      <w:r w:rsidRPr="00EE5877">
        <w:rPr>
          <w:rStyle w:val="cursor-pointer"/>
          <w:rFonts w:cstheme="minorHAnsi"/>
          <w:sz w:val="23"/>
          <w:szCs w:val="23"/>
        </w:rPr>
        <w:lastRenderedPageBreak/>
        <w:t>increase.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This is consistent with physical expectations, since the heat generation rate is a direct cause of thermal stress.</w:t>
      </w:r>
    </w:p>
    <w:p w14:paraId="766B0CF9" w14:textId="3BD7E01B" w:rsidR="007F4C61" w:rsidRPr="00EE5877" w:rsidRDefault="007F4C61" w:rsidP="00EE5877">
      <w:pPr>
        <w:pStyle w:val="Caption"/>
        <w:spacing w:before="120" w:line="276" w:lineRule="auto"/>
        <w:jc w:val="center"/>
        <w:rPr>
          <w:rFonts w:cstheme="minorHAnsi"/>
          <w:color w:val="000000" w:themeColor="text1"/>
        </w:rPr>
      </w:pPr>
      <w:r w:rsidRPr="00EE5877">
        <w:rPr>
          <w:rFonts w:cstheme="minorHAnsi"/>
          <w:noProof/>
          <w:color w:val="000000" w:themeColor="text1"/>
          <w:lang w:val="en-US"/>
        </w:rPr>
        <w:drawing>
          <wp:inline distT="0" distB="0" distL="0" distR="0" wp14:anchorId="6D228E51" wp14:editId="6D8CA715">
            <wp:extent cx="3251200" cy="27051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eature importance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534" cy="270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1441" w14:textId="174FD715" w:rsidR="00927B17" w:rsidRPr="00EE5877" w:rsidRDefault="00927B17" w:rsidP="00EE5877">
      <w:pPr>
        <w:pStyle w:val="Heading1"/>
        <w:spacing w:before="120" w:line="276" w:lineRule="auto"/>
        <w:rPr>
          <w:rFonts w:asciiTheme="minorHAnsi" w:hAnsiTheme="minorHAnsi" w:cstheme="minorHAnsi"/>
          <w:b/>
          <w:color w:val="000000" w:themeColor="text1"/>
          <w:sz w:val="28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t xml:space="preserve">5. </w:t>
      </w:r>
      <w:r w:rsidR="003C3F83" w:rsidRPr="00EE5877">
        <w:rPr>
          <w:rFonts w:asciiTheme="minorHAnsi" w:hAnsiTheme="minorHAnsi" w:cstheme="minorHAnsi"/>
          <w:b/>
          <w:color w:val="000000" w:themeColor="text1"/>
          <w:sz w:val="28"/>
        </w:rPr>
        <w:t>Thermal Behaviour Detection on High-Risk</w:t>
      </w:r>
    </w:p>
    <w:p w14:paraId="60F8FC1F" w14:textId="77777777" w:rsidR="003C3F83" w:rsidRPr="00EE5877" w:rsidRDefault="003C3F83" w:rsidP="00EE5877">
      <w:pPr>
        <w:spacing w:before="120" w:line="276" w:lineRule="auto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The rule-based anomaly detection method was applied to detect unsafe operating conditions.</w:t>
      </w:r>
      <w:r w:rsidRPr="00EE5877">
        <w:rPr>
          <w:rFonts w:cstheme="minorHAnsi"/>
          <w:sz w:val="23"/>
          <w:szCs w:val="23"/>
        </w:rPr>
        <w:t xml:space="preserve"> </w:t>
      </w:r>
    </w:p>
    <w:p w14:paraId="6E5EA627" w14:textId="77777777" w:rsidR="003C3F83" w:rsidRPr="00EE5877" w:rsidRDefault="003C3F83" w:rsidP="00EE5877">
      <w:pPr>
        <w:spacing w:before="120" w:line="276" w:lineRule="auto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A charging cycle was considered to be high risk when:</w:t>
      </w:r>
      <w:r w:rsidRPr="00EE5877">
        <w:rPr>
          <w:rFonts w:cstheme="minorHAnsi"/>
          <w:sz w:val="23"/>
          <w:szCs w:val="23"/>
        </w:rPr>
        <w:t xml:space="preserve"> </w:t>
      </w:r>
    </w:p>
    <w:p w14:paraId="58BB68B2" w14:textId="77777777" w:rsidR="003C3F83" w:rsidRPr="00EE5877" w:rsidRDefault="003C3F83" w:rsidP="00EE5877">
      <w:pPr>
        <w:pStyle w:val="ListParagraph"/>
        <w:numPr>
          <w:ilvl w:val="0"/>
          <w:numId w:val="33"/>
        </w:numPr>
        <w:spacing w:before="120" w:line="276" w:lineRule="auto"/>
        <w:contextualSpacing w:val="0"/>
        <w:jc w:val="both"/>
        <w:rPr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 xml:space="preserve">Delta T was greater than the 90 </w:t>
      </w:r>
      <w:proofErr w:type="spellStart"/>
      <w:proofErr w:type="gramStart"/>
      <w:r w:rsidRPr="00EE5877">
        <w:rPr>
          <w:rStyle w:val="cursor-pointer"/>
          <w:rFonts w:cstheme="minorHAnsi"/>
          <w:sz w:val="23"/>
          <w:szCs w:val="23"/>
        </w:rPr>
        <w:t>th</w:t>
      </w:r>
      <w:proofErr w:type="spellEnd"/>
      <w:proofErr w:type="gramEnd"/>
      <w:r w:rsidRPr="00EE5877">
        <w:rPr>
          <w:rStyle w:val="cursor-pointer"/>
          <w:rFonts w:cstheme="minorHAnsi"/>
          <w:sz w:val="23"/>
          <w:szCs w:val="23"/>
        </w:rPr>
        <w:t xml:space="preserve"> percentile of the data.</w:t>
      </w:r>
      <w:r w:rsidRPr="00EE5877">
        <w:rPr>
          <w:rFonts w:cstheme="minorHAnsi"/>
          <w:sz w:val="23"/>
          <w:szCs w:val="23"/>
        </w:rPr>
        <w:t xml:space="preserve"> </w:t>
      </w:r>
    </w:p>
    <w:p w14:paraId="640351B3" w14:textId="358DB160" w:rsidR="003C3F83" w:rsidRPr="00EE5877" w:rsidRDefault="003C3F83" w:rsidP="00EE5877">
      <w:pPr>
        <w:pStyle w:val="ListParagraph"/>
        <w:numPr>
          <w:ilvl w:val="0"/>
          <w:numId w:val="33"/>
        </w:numPr>
        <w:spacing w:before="120" w:line="276" w:lineRule="auto"/>
        <w:contextualSpacing w:val="0"/>
        <w:jc w:val="both"/>
        <w:rPr>
          <w:rFonts w:cstheme="minorHAnsi"/>
          <w:sz w:val="23"/>
          <w:szCs w:val="23"/>
        </w:rPr>
      </w:pPr>
      <w:proofErr w:type="spellStart"/>
      <w:proofErr w:type="gramStart"/>
      <w:r w:rsidRPr="00EE5877">
        <w:rPr>
          <w:rStyle w:val="cursor-pointer"/>
          <w:rFonts w:cstheme="minorHAnsi"/>
          <w:sz w:val="23"/>
          <w:szCs w:val="23"/>
        </w:rPr>
        <w:t>dT</w:t>
      </w:r>
      <w:proofErr w:type="spellEnd"/>
      <w:r w:rsidRPr="00EE5877">
        <w:rPr>
          <w:rStyle w:val="cursor-pointer"/>
          <w:rFonts w:cstheme="minorHAnsi"/>
          <w:sz w:val="23"/>
          <w:szCs w:val="23"/>
        </w:rPr>
        <w:t>/</w:t>
      </w:r>
      <w:proofErr w:type="spellStart"/>
      <w:r w:rsidRPr="00EE5877">
        <w:rPr>
          <w:rStyle w:val="cursor-pointer"/>
          <w:rFonts w:cstheme="minorHAnsi"/>
          <w:sz w:val="23"/>
          <w:szCs w:val="23"/>
        </w:rPr>
        <w:t>dt</w:t>
      </w:r>
      <w:proofErr w:type="spellEnd"/>
      <w:proofErr w:type="gramEnd"/>
      <w:r w:rsidRPr="00EE5877">
        <w:rPr>
          <w:rStyle w:val="cursor-pointer"/>
          <w:rFonts w:cstheme="minorHAnsi"/>
          <w:sz w:val="23"/>
          <w:szCs w:val="23"/>
        </w:rPr>
        <w:t xml:space="preserve"> was greater than the average.</w:t>
      </w:r>
      <w:r w:rsidRPr="00EE5877">
        <w:rPr>
          <w:rFonts w:cstheme="minorHAnsi"/>
          <w:sz w:val="23"/>
          <w:szCs w:val="23"/>
        </w:rPr>
        <w:t xml:space="preserve"> </w:t>
      </w:r>
    </w:p>
    <w:p w14:paraId="6F441195" w14:textId="58DE522C" w:rsidR="00927B17" w:rsidRPr="00EE5877" w:rsidRDefault="003C3F83" w:rsidP="00EE5877">
      <w:pPr>
        <w:spacing w:before="120" w:line="276" w:lineRule="auto"/>
        <w:jc w:val="both"/>
        <w:rPr>
          <w:rFonts w:eastAsia="Times New Roman" w:cstheme="minorHAnsi"/>
          <w:kern w:val="0"/>
          <w:lang w:val="en-US"/>
          <w14:ligatures w14:val="none"/>
        </w:rPr>
      </w:pPr>
      <w:r w:rsidRPr="00EE5877">
        <w:rPr>
          <w:rStyle w:val="cursor-pointer"/>
          <w:rFonts w:cstheme="minorHAnsi"/>
          <w:sz w:val="23"/>
          <w:szCs w:val="23"/>
        </w:rPr>
        <w:t>This hybrid situation guarantees that extreme temperature increase and rapid heating are both taken into account.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The resulting model has been effective to isolate critical events which offer a feasible means to activate safety mechanisms within a BMS.</w:t>
      </w:r>
    </w:p>
    <w:p w14:paraId="04974A05" w14:textId="77777777" w:rsidR="00C91441" w:rsidRPr="00EE5877" w:rsidRDefault="007F4C61" w:rsidP="00EE5877">
      <w:pPr>
        <w:keepNext/>
        <w:spacing w:before="120" w:line="276" w:lineRule="auto"/>
        <w:ind w:left="360"/>
        <w:jc w:val="center"/>
        <w:rPr>
          <w:rFonts w:cstheme="minorHAnsi"/>
        </w:rPr>
      </w:pPr>
      <w:r w:rsidRPr="00EE5877">
        <w:rPr>
          <w:rFonts w:eastAsia="Times New Roman" w:cstheme="minorHAnsi"/>
          <w:noProof/>
          <w:kern w:val="0"/>
          <w:lang w:val="en-US"/>
        </w:rPr>
        <w:drawing>
          <wp:inline distT="0" distB="0" distL="0" distR="0" wp14:anchorId="63413FE2" wp14:editId="57AED6C0">
            <wp:extent cx="3136265" cy="2285107"/>
            <wp:effectExtent l="0" t="0" r="6985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high risk scatter plot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570" cy="231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83AA" w14:textId="4EF593E4" w:rsidR="00C91441" w:rsidRPr="00EE5877" w:rsidRDefault="00C91441" w:rsidP="00EE5877">
      <w:pPr>
        <w:pStyle w:val="Caption"/>
        <w:spacing w:before="120" w:line="276" w:lineRule="auto"/>
        <w:jc w:val="center"/>
        <w:rPr>
          <w:rFonts w:eastAsia="Times New Roman" w:cstheme="minorHAnsi"/>
          <w:kern w:val="0"/>
          <w:lang w:val="en-US"/>
          <w14:ligatures w14:val="none"/>
        </w:rPr>
      </w:pPr>
      <w:r w:rsidRPr="00EE5877">
        <w:rPr>
          <w:rFonts w:cstheme="minorHAnsi"/>
          <w:color w:val="auto"/>
        </w:rPr>
        <w:t>Figure 9 Risk detection scatter plot identifying high-risk charging cycles that simultaneously breach the 90th percentile temperature rise threshold and the historical heating rate mean.</w:t>
      </w:r>
    </w:p>
    <w:p w14:paraId="375D266A" w14:textId="0873C4E5" w:rsidR="00C91441" w:rsidRPr="00EE5877" w:rsidRDefault="00C91441" w:rsidP="00EE5877">
      <w:pPr>
        <w:pStyle w:val="NormalWeb"/>
        <w:spacing w:before="120" w:beforeAutospacing="0" w:line="276" w:lineRule="auto"/>
        <w:jc w:val="both"/>
        <w:rPr>
          <w:rFonts w:asciiTheme="minorHAnsi" w:hAnsiTheme="minorHAnsi" w:cstheme="minorHAnsi"/>
        </w:rPr>
      </w:pPr>
    </w:p>
    <w:p w14:paraId="0AAA072A" w14:textId="16023410" w:rsidR="00AC5D8B" w:rsidRPr="00EE5877" w:rsidRDefault="00BB4223" w:rsidP="00EE5877">
      <w:pPr>
        <w:pStyle w:val="Heading3"/>
        <w:spacing w:before="120" w:after="120" w:line="276" w:lineRule="auto"/>
        <w:jc w:val="both"/>
        <w:rPr>
          <w:rFonts w:cstheme="minorHAnsi"/>
          <w:b/>
          <w:bCs/>
          <w:color w:val="000000" w:themeColor="text1"/>
        </w:rPr>
      </w:pPr>
      <w:r w:rsidRPr="00EE5877">
        <w:rPr>
          <w:rFonts w:cstheme="minorHAnsi"/>
          <w:b/>
          <w:bCs/>
          <w:color w:val="auto"/>
        </w:rPr>
        <w:lastRenderedPageBreak/>
        <w:t>Part C:</w:t>
      </w:r>
      <w:r w:rsidR="00927B17" w:rsidRPr="00EE5877">
        <w:rPr>
          <w:rFonts w:cstheme="minorHAnsi"/>
          <w:b/>
          <w:bCs/>
          <w:color w:val="auto"/>
        </w:rPr>
        <w:t xml:space="preserve"> </w:t>
      </w:r>
      <w:r w:rsidR="00927B17" w:rsidRPr="00EE5877">
        <w:rPr>
          <w:rFonts w:cstheme="minorHAnsi"/>
          <w:b/>
          <w:color w:val="000000" w:themeColor="text1"/>
        </w:rPr>
        <w:t>Ethics in Machine Learning</w:t>
      </w:r>
    </w:p>
    <w:p w14:paraId="41987D54" w14:textId="1EB1F9E9" w:rsidR="003C3F83" w:rsidRPr="00EE5877" w:rsidRDefault="009A2BAE" w:rsidP="00EE5877">
      <w:pPr>
        <w:pStyle w:val="Heading1"/>
        <w:spacing w:before="120" w:line="276" w:lineRule="auto"/>
        <w:rPr>
          <w:rFonts w:asciiTheme="minorHAnsi" w:hAnsiTheme="minorHAnsi" w:cstheme="minorHAnsi"/>
          <w:b/>
          <w:color w:val="000000" w:themeColor="text1"/>
          <w:sz w:val="28"/>
        </w:rPr>
      </w:pPr>
      <w:r w:rsidRPr="00EE5877">
        <w:rPr>
          <w:rFonts w:asciiTheme="minorHAnsi" w:hAnsiTheme="minorHAnsi" w:cstheme="minorHAnsi"/>
          <w:b/>
          <w:color w:val="000000" w:themeColor="text1"/>
          <w:sz w:val="28"/>
        </w:rPr>
        <w:t xml:space="preserve">1. </w:t>
      </w:r>
      <w:r w:rsidR="003C3F83" w:rsidRPr="00EE5877">
        <w:rPr>
          <w:rFonts w:asciiTheme="minorHAnsi" w:hAnsiTheme="minorHAnsi" w:cstheme="minorHAnsi"/>
          <w:b/>
          <w:color w:val="000000" w:themeColor="text1"/>
          <w:sz w:val="28"/>
        </w:rPr>
        <w:t xml:space="preserve">Ethical Implications </w:t>
      </w:r>
    </w:p>
    <w:p w14:paraId="2CCD1FA3" w14:textId="0BC8A92A" w:rsidR="003C3F83" w:rsidRPr="00EE5877" w:rsidRDefault="003C3F83" w:rsidP="00EE5877">
      <w:pPr>
        <w:spacing w:before="120" w:line="276" w:lineRule="auto"/>
        <w:jc w:val="both"/>
        <w:rPr>
          <w:rStyle w:val="cursor-pointer"/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This project underlines the importance of data quality in machine learning applications.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Part A with synthetic data did not give better models than those obtained with random guessing.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Implementing such a system without a good validation may have severe real world implications.</w:t>
      </w:r>
    </w:p>
    <w:p w14:paraId="2C0E799D" w14:textId="40F8EB1D" w:rsidR="003C3F83" w:rsidRPr="00EE5877" w:rsidRDefault="003C3F83" w:rsidP="00EE5877">
      <w:pPr>
        <w:spacing w:before="120" w:line="276" w:lineRule="auto"/>
        <w:jc w:val="both"/>
        <w:rPr>
          <w:rStyle w:val="cursor-pointer"/>
          <w:rFonts w:cstheme="minorHAnsi"/>
          <w:sz w:val="23"/>
          <w:szCs w:val="23"/>
        </w:rPr>
      </w:pPr>
      <w:r w:rsidRPr="00EE5877">
        <w:rPr>
          <w:rStyle w:val="cursor-pointer"/>
          <w:rFonts w:cstheme="minorHAnsi"/>
          <w:sz w:val="23"/>
          <w:szCs w:val="23"/>
        </w:rPr>
        <w:t>Indicatively, farmers who act on faulty crop recommendations might suffer low yields, losses and disruption of food supplies.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This shows the direct influence of technical decisions on the results of society.</w:t>
      </w:r>
    </w:p>
    <w:p w14:paraId="286094D3" w14:textId="1031FC04" w:rsidR="003C3F83" w:rsidRPr="00EE5877" w:rsidRDefault="003C3F83" w:rsidP="00EE5877">
      <w:pPr>
        <w:spacing w:before="120" w:line="276" w:lineRule="auto"/>
        <w:jc w:val="both"/>
        <w:rPr>
          <w:rFonts w:cstheme="minorHAnsi"/>
        </w:rPr>
      </w:pPr>
      <w:r w:rsidRPr="00EE5877">
        <w:rPr>
          <w:rStyle w:val="cursor-pointer"/>
          <w:rFonts w:cstheme="minorHAnsi"/>
          <w:sz w:val="23"/>
          <w:szCs w:val="23"/>
        </w:rPr>
        <w:t>It is the duty of engineers to make machine learning systems accurate and transparent.</w:t>
      </w:r>
      <w:r w:rsidRPr="00EE5877">
        <w:rPr>
          <w:rFonts w:cstheme="minorHAnsi"/>
          <w:sz w:val="23"/>
          <w:szCs w:val="23"/>
        </w:rPr>
        <w:t xml:space="preserve"> </w:t>
      </w:r>
      <w:r w:rsidRPr="00EE5877">
        <w:rPr>
          <w:rStyle w:val="cursor-pointer"/>
          <w:rFonts w:cstheme="minorHAnsi"/>
          <w:sz w:val="23"/>
          <w:szCs w:val="23"/>
        </w:rPr>
        <w:t>One must not only create a technically correct model, but the data beneath it should be good and reflect the real-life situation.</w:t>
      </w:r>
    </w:p>
    <w:p w14:paraId="7B77DBB9" w14:textId="0F584258" w:rsidR="002D3F96" w:rsidRPr="006C48FB" w:rsidRDefault="003C3F83" w:rsidP="00EE5877">
      <w:pPr>
        <w:pStyle w:val="NormalWeb"/>
        <w:spacing w:before="120" w:beforeAutospacing="0" w:line="276" w:lineRule="auto"/>
        <w:jc w:val="both"/>
        <w:rPr>
          <w:rFonts w:asciiTheme="minorHAnsi" w:hAnsiTheme="minorHAnsi" w:cstheme="minorHAnsi"/>
        </w:rPr>
      </w:pP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Moreover, it is important to communicate model limitations.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Exaggeration of the abilities of a system may produce a spurious confidence and cause abuse.</w:t>
      </w:r>
      <w:r w:rsidRPr="00EE5877">
        <w:rPr>
          <w:rFonts w:asciiTheme="minorHAnsi" w:hAnsiTheme="minorHAnsi" w:cstheme="minorHAnsi"/>
          <w:sz w:val="23"/>
          <w:szCs w:val="23"/>
        </w:rPr>
        <w:t xml:space="preserve"> </w:t>
      </w:r>
      <w:r w:rsidRPr="00EE5877">
        <w:rPr>
          <w:rStyle w:val="cursor-pointer"/>
          <w:rFonts w:asciiTheme="minorHAnsi" w:eastAsiaTheme="majorEastAsia" w:hAnsiTheme="minorHAnsi" w:cstheme="minorHAnsi"/>
          <w:sz w:val="23"/>
          <w:szCs w:val="23"/>
        </w:rPr>
        <w:t>It is mandatory to be ethical in engineering practice by being truthful, responsible and dedicated to the safety of people.</w:t>
      </w:r>
    </w:p>
    <w:p w14:paraId="27B29E84" w14:textId="59E95ED7" w:rsidR="00E50540" w:rsidRPr="005C17EA" w:rsidRDefault="00E50540" w:rsidP="005C17EA">
      <w:pPr>
        <w:pStyle w:val="NormalWeb"/>
        <w:spacing w:before="120" w:beforeAutospacing="0" w:line="360" w:lineRule="auto"/>
        <w:jc w:val="both"/>
        <w:rPr>
          <w:rFonts w:asciiTheme="minorHAnsi" w:hAnsiTheme="minorHAnsi" w:cstheme="minorHAnsi"/>
        </w:rPr>
      </w:pPr>
    </w:p>
    <w:p w14:paraId="46554F67" w14:textId="2FB00B42" w:rsidR="009A2BAE" w:rsidRDefault="009A2BAE" w:rsidP="005C17EA">
      <w:pPr>
        <w:pStyle w:val="NormalWeb"/>
        <w:spacing w:before="120" w:beforeAutospacing="0" w:line="360" w:lineRule="auto"/>
      </w:pPr>
    </w:p>
    <w:p w14:paraId="0FACAEA8" w14:textId="14FBFD5D" w:rsidR="009A2BAE" w:rsidRDefault="009A2BAE" w:rsidP="005C17EA">
      <w:pPr>
        <w:pStyle w:val="NormalWeb"/>
        <w:spacing w:before="120" w:beforeAutospacing="0" w:line="360" w:lineRule="auto"/>
      </w:pPr>
    </w:p>
    <w:p w14:paraId="22338B97" w14:textId="684D7F15" w:rsidR="009A2BAE" w:rsidRDefault="009A2BAE" w:rsidP="005C17EA">
      <w:pPr>
        <w:pStyle w:val="NormalWeb"/>
        <w:spacing w:before="120" w:beforeAutospacing="0" w:line="360" w:lineRule="auto"/>
      </w:pPr>
    </w:p>
    <w:p w14:paraId="75E096D7" w14:textId="1E230223" w:rsidR="009A2BAE" w:rsidRDefault="009A2BAE" w:rsidP="005C17EA">
      <w:pPr>
        <w:pStyle w:val="NormalWeb"/>
        <w:spacing w:before="120" w:beforeAutospacing="0" w:line="360" w:lineRule="auto"/>
      </w:pPr>
    </w:p>
    <w:p w14:paraId="4015A872" w14:textId="1CC0C5E2" w:rsidR="002D3F96" w:rsidRDefault="002D3F96" w:rsidP="005C17EA">
      <w:pPr>
        <w:pStyle w:val="NormalWeb"/>
        <w:spacing w:before="120" w:beforeAutospacing="0" w:line="360" w:lineRule="auto"/>
      </w:pPr>
    </w:p>
    <w:p w14:paraId="2A74305E" w14:textId="77777777" w:rsidR="002D3F96" w:rsidRDefault="002D3F96" w:rsidP="005C17EA">
      <w:pPr>
        <w:pStyle w:val="NormalWeb"/>
        <w:spacing w:before="120" w:beforeAutospacing="0" w:line="360" w:lineRule="auto"/>
      </w:pPr>
    </w:p>
    <w:p w14:paraId="64DC69D7" w14:textId="2077985E" w:rsidR="009A2BAE" w:rsidRDefault="009A2BAE" w:rsidP="005C17EA">
      <w:pPr>
        <w:pStyle w:val="NormalWeb"/>
        <w:spacing w:before="120" w:beforeAutospacing="0" w:line="360" w:lineRule="auto"/>
      </w:pPr>
    </w:p>
    <w:p w14:paraId="271D005A" w14:textId="0EF84AA8" w:rsidR="008619CD" w:rsidRDefault="008619CD" w:rsidP="005C17EA">
      <w:pPr>
        <w:pStyle w:val="NormalWeb"/>
        <w:spacing w:before="120" w:beforeAutospacing="0" w:line="360" w:lineRule="auto"/>
      </w:pPr>
    </w:p>
    <w:p w14:paraId="6654C8F3" w14:textId="77777777" w:rsidR="00EE5877" w:rsidRPr="009A2BAE" w:rsidRDefault="00EE5877" w:rsidP="005C17EA">
      <w:pPr>
        <w:pStyle w:val="NormalWeb"/>
        <w:spacing w:before="120" w:beforeAutospacing="0" w:line="360" w:lineRule="auto"/>
      </w:pPr>
    </w:p>
    <w:p w14:paraId="4CB42C10" w14:textId="5E856F2F" w:rsidR="00600ED2" w:rsidRPr="00E50540" w:rsidRDefault="003F12F0" w:rsidP="00C91441">
      <w:pPr>
        <w:pStyle w:val="Heading3"/>
        <w:spacing w:before="120" w:after="120" w:line="276" w:lineRule="auto"/>
        <w:jc w:val="both"/>
        <w:rPr>
          <w:rFonts w:cstheme="minorHAnsi"/>
          <w:b/>
          <w:bCs/>
          <w:color w:val="auto"/>
        </w:rPr>
      </w:pPr>
      <w:r w:rsidRPr="00E50540">
        <w:rPr>
          <w:rFonts w:cstheme="minorHAnsi"/>
          <w:b/>
          <w:bCs/>
          <w:color w:val="auto"/>
        </w:rPr>
        <w:lastRenderedPageBreak/>
        <w:t>References</w:t>
      </w:r>
    </w:p>
    <w:p w14:paraId="77F7667E" w14:textId="21A20DF4" w:rsidR="00EE5877" w:rsidRPr="00EE5877" w:rsidRDefault="00EE5877" w:rsidP="00EE5877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[1]  </w:t>
      </w:r>
      <w:r w:rsidRPr="00EE5877">
        <w:rPr>
          <w:rFonts w:eastAsia="Times New Roman" w:cstheme="minorHAnsi"/>
          <w:kern w:val="0"/>
          <w:lang w:val="en-US"/>
          <w14:ligatures w14:val="none"/>
        </w:rPr>
        <w:t>C. M. Bishop, Pattern Recognition and Machine Learning. New York, NY, USA: Springer, 2006.</w:t>
      </w:r>
    </w:p>
    <w:p w14:paraId="6923DCA4" w14:textId="0C105FAF" w:rsidR="00EE5877" w:rsidRPr="00EE5877" w:rsidRDefault="00EE5877" w:rsidP="00EE5877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[2]  </w:t>
      </w:r>
      <w:r w:rsidRPr="00EE5877">
        <w:rPr>
          <w:rFonts w:eastAsia="Times New Roman" w:cstheme="minorHAnsi"/>
          <w:kern w:val="0"/>
          <w:lang w:val="en-US"/>
          <w14:ligatures w14:val="none"/>
        </w:rPr>
        <w:t xml:space="preserve">A. </w:t>
      </w:r>
      <w:proofErr w:type="spellStart"/>
      <w:r w:rsidRPr="00EE5877">
        <w:rPr>
          <w:rFonts w:eastAsia="Times New Roman" w:cstheme="minorHAnsi"/>
          <w:kern w:val="0"/>
          <w:lang w:val="en-US"/>
          <w14:ligatures w14:val="none"/>
        </w:rPr>
        <w:t>Kamilaris</w:t>
      </w:r>
      <w:proofErr w:type="spellEnd"/>
      <w:r w:rsidRPr="00EE5877">
        <w:rPr>
          <w:rFonts w:eastAsia="Times New Roman" w:cstheme="minorHAnsi"/>
          <w:kern w:val="0"/>
          <w:lang w:val="en-US"/>
          <w14:ligatures w14:val="none"/>
        </w:rPr>
        <w:t xml:space="preserve"> and F. X. </w:t>
      </w:r>
      <w:proofErr w:type="spellStart"/>
      <w:r w:rsidRPr="00EE5877">
        <w:rPr>
          <w:rFonts w:eastAsia="Times New Roman" w:cstheme="minorHAnsi"/>
          <w:kern w:val="0"/>
          <w:lang w:val="en-US"/>
          <w14:ligatures w14:val="none"/>
        </w:rPr>
        <w:t>Prenafeta-Boldú</w:t>
      </w:r>
      <w:proofErr w:type="spellEnd"/>
      <w:r w:rsidRPr="00EE5877">
        <w:rPr>
          <w:rFonts w:eastAsia="Times New Roman" w:cstheme="minorHAnsi"/>
          <w:kern w:val="0"/>
          <w:lang w:val="en-US"/>
          <w14:ligatures w14:val="none"/>
        </w:rPr>
        <w:t>, “Deep learning in agriculture: A survey,” Computers and Electronics in Agriculture, vol. 147, pp. 70–90, Apr. 2018.</w:t>
      </w:r>
    </w:p>
    <w:p w14:paraId="1FD47CEF" w14:textId="7C8A919E" w:rsidR="00EE5877" w:rsidRPr="00EE5877" w:rsidRDefault="00EE5877" w:rsidP="00EE5877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[3]  </w:t>
      </w:r>
      <w:r w:rsidRPr="00EE5877">
        <w:rPr>
          <w:rFonts w:eastAsia="Times New Roman" w:cstheme="minorHAnsi"/>
          <w:kern w:val="0"/>
          <w:lang w:val="en-US"/>
          <w14:ligatures w14:val="none"/>
        </w:rPr>
        <w:t xml:space="preserve">J. </w:t>
      </w:r>
      <w:proofErr w:type="spellStart"/>
      <w:r w:rsidRPr="00EE5877">
        <w:rPr>
          <w:rFonts w:eastAsia="Times New Roman" w:cstheme="minorHAnsi"/>
          <w:kern w:val="0"/>
          <w:lang w:val="en-US"/>
          <w14:ligatures w14:val="none"/>
        </w:rPr>
        <w:t>VanderPlas</w:t>
      </w:r>
      <w:proofErr w:type="spellEnd"/>
      <w:r w:rsidRPr="00EE5877">
        <w:rPr>
          <w:rFonts w:eastAsia="Times New Roman" w:cstheme="minorHAnsi"/>
          <w:kern w:val="0"/>
          <w:lang w:val="en-US"/>
          <w14:ligatures w14:val="none"/>
        </w:rPr>
        <w:t>, Python Data Science Handbook: Essential Tools for Working with Data. Sebastopol, CA, USA: O’Reilly Media, 2016.</w:t>
      </w:r>
    </w:p>
    <w:p w14:paraId="35C9B23E" w14:textId="0E7BEC15" w:rsidR="00EE5877" w:rsidRPr="00EE5877" w:rsidRDefault="00EE5877" w:rsidP="00EE5877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[4]  </w:t>
      </w:r>
      <w:r w:rsidRPr="00EE5877">
        <w:rPr>
          <w:rFonts w:eastAsia="Times New Roman" w:cstheme="minorHAnsi"/>
          <w:kern w:val="0"/>
          <w:lang w:val="en-US"/>
          <w14:ligatures w14:val="none"/>
        </w:rPr>
        <w:t xml:space="preserve">L. </w:t>
      </w:r>
      <w:proofErr w:type="spellStart"/>
      <w:r w:rsidRPr="00EE5877">
        <w:rPr>
          <w:rFonts w:eastAsia="Times New Roman" w:cstheme="minorHAnsi"/>
          <w:kern w:val="0"/>
          <w:lang w:val="en-US"/>
          <w14:ligatures w14:val="none"/>
        </w:rPr>
        <w:t>Breiman</w:t>
      </w:r>
      <w:proofErr w:type="spellEnd"/>
      <w:r w:rsidRPr="00EE5877">
        <w:rPr>
          <w:rFonts w:eastAsia="Times New Roman" w:cstheme="minorHAnsi"/>
          <w:kern w:val="0"/>
          <w:lang w:val="en-US"/>
          <w14:ligatures w14:val="none"/>
        </w:rPr>
        <w:t>, “Random forests,” Machine Learning, vol. 45, no. 1, pp. 5–32, Oct. 2001.</w:t>
      </w:r>
    </w:p>
    <w:p w14:paraId="3BEBFD95" w14:textId="34A7B15E" w:rsidR="00E50540" w:rsidRPr="008619CD" w:rsidRDefault="00EE5877" w:rsidP="00EE5877">
      <w:pPr>
        <w:spacing w:before="100" w:beforeAutospacing="1" w:after="100" w:afterAutospacing="1"/>
        <w:jc w:val="both"/>
        <w:rPr>
          <w:rFonts w:eastAsia="Times New Roman" w:cstheme="minorHAnsi"/>
          <w:kern w:val="0"/>
          <w:lang w:val="en-US"/>
          <w14:ligatures w14:val="none"/>
        </w:rPr>
      </w:pPr>
      <w:r>
        <w:rPr>
          <w:rFonts w:eastAsia="Times New Roman" w:cstheme="minorHAnsi"/>
          <w:kern w:val="0"/>
          <w:lang w:val="en-US"/>
          <w14:ligatures w14:val="none"/>
        </w:rPr>
        <w:t xml:space="preserve">[5]  </w:t>
      </w:r>
      <w:bookmarkStart w:id="0" w:name="_GoBack"/>
      <w:bookmarkEnd w:id="0"/>
      <w:r w:rsidRPr="00EE5877">
        <w:rPr>
          <w:rFonts w:eastAsia="Times New Roman" w:cstheme="minorHAnsi"/>
          <w:kern w:val="0"/>
          <w:lang w:val="en-US"/>
          <w14:ligatures w14:val="none"/>
        </w:rPr>
        <w:t>P. Arora, R. Kumar, and H. Kaur, “Battery management systems for electric vehicles: A review,” Journal of Energy Storage, vol. 21, pp. 255–267, Feb. 2019.</w:t>
      </w:r>
    </w:p>
    <w:sectPr w:rsidR="00E50540" w:rsidRPr="008619CD" w:rsidSect="003F12F0">
      <w:footerReference w:type="even" r:id="rId23"/>
      <w:footerReference w:type="default" r:id="rId24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050E9B" w14:textId="77777777" w:rsidR="009D0F8C" w:rsidRDefault="009D0F8C" w:rsidP="009D57EA">
      <w:r>
        <w:separator/>
      </w:r>
    </w:p>
  </w:endnote>
  <w:endnote w:type="continuationSeparator" w:id="0">
    <w:p w14:paraId="58A27172" w14:textId="77777777" w:rsidR="009D0F8C" w:rsidRDefault="009D0F8C" w:rsidP="009D5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3452572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93ED203" w14:textId="484C7ED2" w:rsidR="005C17EA" w:rsidRDefault="005C17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42B1C77D" w14:textId="77777777" w:rsidR="005C17EA" w:rsidRDefault="005C17EA" w:rsidP="00F8233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0167401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BF06529" w14:textId="325574A0" w:rsidR="005C17EA" w:rsidRDefault="005C17E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3479A8">
          <w:rPr>
            <w:rStyle w:val="PageNumber"/>
            <w:noProof/>
          </w:rPr>
          <w:t>11</w:t>
        </w:r>
        <w:r>
          <w:rPr>
            <w:rStyle w:val="PageNumber"/>
          </w:rPr>
          <w:fldChar w:fldCharType="end"/>
        </w:r>
      </w:p>
    </w:sdtContent>
  </w:sdt>
  <w:p w14:paraId="01073106" w14:textId="77777777" w:rsidR="005C17EA" w:rsidRDefault="005C17EA" w:rsidP="00F8233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844DB99" w14:textId="77777777" w:rsidR="009D0F8C" w:rsidRDefault="009D0F8C" w:rsidP="009D57EA">
      <w:r>
        <w:separator/>
      </w:r>
    </w:p>
  </w:footnote>
  <w:footnote w:type="continuationSeparator" w:id="0">
    <w:p w14:paraId="1B927AF2" w14:textId="77777777" w:rsidR="009D0F8C" w:rsidRDefault="009D0F8C" w:rsidP="009D5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02598"/>
    <w:multiLevelType w:val="multilevel"/>
    <w:tmpl w:val="D16A6A3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3D69"/>
    <w:multiLevelType w:val="multilevel"/>
    <w:tmpl w:val="D9C2661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263"/>
    <w:multiLevelType w:val="multilevel"/>
    <w:tmpl w:val="4D9A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746F0"/>
    <w:multiLevelType w:val="multilevel"/>
    <w:tmpl w:val="58AA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A4323"/>
    <w:multiLevelType w:val="hybridMultilevel"/>
    <w:tmpl w:val="8D522CFC"/>
    <w:lvl w:ilvl="0" w:tplc="20BE6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9525E"/>
    <w:multiLevelType w:val="multilevel"/>
    <w:tmpl w:val="3224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44EFE"/>
    <w:multiLevelType w:val="multilevel"/>
    <w:tmpl w:val="3AEC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71156"/>
    <w:multiLevelType w:val="multilevel"/>
    <w:tmpl w:val="B846DEE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C26E7"/>
    <w:multiLevelType w:val="hybridMultilevel"/>
    <w:tmpl w:val="406CF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A390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1BE7821"/>
    <w:multiLevelType w:val="multilevel"/>
    <w:tmpl w:val="BC18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74BB4"/>
    <w:multiLevelType w:val="multilevel"/>
    <w:tmpl w:val="999A30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D3BBB"/>
    <w:multiLevelType w:val="multilevel"/>
    <w:tmpl w:val="75CA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77257"/>
    <w:multiLevelType w:val="hybridMultilevel"/>
    <w:tmpl w:val="48428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A0573"/>
    <w:multiLevelType w:val="hybridMultilevel"/>
    <w:tmpl w:val="86562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D417AB"/>
    <w:multiLevelType w:val="hybridMultilevel"/>
    <w:tmpl w:val="2500F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D501F7"/>
    <w:multiLevelType w:val="multilevel"/>
    <w:tmpl w:val="B7ACF92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D172D"/>
    <w:multiLevelType w:val="multilevel"/>
    <w:tmpl w:val="F310387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43071"/>
    <w:multiLevelType w:val="multilevel"/>
    <w:tmpl w:val="1FFE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81382"/>
    <w:multiLevelType w:val="multilevel"/>
    <w:tmpl w:val="3790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34B11"/>
    <w:multiLevelType w:val="hybridMultilevel"/>
    <w:tmpl w:val="8A068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AD4AF5"/>
    <w:multiLevelType w:val="hybridMultilevel"/>
    <w:tmpl w:val="A1421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F45C6"/>
    <w:multiLevelType w:val="multilevel"/>
    <w:tmpl w:val="ECB4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CF2CC1"/>
    <w:multiLevelType w:val="multilevel"/>
    <w:tmpl w:val="FB0A736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D41036"/>
    <w:multiLevelType w:val="multilevel"/>
    <w:tmpl w:val="4DA66E7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Theme="minorHAnsi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350C77"/>
    <w:multiLevelType w:val="multilevel"/>
    <w:tmpl w:val="D81E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9F18BC"/>
    <w:multiLevelType w:val="multilevel"/>
    <w:tmpl w:val="1ADA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F332BA"/>
    <w:multiLevelType w:val="hybridMultilevel"/>
    <w:tmpl w:val="87C40D9E"/>
    <w:lvl w:ilvl="0" w:tplc="D638CEAC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2D62D3"/>
    <w:multiLevelType w:val="multilevel"/>
    <w:tmpl w:val="1EF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B12AB"/>
    <w:multiLevelType w:val="hybridMultilevel"/>
    <w:tmpl w:val="7D188EBC"/>
    <w:lvl w:ilvl="0" w:tplc="20BE6A0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D623E6"/>
    <w:multiLevelType w:val="hybridMultilevel"/>
    <w:tmpl w:val="E89C699A"/>
    <w:lvl w:ilvl="0" w:tplc="4900DB7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7E112E"/>
    <w:multiLevelType w:val="hybridMultilevel"/>
    <w:tmpl w:val="340E7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AC25DB"/>
    <w:multiLevelType w:val="hybridMultilevel"/>
    <w:tmpl w:val="FFE80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F47D1E"/>
    <w:multiLevelType w:val="hybridMultilevel"/>
    <w:tmpl w:val="90D4B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2E7CC3"/>
    <w:multiLevelType w:val="multilevel"/>
    <w:tmpl w:val="C89E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816C49"/>
    <w:multiLevelType w:val="hybridMultilevel"/>
    <w:tmpl w:val="E8A82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30"/>
  </w:num>
  <w:num w:numId="3">
    <w:abstractNumId w:val="22"/>
  </w:num>
  <w:num w:numId="4">
    <w:abstractNumId w:val="25"/>
  </w:num>
  <w:num w:numId="5">
    <w:abstractNumId w:val="19"/>
  </w:num>
  <w:num w:numId="6">
    <w:abstractNumId w:val="3"/>
  </w:num>
  <w:num w:numId="7">
    <w:abstractNumId w:val="5"/>
  </w:num>
  <w:num w:numId="8">
    <w:abstractNumId w:val="12"/>
  </w:num>
  <w:num w:numId="9">
    <w:abstractNumId w:val="6"/>
  </w:num>
  <w:num w:numId="10">
    <w:abstractNumId w:val="18"/>
  </w:num>
  <w:num w:numId="11">
    <w:abstractNumId w:val="26"/>
  </w:num>
  <w:num w:numId="12">
    <w:abstractNumId w:val="28"/>
  </w:num>
  <w:num w:numId="13">
    <w:abstractNumId w:val="2"/>
  </w:num>
  <w:num w:numId="14">
    <w:abstractNumId w:val="10"/>
  </w:num>
  <w:num w:numId="15">
    <w:abstractNumId w:val="34"/>
  </w:num>
  <w:num w:numId="16">
    <w:abstractNumId w:val="27"/>
  </w:num>
  <w:num w:numId="17">
    <w:abstractNumId w:val="14"/>
  </w:num>
  <w:num w:numId="18">
    <w:abstractNumId w:val="29"/>
  </w:num>
  <w:num w:numId="19">
    <w:abstractNumId w:val="24"/>
  </w:num>
  <w:num w:numId="20">
    <w:abstractNumId w:val="0"/>
  </w:num>
  <w:num w:numId="21">
    <w:abstractNumId w:val="17"/>
  </w:num>
  <w:num w:numId="22">
    <w:abstractNumId w:val="23"/>
  </w:num>
  <w:num w:numId="23">
    <w:abstractNumId w:val="11"/>
  </w:num>
  <w:num w:numId="24">
    <w:abstractNumId w:val="16"/>
  </w:num>
  <w:num w:numId="25">
    <w:abstractNumId w:val="7"/>
  </w:num>
  <w:num w:numId="26">
    <w:abstractNumId w:val="1"/>
  </w:num>
  <w:num w:numId="27">
    <w:abstractNumId w:val="4"/>
  </w:num>
  <w:num w:numId="28">
    <w:abstractNumId w:val="15"/>
  </w:num>
  <w:num w:numId="29">
    <w:abstractNumId w:val="8"/>
  </w:num>
  <w:num w:numId="30">
    <w:abstractNumId w:val="31"/>
  </w:num>
  <w:num w:numId="31">
    <w:abstractNumId w:val="35"/>
  </w:num>
  <w:num w:numId="32">
    <w:abstractNumId w:val="20"/>
  </w:num>
  <w:num w:numId="33">
    <w:abstractNumId w:val="13"/>
  </w:num>
  <w:num w:numId="34">
    <w:abstractNumId w:val="33"/>
  </w:num>
  <w:num w:numId="35">
    <w:abstractNumId w:val="32"/>
  </w:num>
  <w:num w:numId="36">
    <w:abstractNumId w:val="21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4354"/>
    <w:rsid w:val="00000DDF"/>
    <w:rsid w:val="00003C99"/>
    <w:rsid w:val="00006621"/>
    <w:rsid w:val="00006869"/>
    <w:rsid w:val="0001168B"/>
    <w:rsid w:val="000157D2"/>
    <w:rsid w:val="00016D6D"/>
    <w:rsid w:val="00017A4E"/>
    <w:rsid w:val="0002159E"/>
    <w:rsid w:val="0002206A"/>
    <w:rsid w:val="0002410D"/>
    <w:rsid w:val="0002493B"/>
    <w:rsid w:val="00025A98"/>
    <w:rsid w:val="00026982"/>
    <w:rsid w:val="00031EA7"/>
    <w:rsid w:val="00034354"/>
    <w:rsid w:val="00040106"/>
    <w:rsid w:val="00041D9D"/>
    <w:rsid w:val="000428E8"/>
    <w:rsid w:val="00043373"/>
    <w:rsid w:val="00047B7A"/>
    <w:rsid w:val="00054D9C"/>
    <w:rsid w:val="00057797"/>
    <w:rsid w:val="0006074F"/>
    <w:rsid w:val="00061DF0"/>
    <w:rsid w:val="000621F7"/>
    <w:rsid w:val="000658D3"/>
    <w:rsid w:val="00065B84"/>
    <w:rsid w:val="000667FD"/>
    <w:rsid w:val="000743E2"/>
    <w:rsid w:val="00074580"/>
    <w:rsid w:val="00077A39"/>
    <w:rsid w:val="000807B6"/>
    <w:rsid w:val="0008486F"/>
    <w:rsid w:val="0008777B"/>
    <w:rsid w:val="00090B08"/>
    <w:rsid w:val="000919B1"/>
    <w:rsid w:val="0009372B"/>
    <w:rsid w:val="00093D22"/>
    <w:rsid w:val="000969A7"/>
    <w:rsid w:val="00097F3C"/>
    <w:rsid w:val="000A37D1"/>
    <w:rsid w:val="000A49AF"/>
    <w:rsid w:val="000B343A"/>
    <w:rsid w:val="000B60D4"/>
    <w:rsid w:val="000C00DA"/>
    <w:rsid w:val="000C1F94"/>
    <w:rsid w:val="000C31D9"/>
    <w:rsid w:val="000C54D7"/>
    <w:rsid w:val="000C5862"/>
    <w:rsid w:val="000C7AE4"/>
    <w:rsid w:val="000C7D7A"/>
    <w:rsid w:val="000D2515"/>
    <w:rsid w:val="000D26AC"/>
    <w:rsid w:val="000E0150"/>
    <w:rsid w:val="000E464F"/>
    <w:rsid w:val="000F1461"/>
    <w:rsid w:val="000F2413"/>
    <w:rsid w:val="000F2F7F"/>
    <w:rsid w:val="000F3896"/>
    <w:rsid w:val="000F6DA8"/>
    <w:rsid w:val="00106ACB"/>
    <w:rsid w:val="00107837"/>
    <w:rsid w:val="00112B1C"/>
    <w:rsid w:val="00112E6C"/>
    <w:rsid w:val="0011511F"/>
    <w:rsid w:val="00117894"/>
    <w:rsid w:val="00126FDF"/>
    <w:rsid w:val="001275D8"/>
    <w:rsid w:val="00144389"/>
    <w:rsid w:val="001449F3"/>
    <w:rsid w:val="00145A8E"/>
    <w:rsid w:val="00147CCB"/>
    <w:rsid w:val="00152728"/>
    <w:rsid w:val="00154484"/>
    <w:rsid w:val="00157180"/>
    <w:rsid w:val="00161947"/>
    <w:rsid w:val="0016352F"/>
    <w:rsid w:val="001657C2"/>
    <w:rsid w:val="00170628"/>
    <w:rsid w:val="00172DF2"/>
    <w:rsid w:val="00175911"/>
    <w:rsid w:val="001771AE"/>
    <w:rsid w:val="00177F7D"/>
    <w:rsid w:val="00185E3F"/>
    <w:rsid w:val="001865D1"/>
    <w:rsid w:val="00187A7E"/>
    <w:rsid w:val="00197724"/>
    <w:rsid w:val="001A2CD2"/>
    <w:rsid w:val="001A32CD"/>
    <w:rsid w:val="001A3749"/>
    <w:rsid w:val="001A7EED"/>
    <w:rsid w:val="001B0FF3"/>
    <w:rsid w:val="001B1BC7"/>
    <w:rsid w:val="001B4E53"/>
    <w:rsid w:val="001C014E"/>
    <w:rsid w:val="001C104E"/>
    <w:rsid w:val="001C397B"/>
    <w:rsid w:val="001C4226"/>
    <w:rsid w:val="001D6EEA"/>
    <w:rsid w:val="001E036E"/>
    <w:rsid w:val="001E2690"/>
    <w:rsid w:val="001E3874"/>
    <w:rsid w:val="001E5DFD"/>
    <w:rsid w:val="001E6BA2"/>
    <w:rsid w:val="00201B65"/>
    <w:rsid w:val="00202F86"/>
    <w:rsid w:val="002032EC"/>
    <w:rsid w:val="00204E28"/>
    <w:rsid w:val="00205357"/>
    <w:rsid w:val="002069F2"/>
    <w:rsid w:val="0020714A"/>
    <w:rsid w:val="002102FF"/>
    <w:rsid w:val="00210ACA"/>
    <w:rsid w:val="00214AAE"/>
    <w:rsid w:val="00214D1F"/>
    <w:rsid w:val="00217AAB"/>
    <w:rsid w:val="002203C4"/>
    <w:rsid w:val="00225928"/>
    <w:rsid w:val="0023000F"/>
    <w:rsid w:val="00234D9E"/>
    <w:rsid w:val="002364CD"/>
    <w:rsid w:val="00236C42"/>
    <w:rsid w:val="0023754E"/>
    <w:rsid w:val="00247DBA"/>
    <w:rsid w:val="00252FD4"/>
    <w:rsid w:val="00256F6C"/>
    <w:rsid w:val="00264B30"/>
    <w:rsid w:val="00274BE3"/>
    <w:rsid w:val="00277B6B"/>
    <w:rsid w:val="00277FCD"/>
    <w:rsid w:val="00281991"/>
    <w:rsid w:val="00286CD4"/>
    <w:rsid w:val="002935A7"/>
    <w:rsid w:val="002A1B7E"/>
    <w:rsid w:val="002A3A06"/>
    <w:rsid w:val="002B0CA2"/>
    <w:rsid w:val="002B15DF"/>
    <w:rsid w:val="002B3391"/>
    <w:rsid w:val="002C2E38"/>
    <w:rsid w:val="002C702D"/>
    <w:rsid w:val="002D0964"/>
    <w:rsid w:val="002D1F60"/>
    <w:rsid w:val="002D388B"/>
    <w:rsid w:val="002D3F96"/>
    <w:rsid w:val="002D4034"/>
    <w:rsid w:val="002E0573"/>
    <w:rsid w:val="002E4592"/>
    <w:rsid w:val="002F00C9"/>
    <w:rsid w:val="002F02E2"/>
    <w:rsid w:val="002F31BD"/>
    <w:rsid w:val="002F61CF"/>
    <w:rsid w:val="003036ED"/>
    <w:rsid w:val="00306BA1"/>
    <w:rsid w:val="00311D45"/>
    <w:rsid w:val="0031327D"/>
    <w:rsid w:val="003224D7"/>
    <w:rsid w:val="00322989"/>
    <w:rsid w:val="00325402"/>
    <w:rsid w:val="003277D6"/>
    <w:rsid w:val="0033272E"/>
    <w:rsid w:val="0033671F"/>
    <w:rsid w:val="003432B9"/>
    <w:rsid w:val="00344E88"/>
    <w:rsid w:val="00345650"/>
    <w:rsid w:val="00346F1D"/>
    <w:rsid w:val="00346FFD"/>
    <w:rsid w:val="003479A8"/>
    <w:rsid w:val="00350DDB"/>
    <w:rsid w:val="003609BB"/>
    <w:rsid w:val="00362AF0"/>
    <w:rsid w:val="0036606E"/>
    <w:rsid w:val="00373FDB"/>
    <w:rsid w:val="003853A6"/>
    <w:rsid w:val="003929EB"/>
    <w:rsid w:val="003930A5"/>
    <w:rsid w:val="00393412"/>
    <w:rsid w:val="0039382A"/>
    <w:rsid w:val="003957CE"/>
    <w:rsid w:val="003A1F25"/>
    <w:rsid w:val="003A205E"/>
    <w:rsid w:val="003A526F"/>
    <w:rsid w:val="003B0A69"/>
    <w:rsid w:val="003B1C04"/>
    <w:rsid w:val="003B22E2"/>
    <w:rsid w:val="003B23A1"/>
    <w:rsid w:val="003B29B1"/>
    <w:rsid w:val="003B6F79"/>
    <w:rsid w:val="003B7675"/>
    <w:rsid w:val="003C2AB0"/>
    <w:rsid w:val="003C3F83"/>
    <w:rsid w:val="003C557D"/>
    <w:rsid w:val="003D0892"/>
    <w:rsid w:val="003D4A3F"/>
    <w:rsid w:val="003D60AB"/>
    <w:rsid w:val="003E19EF"/>
    <w:rsid w:val="003E1E9C"/>
    <w:rsid w:val="003E2856"/>
    <w:rsid w:val="003E363D"/>
    <w:rsid w:val="003E472B"/>
    <w:rsid w:val="003F12F0"/>
    <w:rsid w:val="003F47D4"/>
    <w:rsid w:val="003F485E"/>
    <w:rsid w:val="003F761A"/>
    <w:rsid w:val="004000ED"/>
    <w:rsid w:val="00402E82"/>
    <w:rsid w:val="004067EC"/>
    <w:rsid w:val="00406C79"/>
    <w:rsid w:val="00407B6D"/>
    <w:rsid w:val="00411FF4"/>
    <w:rsid w:val="004162A1"/>
    <w:rsid w:val="004210EA"/>
    <w:rsid w:val="004226E8"/>
    <w:rsid w:val="00425199"/>
    <w:rsid w:val="00433D4F"/>
    <w:rsid w:val="00436BD8"/>
    <w:rsid w:val="0044141E"/>
    <w:rsid w:val="00447F06"/>
    <w:rsid w:val="00450160"/>
    <w:rsid w:val="00453689"/>
    <w:rsid w:val="00456E45"/>
    <w:rsid w:val="00462807"/>
    <w:rsid w:val="004640F0"/>
    <w:rsid w:val="00464B22"/>
    <w:rsid w:val="004702BF"/>
    <w:rsid w:val="0047215C"/>
    <w:rsid w:val="0047430D"/>
    <w:rsid w:val="0048137D"/>
    <w:rsid w:val="0048157E"/>
    <w:rsid w:val="004824E3"/>
    <w:rsid w:val="004932E8"/>
    <w:rsid w:val="0049417D"/>
    <w:rsid w:val="004A3F36"/>
    <w:rsid w:val="004A5162"/>
    <w:rsid w:val="004A67F1"/>
    <w:rsid w:val="004A6F68"/>
    <w:rsid w:val="004C05F3"/>
    <w:rsid w:val="004C0D7E"/>
    <w:rsid w:val="004C2EEF"/>
    <w:rsid w:val="004C5AD9"/>
    <w:rsid w:val="004D37F9"/>
    <w:rsid w:val="004D383E"/>
    <w:rsid w:val="004D3F31"/>
    <w:rsid w:val="004D456E"/>
    <w:rsid w:val="004E0789"/>
    <w:rsid w:val="004E11B4"/>
    <w:rsid w:val="004E1AD1"/>
    <w:rsid w:val="004E2936"/>
    <w:rsid w:val="004E4A49"/>
    <w:rsid w:val="004E5909"/>
    <w:rsid w:val="004E7571"/>
    <w:rsid w:val="004F0230"/>
    <w:rsid w:val="004F1EC3"/>
    <w:rsid w:val="004F2509"/>
    <w:rsid w:val="004F462D"/>
    <w:rsid w:val="00501DFF"/>
    <w:rsid w:val="00502BE6"/>
    <w:rsid w:val="00503618"/>
    <w:rsid w:val="005037B5"/>
    <w:rsid w:val="00503D8A"/>
    <w:rsid w:val="00503E7A"/>
    <w:rsid w:val="00504C19"/>
    <w:rsid w:val="005133E5"/>
    <w:rsid w:val="00524170"/>
    <w:rsid w:val="00526127"/>
    <w:rsid w:val="00526859"/>
    <w:rsid w:val="0052775B"/>
    <w:rsid w:val="00535B04"/>
    <w:rsid w:val="00536CCE"/>
    <w:rsid w:val="00537CED"/>
    <w:rsid w:val="00541A53"/>
    <w:rsid w:val="005477D7"/>
    <w:rsid w:val="005508FD"/>
    <w:rsid w:val="0055688C"/>
    <w:rsid w:val="005569E2"/>
    <w:rsid w:val="00557BE4"/>
    <w:rsid w:val="00561064"/>
    <w:rsid w:val="00563A59"/>
    <w:rsid w:val="00565D5E"/>
    <w:rsid w:val="00573477"/>
    <w:rsid w:val="00580663"/>
    <w:rsid w:val="0058070D"/>
    <w:rsid w:val="0058553B"/>
    <w:rsid w:val="0058668F"/>
    <w:rsid w:val="005874D5"/>
    <w:rsid w:val="00590ED0"/>
    <w:rsid w:val="005925C7"/>
    <w:rsid w:val="0059398A"/>
    <w:rsid w:val="0059730F"/>
    <w:rsid w:val="005A520F"/>
    <w:rsid w:val="005B148C"/>
    <w:rsid w:val="005B1678"/>
    <w:rsid w:val="005B1762"/>
    <w:rsid w:val="005C09D6"/>
    <w:rsid w:val="005C17EA"/>
    <w:rsid w:val="005C254E"/>
    <w:rsid w:val="005C2CD6"/>
    <w:rsid w:val="005C41E3"/>
    <w:rsid w:val="005C55ED"/>
    <w:rsid w:val="005C72EC"/>
    <w:rsid w:val="005D27A3"/>
    <w:rsid w:val="005D29C5"/>
    <w:rsid w:val="005E4CF7"/>
    <w:rsid w:val="005F160A"/>
    <w:rsid w:val="005F1E7E"/>
    <w:rsid w:val="005F74F5"/>
    <w:rsid w:val="00600AE6"/>
    <w:rsid w:val="00600ED2"/>
    <w:rsid w:val="00603B65"/>
    <w:rsid w:val="00604F0F"/>
    <w:rsid w:val="0060576C"/>
    <w:rsid w:val="00606AD0"/>
    <w:rsid w:val="00615EEF"/>
    <w:rsid w:val="00624EED"/>
    <w:rsid w:val="00627E1C"/>
    <w:rsid w:val="0063140D"/>
    <w:rsid w:val="00635F59"/>
    <w:rsid w:val="00641807"/>
    <w:rsid w:val="00650D9E"/>
    <w:rsid w:val="006615A7"/>
    <w:rsid w:val="0066645F"/>
    <w:rsid w:val="00671710"/>
    <w:rsid w:val="00672575"/>
    <w:rsid w:val="006764F6"/>
    <w:rsid w:val="00680E0C"/>
    <w:rsid w:val="00690399"/>
    <w:rsid w:val="006905DB"/>
    <w:rsid w:val="006907FB"/>
    <w:rsid w:val="00694739"/>
    <w:rsid w:val="00696E92"/>
    <w:rsid w:val="006A406B"/>
    <w:rsid w:val="006A5BDC"/>
    <w:rsid w:val="006A7173"/>
    <w:rsid w:val="006A7577"/>
    <w:rsid w:val="006B0515"/>
    <w:rsid w:val="006B6E29"/>
    <w:rsid w:val="006C1698"/>
    <w:rsid w:val="006C48FB"/>
    <w:rsid w:val="006C5EB3"/>
    <w:rsid w:val="006C7802"/>
    <w:rsid w:val="006D4C08"/>
    <w:rsid w:val="006D4EBF"/>
    <w:rsid w:val="006E051B"/>
    <w:rsid w:val="006E79D1"/>
    <w:rsid w:val="006E7A99"/>
    <w:rsid w:val="006F007C"/>
    <w:rsid w:val="006F2728"/>
    <w:rsid w:val="006F440C"/>
    <w:rsid w:val="0070087F"/>
    <w:rsid w:val="007015EA"/>
    <w:rsid w:val="007064D8"/>
    <w:rsid w:val="00711965"/>
    <w:rsid w:val="007120A3"/>
    <w:rsid w:val="00717E71"/>
    <w:rsid w:val="0072042C"/>
    <w:rsid w:val="00722EA9"/>
    <w:rsid w:val="007255FB"/>
    <w:rsid w:val="00726678"/>
    <w:rsid w:val="00727471"/>
    <w:rsid w:val="0073095D"/>
    <w:rsid w:val="00740F9B"/>
    <w:rsid w:val="00742570"/>
    <w:rsid w:val="007444A2"/>
    <w:rsid w:val="00750513"/>
    <w:rsid w:val="00754070"/>
    <w:rsid w:val="00762589"/>
    <w:rsid w:val="007643AD"/>
    <w:rsid w:val="00765830"/>
    <w:rsid w:val="00777554"/>
    <w:rsid w:val="00777BDD"/>
    <w:rsid w:val="00792DCB"/>
    <w:rsid w:val="00795547"/>
    <w:rsid w:val="007A0CB8"/>
    <w:rsid w:val="007A2186"/>
    <w:rsid w:val="007A303B"/>
    <w:rsid w:val="007A5011"/>
    <w:rsid w:val="007A753D"/>
    <w:rsid w:val="007B6B34"/>
    <w:rsid w:val="007C3890"/>
    <w:rsid w:val="007C5FE0"/>
    <w:rsid w:val="007C6862"/>
    <w:rsid w:val="007C6C2A"/>
    <w:rsid w:val="007D3286"/>
    <w:rsid w:val="007D58C6"/>
    <w:rsid w:val="007D5AE6"/>
    <w:rsid w:val="007D607A"/>
    <w:rsid w:val="007D647A"/>
    <w:rsid w:val="007D6BBA"/>
    <w:rsid w:val="007D78A8"/>
    <w:rsid w:val="007F0A0D"/>
    <w:rsid w:val="007F3337"/>
    <w:rsid w:val="007F3ABE"/>
    <w:rsid w:val="007F4C61"/>
    <w:rsid w:val="007F7F49"/>
    <w:rsid w:val="00800CBC"/>
    <w:rsid w:val="00800E98"/>
    <w:rsid w:val="0080205C"/>
    <w:rsid w:val="00806FB0"/>
    <w:rsid w:val="008078C5"/>
    <w:rsid w:val="00811B7B"/>
    <w:rsid w:val="008169CA"/>
    <w:rsid w:val="00817A1E"/>
    <w:rsid w:val="00817F02"/>
    <w:rsid w:val="008206AB"/>
    <w:rsid w:val="0082097F"/>
    <w:rsid w:val="008225B6"/>
    <w:rsid w:val="00822DF6"/>
    <w:rsid w:val="008232A4"/>
    <w:rsid w:val="00831E1F"/>
    <w:rsid w:val="0084309E"/>
    <w:rsid w:val="00850BFA"/>
    <w:rsid w:val="00852EB8"/>
    <w:rsid w:val="00856B3A"/>
    <w:rsid w:val="008619CD"/>
    <w:rsid w:val="008629F7"/>
    <w:rsid w:val="00867D49"/>
    <w:rsid w:val="00874586"/>
    <w:rsid w:val="0087551F"/>
    <w:rsid w:val="008826CC"/>
    <w:rsid w:val="008856D5"/>
    <w:rsid w:val="0088688C"/>
    <w:rsid w:val="00891A4B"/>
    <w:rsid w:val="00893027"/>
    <w:rsid w:val="008930A5"/>
    <w:rsid w:val="00894D6A"/>
    <w:rsid w:val="00897FAE"/>
    <w:rsid w:val="008A1740"/>
    <w:rsid w:val="008A21D8"/>
    <w:rsid w:val="008A2316"/>
    <w:rsid w:val="008A350F"/>
    <w:rsid w:val="008A3E64"/>
    <w:rsid w:val="008A7AB0"/>
    <w:rsid w:val="008B47E0"/>
    <w:rsid w:val="008C56F6"/>
    <w:rsid w:val="008C6F54"/>
    <w:rsid w:val="008D1789"/>
    <w:rsid w:val="008D3060"/>
    <w:rsid w:val="008D5204"/>
    <w:rsid w:val="008D578C"/>
    <w:rsid w:val="008E1346"/>
    <w:rsid w:val="008E328B"/>
    <w:rsid w:val="00901056"/>
    <w:rsid w:val="00901446"/>
    <w:rsid w:val="00902E96"/>
    <w:rsid w:val="009058D2"/>
    <w:rsid w:val="00906D89"/>
    <w:rsid w:val="009070A9"/>
    <w:rsid w:val="00910FFB"/>
    <w:rsid w:val="00914C67"/>
    <w:rsid w:val="0091506A"/>
    <w:rsid w:val="00915F54"/>
    <w:rsid w:val="009253E0"/>
    <w:rsid w:val="009269D3"/>
    <w:rsid w:val="00927B17"/>
    <w:rsid w:val="009300AF"/>
    <w:rsid w:val="009305BD"/>
    <w:rsid w:val="00930B54"/>
    <w:rsid w:val="0093530F"/>
    <w:rsid w:val="00936B0D"/>
    <w:rsid w:val="00937284"/>
    <w:rsid w:val="00937C78"/>
    <w:rsid w:val="00941748"/>
    <w:rsid w:val="0094699E"/>
    <w:rsid w:val="0094769B"/>
    <w:rsid w:val="00953B9A"/>
    <w:rsid w:val="00956109"/>
    <w:rsid w:val="009609E5"/>
    <w:rsid w:val="009614BA"/>
    <w:rsid w:val="00965F82"/>
    <w:rsid w:val="00974F50"/>
    <w:rsid w:val="00975570"/>
    <w:rsid w:val="00975588"/>
    <w:rsid w:val="0097786E"/>
    <w:rsid w:val="0098056A"/>
    <w:rsid w:val="00981366"/>
    <w:rsid w:val="009818C6"/>
    <w:rsid w:val="009823C7"/>
    <w:rsid w:val="00982BF2"/>
    <w:rsid w:val="00983642"/>
    <w:rsid w:val="009843C7"/>
    <w:rsid w:val="009845F5"/>
    <w:rsid w:val="00985564"/>
    <w:rsid w:val="00986C5C"/>
    <w:rsid w:val="00990115"/>
    <w:rsid w:val="009970D9"/>
    <w:rsid w:val="00997D55"/>
    <w:rsid w:val="009A2BAE"/>
    <w:rsid w:val="009A4753"/>
    <w:rsid w:val="009A4B1D"/>
    <w:rsid w:val="009A62DF"/>
    <w:rsid w:val="009A7300"/>
    <w:rsid w:val="009B3047"/>
    <w:rsid w:val="009B3925"/>
    <w:rsid w:val="009C166A"/>
    <w:rsid w:val="009C2C65"/>
    <w:rsid w:val="009C31D3"/>
    <w:rsid w:val="009C35A6"/>
    <w:rsid w:val="009C36CA"/>
    <w:rsid w:val="009C389D"/>
    <w:rsid w:val="009C4218"/>
    <w:rsid w:val="009C459B"/>
    <w:rsid w:val="009C6340"/>
    <w:rsid w:val="009D018B"/>
    <w:rsid w:val="009D0F8C"/>
    <w:rsid w:val="009D1992"/>
    <w:rsid w:val="009D57EA"/>
    <w:rsid w:val="009E4725"/>
    <w:rsid w:val="009E5824"/>
    <w:rsid w:val="009E699F"/>
    <w:rsid w:val="009E7235"/>
    <w:rsid w:val="009E74E1"/>
    <w:rsid w:val="009E75D6"/>
    <w:rsid w:val="009E78AE"/>
    <w:rsid w:val="009F5F9E"/>
    <w:rsid w:val="00A010BF"/>
    <w:rsid w:val="00A01B2E"/>
    <w:rsid w:val="00A03B3B"/>
    <w:rsid w:val="00A0459C"/>
    <w:rsid w:val="00A045BE"/>
    <w:rsid w:val="00A064D8"/>
    <w:rsid w:val="00A12D4C"/>
    <w:rsid w:val="00A17809"/>
    <w:rsid w:val="00A23C70"/>
    <w:rsid w:val="00A240AD"/>
    <w:rsid w:val="00A2723A"/>
    <w:rsid w:val="00A27817"/>
    <w:rsid w:val="00A27AA8"/>
    <w:rsid w:val="00A337C2"/>
    <w:rsid w:val="00A36870"/>
    <w:rsid w:val="00A41DDD"/>
    <w:rsid w:val="00A4332A"/>
    <w:rsid w:val="00A44CE7"/>
    <w:rsid w:val="00A45C43"/>
    <w:rsid w:val="00A45CA7"/>
    <w:rsid w:val="00A47849"/>
    <w:rsid w:val="00A51C35"/>
    <w:rsid w:val="00A51F72"/>
    <w:rsid w:val="00A53002"/>
    <w:rsid w:val="00A54AC8"/>
    <w:rsid w:val="00A56E7F"/>
    <w:rsid w:val="00A57FEA"/>
    <w:rsid w:val="00A62A43"/>
    <w:rsid w:val="00A62D0C"/>
    <w:rsid w:val="00A63F34"/>
    <w:rsid w:val="00A64A44"/>
    <w:rsid w:val="00A6594C"/>
    <w:rsid w:val="00A715A3"/>
    <w:rsid w:val="00A721BA"/>
    <w:rsid w:val="00A74097"/>
    <w:rsid w:val="00A77A54"/>
    <w:rsid w:val="00A81665"/>
    <w:rsid w:val="00A817BF"/>
    <w:rsid w:val="00A81F70"/>
    <w:rsid w:val="00A833FC"/>
    <w:rsid w:val="00A87F00"/>
    <w:rsid w:val="00A9001A"/>
    <w:rsid w:val="00A919F4"/>
    <w:rsid w:val="00A94F54"/>
    <w:rsid w:val="00A9501A"/>
    <w:rsid w:val="00A9596C"/>
    <w:rsid w:val="00A961D3"/>
    <w:rsid w:val="00AA02FE"/>
    <w:rsid w:val="00AA08C9"/>
    <w:rsid w:val="00AA1DA5"/>
    <w:rsid w:val="00AA39CF"/>
    <w:rsid w:val="00AA3B1B"/>
    <w:rsid w:val="00AA51EA"/>
    <w:rsid w:val="00AA7F14"/>
    <w:rsid w:val="00AB0B11"/>
    <w:rsid w:val="00AB2E19"/>
    <w:rsid w:val="00AB3771"/>
    <w:rsid w:val="00AB384A"/>
    <w:rsid w:val="00AB39DB"/>
    <w:rsid w:val="00AB480A"/>
    <w:rsid w:val="00AC23B3"/>
    <w:rsid w:val="00AC373A"/>
    <w:rsid w:val="00AC3C12"/>
    <w:rsid w:val="00AC4EEB"/>
    <w:rsid w:val="00AC5D8B"/>
    <w:rsid w:val="00AC651B"/>
    <w:rsid w:val="00AC662D"/>
    <w:rsid w:val="00AD0090"/>
    <w:rsid w:val="00AE2DC5"/>
    <w:rsid w:val="00AE32A5"/>
    <w:rsid w:val="00AE350D"/>
    <w:rsid w:val="00AE5B33"/>
    <w:rsid w:val="00AE7CE2"/>
    <w:rsid w:val="00AF0192"/>
    <w:rsid w:val="00AF3002"/>
    <w:rsid w:val="00B00FDF"/>
    <w:rsid w:val="00B03CA6"/>
    <w:rsid w:val="00B06CDF"/>
    <w:rsid w:val="00B12C99"/>
    <w:rsid w:val="00B12E8C"/>
    <w:rsid w:val="00B139ED"/>
    <w:rsid w:val="00B13ED5"/>
    <w:rsid w:val="00B140D4"/>
    <w:rsid w:val="00B207D9"/>
    <w:rsid w:val="00B209D7"/>
    <w:rsid w:val="00B246C9"/>
    <w:rsid w:val="00B24ED1"/>
    <w:rsid w:val="00B27BA6"/>
    <w:rsid w:val="00B301F7"/>
    <w:rsid w:val="00B30726"/>
    <w:rsid w:val="00B31E5C"/>
    <w:rsid w:val="00B31EB3"/>
    <w:rsid w:val="00B44CF8"/>
    <w:rsid w:val="00B45441"/>
    <w:rsid w:val="00B45681"/>
    <w:rsid w:val="00B47446"/>
    <w:rsid w:val="00B51554"/>
    <w:rsid w:val="00B607C5"/>
    <w:rsid w:val="00B608AC"/>
    <w:rsid w:val="00B66008"/>
    <w:rsid w:val="00B6642C"/>
    <w:rsid w:val="00B6679A"/>
    <w:rsid w:val="00B679AD"/>
    <w:rsid w:val="00B745A2"/>
    <w:rsid w:val="00B74C54"/>
    <w:rsid w:val="00B750FD"/>
    <w:rsid w:val="00B7722D"/>
    <w:rsid w:val="00B841DF"/>
    <w:rsid w:val="00B87B69"/>
    <w:rsid w:val="00B91E31"/>
    <w:rsid w:val="00B9673D"/>
    <w:rsid w:val="00B97B10"/>
    <w:rsid w:val="00BA1640"/>
    <w:rsid w:val="00BA2B46"/>
    <w:rsid w:val="00BA52D9"/>
    <w:rsid w:val="00BB1D34"/>
    <w:rsid w:val="00BB4223"/>
    <w:rsid w:val="00BB7156"/>
    <w:rsid w:val="00BC244A"/>
    <w:rsid w:val="00BC6884"/>
    <w:rsid w:val="00BC6AFB"/>
    <w:rsid w:val="00BD14C6"/>
    <w:rsid w:val="00BD59A2"/>
    <w:rsid w:val="00BE0D12"/>
    <w:rsid w:val="00BE18AD"/>
    <w:rsid w:val="00BE1C60"/>
    <w:rsid w:val="00BE2700"/>
    <w:rsid w:val="00BE2E90"/>
    <w:rsid w:val="00BE764D"/>
    <w:rsid w:val="00BF0CB2"/>
    <w:rsid w:val="00BF10E7"/>
    <w:rsid w:val="00BF3E31"/>
    <w:rsid w:val="00BF7E8B"/>
    <w:rsid w:val="00C026AD"/>
    <w:rsid w:val="00C03610"/>
    <w:rsid w:val="00C04A77"/>
    <w:rsid w:val="00C1134C"/>
    <w:rsid w:val="00C11DE7"/>
    <w:rsid w:val="00C11F60"/>
    <w:rsid w:val="00C135ED"/>
    <w:rsid w:val="00C17A0F"/>
    <w:rsid w:val="00C31181"/>
    <w:rsid w:val="00C32DF3"/>
    <w:rsid w:val="00C33912"/>
    <w:rsid w:val="00C360B1"/>
    <w:rsid w:val="00C3668C"/>
    <w:rsid w:val="00C40221"/>
    <w:rsid w:val="00C426EC"/>
    <w:rsid w:val="00C43BE3"/>
    <w:rsid w:val="00C45E7B"/>
    <w:rsid w:val="00C45FFC"/>
    <w:rsid w:val="00C55775"/>
    <w:rsid w:val="00C57BA5"/>
    <w:rsid w:val="00C64865"/>
    <w:rsid w:val="00C66E3A"/>
    <w:rsid w:val="00C70959"/>
    <w:rsid w:val="00C74358"/>
    <w:rsid w:val="00C7529A"/>
    <w:rsid w:val="00C7746B"/>
    <w:rsid w:val="00C7760D"/>
    <w:rsid w:val="00C804A9"/>
    <w:rsid w:val="00C91067"/>
    <w:rsid w:val="00C91441"/>
    <w:rsid w:val="00C922AA"/>
    <w:rsid w:val="00C94299"/>
    <w:rsid w:val="00C947AA"/>
    <w:rsid w:val="00C95080"/>
    <w:rsid w:val="00CA0D99"/>
    <w:rsid w:val="00CA1103"/>
    <w:rsid w:val="00CA1B04"/>
    <w:rsid w:val="00CA3CFA"/>
    <w:rsid w:val="00CA3ED4"/>
    <w:rsid w:val="00CB0FC6"/>
    <w:rsid w:val="00CB624B"/>
    <w:rsid w:val="00CC0866"/>
    <w:rsid w:val="00CC0C15"/>
    <w:rsid w:val="00CC25A0"/>
    <w:rsid w:val="00CD2228"/>
    <w:rsid w:val="00CD635C"/>
    <w:rsid w:val="00CE313B"/>
    <w:rsid w:val="00CE51D6"/>
    <w:rsid w:val="00CE7D61"/>
    <w:rsid w:val="00CF67B4"/>
    <w:rsid w:val="00CF7543"/>
    <w:rsid w:val="00D01FF2"/>
    <w:rsid w:val="00D022CD"/>
    <w:rsid w:val="00D047E2"/>
    <w:rsid w:val="00D07C97"/>
    <w:rsid w:val="00D129E1"/>
    <w:rsid w:val="00D15326"/>
    <w:rsid w:val="00D168C5"/>
    <w:rsid w:val="00D26C23"/>
    <w:rsid w:val="00D277D4"/>
    <w:rsid w:val="00D32187"/>
    <w:rsid w:val="00D33927"/>
    <w:rsid w:val="00D3504A"/>
    <w:rsid w:val="00D37DEC"/>
    <w:rsid w:val="00D46D0F"/>
    <w:rsid w:val="00D46E2C"/>
    <w:rsid w:val="00D5069E"/>
    <w:rsid w:val="00D64BBE"/>
    <w:rsid w:val="00D669F0"/>
    <w:rsid w:val="00D66B02"/>
    <w:rsid w:val="00D673C6"/>
    <w:rsid w:val="00D71DFE"/>
    <w:rsid w:val="00D72C92"/>
    <w:rsid w:val="00D94C0B"/>
    <w:rsid w:val="00DA01A6"/>
    <w:rsid w:val="00DA4357"/>
    <w:rsid w:val="00DA5790"/>
    <w:rsid w:val="00DA75F8"/>
    <w:rsid w:val="00DC0833"/>
    <w:rsid w:val="00DC0EEC"/>
    <w:rsid w:val="00DC3261"/>
    <w:rsid w:val="00DC37CC"/>
    <w:rsid w:val="00DC4E2F"/>
    <w:rsid w:val="00DC6D35"/>
    <w:rsid w:val="00DC7224"/>
    <w:rsid w:val="00DD2A21"/>
    <w:rsid w:val="00DE211A"/>
    <w:rsid w:val="00DE2AE1"/>
    <w:rsid w:val="00DE6C86"/>
    <w:rsid w:val="00DF0097"/>
    <w:rsid w:val="00DF07B8"/>
    <w:rsid w:val="00DF17ED"/>
    <w:rsid w:val="00DF3B5E"/>
    <w:rsid w:val="00DF5FA4"/>
    <w:rsid w:val="00E02FC0"/>
    <w:rsid w:val="00E05B9B"/>
    <w:rsid w:val="00E1463C"/>
    <w:rsid w:val="00E20724"/>
    <w:rsid w:val="00E2388E"/>
    <w:rsid w:val="00E25C0A"/>
    <w:rsid w:val="00E3323C"/>
    <w:rsid w:val="00E34DD8"/>
    <w:rsid w:val="00E35CCB"/>
    <w:rsid w:val="00E35D11"/>
    <w:rsid w:val="00E36014"/>
    <w:rsid w:val="00E40EF1"/>
    <w:rsid w:val="00E41FDB"/>
    <w:rsid w:val="00E4390D"/>
    <w:rsid w:val="00E45B06"/>
    <w:rsid w:val="00E46912"/>
    <w:rsid w:val="00E50540"/>
    <w:rsid w:val="00E50DB5"/>
    <w:rsid w:val="00E528C9"/>
    <w:rsid w:val="00E55241"/>
    <w:rsid w:val="00E6185F"/>
    <w:rsid w:val="00E632A3"/>
    <w:rsid w:val="00E66232"/>
    <w:rsid w:val="00E6750D"/>
    <w:rsid w:val="00E706DB"/>
    <w:rsid w:val="00E70C74"/>
    <w:rsid w:val="00E72CE7"/>
    <w:rsid w:val="00E744F7"/>
    <w:rsid w:val="00E8100C"/>
    <w:rsid w:val="00E82B32"/>
    <w:rsid w:val="00E83A09"/>
    <w:rsid w:val="00E84C44"/>
    <w:rsid w:val="00E86D24"/>
    <w:rsid w:val="00E872B8"/>
    <w:rsid w:val="00E87D36"/>
    <w:rsid w:val="00EA42F0"/>
    <w:rsid w:val="00EB1BEC"/>
    <w:rsid w:val="00EB4A3A"/>
    <w:rsid w:val="00EB6AB3"/>
    <w:rsid w:val="00EC486F"/>
    <w:rsid w:val="00ED44A2"/>
    <w:rsid w:val="00ED5561"/>
    <w:rsid w:val="00ED5CD6"/>
    <w:rsid w:val="00EE41F9"/>
    <w:rsid w:val="00EE4C1E"/>
    <w:rsid w:val="00EE5877"/>
    <w:rsid w:val="00EF21C5"/>
    <w:rsid w:val="00EF7AF5"/>
    <w:rsid w:val="00F04AA5"/>
    <w:rsid w:val="00F06A1F"/>
    <w:rsid w:val="00F07D09"/>
    <w:rsid w:val="00F12D91"/>
    <w:rsid w:val="00F13944"/>
    <w:rsid w:val="00F13BFB"/>
    <w:rsid w:val="00F13C7F"/>
    <w:rsid w:val="00F20D40"/>
    <w:rsid w:val="00F2219A"/>
    <w:rsid w:val="00F221AA"/>
    <w:rsid w:val="00F22732"/>
    <w:rsid w:val="00F26A78"/>
    <w:rsid w:val="00F306F0"/>
    <w:rsid w:val="00F3092B"/>
    <w:rsid w:val="00F30B55"/>
    <w:rsid w:val="00F32132"/>
    <w:rsid w:val="00F32A18"/>
    <w:rsid w:val="00F32B03"/>
    <w:rsid w:val="00F36100"/>
    <w:rsid w:val="00F404EE"/>
    <w:rsid w:val="00F44390"/>
    <w:rsid w:val="00F55FBA"/>
    <w:rsid w:val="00F73408"/>
    <w:rsid w:val="00F757C0"/>
    <w:rsid w:val="00F82338"/>
    <w:rsid w:val="00F90453"/>
    <w:rsid w:val="00F90AD0"/>
    <w:rsid w:val="00F921CC"/>
    <w:rsid w:val="00F927BC"/>
    <w:rsid w:val="00F92FCF"/>
    <w:rsid w:val="00F94D07"/>
    <w:rsid w:val="00F95348"/>
    <w:rsid w:val="00F96D85"/>
    <w:rsid w:val="00F973C5"/>
    <w:rsid w:val="00FA2C1F"/>
    <w:rsid w:val="00FA4CC2"/>
    <w:rsid w:val="00FA50FD"/>
    <w:rsid w:val="00FA56BC"/>
    <w:rsid w:val="00FB2A95"/>
    <w:rsid w:val="00FB3F45"/>
    <w:rsid w:val="00FB42F2"/>
    <w:rsid w:val="00FB6B77"/>
    <w:rsid w:val="00FC0375"/>
    <w:rsid w:val="00FC1614"/>
    <w:rsid w:val="00FD3EF1"/>
    <w:rsid w:val="00FE0F01"/>
    <w:rsid w:val="00FE15C9"/>
    <w:rsid w:val="00FE2FF1"/>
    <w:rsid w:val="00FE76C1"/>
    <w:rsid w:val="00FF1E63"/>
    <w:rsid w:val="024B5E75"/>
    <w:rsid w:val="0411E695"/>
    <w:rsid w:val="1C9738CB"/>
    <w:rsid w:val="24DDD035"/>
    <w:rsid w:val="2CD888EE"/>
    <w:rsid w:val="34D2C7C6"/>
    <w:rsid w:val="39AABC35"/>
    <w:rsid w:val="4F045BA5"/>
    <w:rsid w:val="501C6CC3"/>
    <w:rsid w:val="503D4E33"/>
    <w:rsid w:val="567802D0"/>
    <w:rsid w:val="659715BA"/>
    <w:rsid w:val="69E334F5"/>
    <w:rsid w:val="75993B8A"/>
    <w:rsid w:val="79508A39"/>
    <w:rsid w:val="7A6D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30757"/>
  <w15:chartTrackingRefBased/>
  <w15:docId w15:val="{A64CD99A-0AFC-4C62-BEA7-A73ABE180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4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34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4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34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57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57EA"/>
  </w:style>
  <w:style w:type="paragraph" w:styleId="Footer">
    <w:name w:val="footer"/>
    <w:basedOn w:val="Normal"/>
    <w:link w:val="FooterChar"/>
    <w:uiPriority w:val="99"/>
    <w:unhideWhenUsed/>
    <w:rsid w:val="009D57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57EA"/>
  </w:style>
  <w:style w:type="table" w:styleId="TableGrid">
    <w:name w:val="Table Grid"/>
    <w:basedOn w:val="TableNormal"/>
    <w:uiPriority w:val="39"/>
    <w:rsid w:val="00A41D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C9106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9106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91067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003C99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3C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7B10"/>
    <w:rPr>
      <w:color w:val="96607D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F82338"/>
  </w:style>
  <w:style w:type="table" w:customStyle="1" w:styleId="TableGrid1">
    <w:name w:val="Table Grid1"/>
    <w:basedOn w:val="TableNormal"/>
    <w:next w:val="TableGrid"/>
    <w:uiPriority w:val="59"/>
    <w:rsid w:val="00112E6C"/>
    <w:rPr>
      <w:rFonts w:eastAsia="MS Mincho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817BF"/>
    <w:pPr>
      <w:spacing w:after="200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45B0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45B06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874586"/>
  </w:style>
  <w:style w:type="paragraph" w:styleId="NoSpacing">
    <w:name w:val="No Spacing"/>
    <w:uiPriority w:val="1"/>
    <w:qFormat/>
    <w:rsid w:val="00B679AD"/>
  </w:style>
  <w:style w:type="character" w:customStyle="1" w:styleId="cursor-pointer">
    <w:name w:val="cursor-pointer"/>
    <w:basedOn w:val="DefaultParagraphFont"/>
    <w:rsid w:val="0047215C"/>
  </w:style>
  <w:style w:type="character" w:styleId="Strong">
    <w:name w:val="Strong"/>
    <w:basedOn w:val="DefaultParagraphFont"/>
    <w:uiPriority w:val="22"/>
    <w:qFormat/>
    <w:rsid w:val="004721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4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0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0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0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3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5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8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6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1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9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8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99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1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1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1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gif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mester2 xmlns="d14c6141-21cc-4b57-aed8-788adab86d51" xsi:nil="true"/>
    <lcf76f155ced4ddcb4097134ff3c332f xmlns="d14c6141-21cc-4b57-aed8-788adab86d51">
      <Terms xmlns="http://schemas.microsoft.com/office/infopath/2007/PartnerControls"/>
    </lcf76f155ced4ddcb4097134ff3c332f>
    <Semester1 xmlns="d14c6141-21cc-4b57-aed8-788adab86d51">N/A</Semester1>
    <Moderationperiod xmlns="d14c6141-21cc-4b57-aed8-788adab86d51" xsi:nil="true"/>
    <Notes xmlns="d14c6141-21cc-4b57-aed8-788adab86d51" xsi:nil="true"/>
    <TaxCatchAll xmlns="5aaadb59-0ad2-46e5-b1e9-bac2e8fd28aa" xsi:nil="true"/>
    <ExternalExaminer xmlns="d14c6141-21cc-4b57-aed8-788adab86d5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756D1EDB03EA4DB1F5FFADABF0BF38" ma:contentTypeVersion="19" ma:contentTypeDescription="Create a new document." ma:contentTypeScope="" ma:versionID="5bb2c183fea0f9f4a7e5f5fbaafca4c6">
  <xsd:schema xmlns:xsd="http://www.w3.org/2001/XMLSchema" xmlns:xs="http://www.w3.org/2001/XMLSchema" xmlns:p="http://schemas.microsoft.com/office/2006/metadata/properties" xmlns:ns2="d14c6141-21cc-4b57-aed8-788adab86d51" xmlns:ns3="5aaadb59-0ad2-46e5-b1e9-bac2e8fd28aa" targetNamespace="http://schemas.microsoft.com/office/2006/metadata/properties" ma:root="true" ma:fieldsID="cbd75db7e4e075bc899df9534990e959" ns2:_="" ns3:_="">
    <xsd:import namespace="d14c6141-21cc-4b57-aed8-788adab86d51"/>
    <xsd:import namespace="5aaadb59-0ad2-46e5-b1e9-bac2e8fd28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Notes" minOccurs="0"/>
                <xsd:element ref="ns2:Semester1" minOccurs="0"/>
                <xsd:element ref="ns2:Moderationperiod" minOccurs="0"/>
                <xsd:element ref="ns2:Semester2" minOccurs="0"/>
                <xsd:element ref="ns2:MediaLengthInSeconds" minOccurs="0"/>
                <xsd:element ref="ns2:MediaServiceLocation" minOccurs="0"/>
                <xsd:element ref="ns2:MediaServiceBillingMetadata" minOccurs="0"/>
                <xsd:element ref="ns2:ExternalExamin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4c6141-21cc-4b57-aed8-788adab86d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a19cb6-1b10-4512-a12b-f76e45842a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Semester1" ma:index="20" nillable="true" ma:displayName="Semester 1" ma:default="N/A" ma:format="Dropdown" ma:internalName="Semester1">
      <xsd:simpleType>
        <xsd:restriction base="dms:Choice">
          <xsd:enumeration value="Coursework"/>
          <xsd:enumeration value="Exam"/>
          <xsd:enumeration value="N/A"/>
          <xsd:enumeration value="Combination"/>
        </xsd:restriction>
      </xsd:simpleType>
    </xsd:element>
    <xsd:element name="Moderationperiod" ma:index="21" nillable="true" ma:displayName="Moderation period" ma:format="Dropdown" ma:internalName="Moderationperiod">
      <xsd:simpleType>
        <xsd:restriction base="dms:Choice">
          <xsd:enumeration value="Sem 2"/>
          <xsd:enumeration value="Sem 1"/>
        </xsd:restriction>
      </xsd:simpleType>
    </xsd:element>
    <xsd:element name="Semester2" ma:index="22" nillable="true" ma:displayName="Semester 2" ma:format="Dropdown" ma:internalName="Semester2">
      <xsd:simpleType>
        <xsd:restriction base="dms:Choice">
          <xsd:enumeration value="Coursework"/>
          <xsd:enumeration value="Exam"/>
          <xsd:enumeration value="N/A"/>
        </xsd:restriction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ExternalExaminer" ma:index="26" nillable="true" ma:displayName="External Examiner" ma:format="Dropdown" ma:internalName="ExternalExamin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aadb59-0ad2-46e5-b1e9-bac2e8fd28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aec727-90aa-41fd-8da2-7702d9c467a0}" ma:internalName="TaxCatchAll" ma:showField="CatchAllData" ma:web="5aaadb59-0ad2-46e5-b1e9-bac2e8fd28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4E985F-B3B3-44D2-AF72-29801E9B1C54}">
  <ds:schemaRefs>
    <ds:schemaRef ds:uri="http://schemas.microsoft.com/office/2006/metadata/properties"/>
    <ds:schemaRef ds:uri="http://schemas.microsoft.com/office/infopath/2007/PartnerControls"/>
    <ds:schemaRef ds:uri="d14c6141-21cc-4b57-aed8-788adab86d51"/>
    <ds:schemaRef ds:uri="5aaadb59-0ad2-46e5-b1e9-bac2e8fd28aa"/>
  </ds:schemaRefs>
</ds:datastoreItem>
</file>

<file path=customXml/itemProps2.xml><?xml version="1.0" encoding="utf-8"?>
<ds:datastoreItem xmlns:ds="http://schemas.openxmlformats.org/officeDocument/2006/customXml" ds:itemID="{469BBB17-4A90-44E9-81F1-2A6F7CD4F8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99E391-F1C4-4FF2-A5BC-656AB822B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4c6141-21cc-4b57-aed8-788adab86d51"/>
    <ds:schemaRef ds:uri="5aaadb59-0ad2-46e5-b1e9-bac2e8fd28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BBED8D-685E-476A-8893-E5065DF754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</TotalTime>
  <Pages>1</Pages>
  <Words>1731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11575</CharactersWithSpaces>
  <SharedDoc>false</SharedDoc>
  <HLinks>
    <vt:vector size="6" baseType="variant">
      <vt:variant>
        <vt:i4>2490423</vt:i4>
      </vt:variant>
      <vt:variant>
        <vt:i4>0</vt:i4>
      </vt:variant>
      <vt:variant>
        <vt:i4>0</vt:i4>
      </vt:variant>
      <vt:variant>
        <vt:i4>5</vt:i4>
      </vt:variant>
      <vt:variant>
        <vt:lpwstr>https://library.leeds.ac.uk/info/1402/referencing/132/other-referencing-styles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Doorsamy</dc:creator>
  <cp:keywords/>
  <dc:description/>
  <cp:lastModifiedBy>Zeeshan</cp:lastModifiedBy>
  <cp:revision>49</cp:revision>
  <cp:lastPrinted>2026-05-01T19:17:00Z</cp:lastPrinted>
  <dcterms:created xsi:type="dcterms:W3CDTF">2026-04-05T16:56:00Z</dcterms:created>
  <dcterms:modified xsi:type="dcterms:W3CDTF">2026-05-01T19:18:00Z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0x0101005E756D1EDB03EA4DB1F5FFADABF0BF38</vt:lpwstr>
  </property>
  <property fmtid="{D5CDD505-2E9C-101B-9397-08002B2CF9AE}" pid="3" name="MediaServiceImageTags">
    <vt:lpwstr/>
  </property>
</Properties>
</file>