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chapitre-4-avatars-voix-et-ia-générative"/>
    <w:p>
      <w:pPr>
        <w:pStyle w:val="Heading1"/>
      </w:pPr>
      <w:r>
        <w:t xml:space="preserve">Chapitre 4: Avatars, Voix et IA Générative</w:t>
      </w:r>
    </w:p>
    <w:bookmarkStart w:id="23" w:name="technologies-davatars-virtuels"/>
    <w:p>
      <w:pPr>
        <w:pStyle w:val="Heading2"/>
      </w:pPr>
      <w:r>
        <w:t xml:space="preserve">4.1 Technologies d’avatars virtuels</w:t>
      </w:r>
    </w:p>
    <w:bookmarkStart w:id="20" w:name="Xd5e44790b27a8f622f1331e02e9d8120e97cba3"/>
    <w:p>
      <w:pPr>
        <w:pStyle w:val="Heading3"/>
      </w:pPr>
      <w:r>
        <w:t xml:space="preserve">Présentation des plateformes (Heygen, Synthesia)</w:t>
      </w:r>
    </w:p>
    <w:p>
      <w:pPr>
        <w:pStyle w:val="FirstParagraph"/>
      </w:pPr>
      <w:r>
        <w:t xml:space="preserve">Les avatars virtuels représentent une avancée significative dans la façon dont nous pouvons communiquer et présenter l’information. Ces technologies permettent de créer des représentations numériques réalistes de personnes qui peuvent parler, interagir et transmettre des messages de manière engageante.</w:t>
      </w:r>
    </w:p>
    <w:p>
      <w:pPr>
        <w:pStyle w:val="BodyText"/>
      </w:pPr>
      <w:r>
        <w:rPr>
          <w:bCs/>
          <w:b/>
        </w:rPr>
        <w:t xml:space="preserve">Heygen</w:t>
      </w:r>
      <w:r>
        <w:t xml:space="preserve"> </w:t>
      </w:r>
      <w:r>
        <w:t xml:space="preserve">est une plateforme qui permet de créer des vidéos avec des avatars réalistes à partir de simples textes. Ses principales caractéristiques incluent :</w:t>
      </w:r>
      <w:r>
        <w:t xml:space="preserve"> </w:t>
      </w:r>
      <w:r>
        <w:t xml:space="preserve">- Création rapide de vidéos professionnelles sans équipement</w:t>
      </w:r>
      <w:r>
        <w:t xml:space="preserve"> </w:t>
      </w:r>
      <w:r>
        <w:t xml:space="preserve">- Plus de 100 avatars préconçus dans diverses langues</w:t>
      </w:r>
      <w:r>
        <w:t xml:space="preserve"> </w:t>
      </w:r>
      <w:r>
        <w:t xml:space="preserve">- Possibilité de créer son propre avatar personnalisé</w:t>
      </w:r>
      <w:r>
        <w:t xml:space="preserve"> </w:t>
      </w:r>
      <w:r>
        <w:t xml:space="preserve">- Synchronisation labiale précise dans plus de 40 langues</w:t>
      </w:r>
      <w:r>
        <w:t xml:space="preserve"> </w:t>
      </w:r>
      <w:r>
        <w:t xml:space="preserve">- Interface intuitive accessible même aux non-techniciens</w:t>
      </w:r>
    </w:p>
    <w:p>
      <w:pPr>
        <w:pStyle w:val="BodyText"/>
      </w:pPr>
      <w:r>
        <w:rPr>
          <w:bCs/>
          <w:b/>
        </w:rPr>
        <w:t xml:space="preserve">Synthesia</w:t>
      </w:r>
      <w:r>
        <w:t xml:space="preserve"> </w:t>
      </w:r>
      <w:r>
        <w:t xml:space="preserve">offre des fonctionnalités similaires avec quelques spécificités :</w:t>
      </w:r>
      <w:r>
        <w:t xml:space="preserve"> </w:t>
      </w:r>
      <w:r>
        <w:t xml:space="preserve">- Bibliothèque étendue d’avatars diversifiés</w:t>
      </w:r>
      <w:r>
        <w:t xml:space="preserve"> </w:t>
      </w:r>
      <w:r>
        <w:t xml:space="preserve">- Création de vidéos dans plus de 120 langues</w:t>
      </w:r>
      <w:r>
        <w:t xml:space="preserve"> </w:t>
      </w:r>
      <w:r>
        <w:t xml:space="preserve">- Outils d’édition vidéo intégrés</w:t>
      </w:r>
      <w:r>
        <w:t xml:space="preserve"> </w:t>
      </w:r>
      <w:r>
        <w:t xml:space="preserve">- Templates professionnels pour différents cas d’usage</w:t>
      </w:r>
      <w:r>
        <w:t xml:space="preserve"> </w:t>
      </w:r>
      <w:r>
        <w:t xml:space="preserve">- Options de personnalisation avancées</w:t>
      </w:r>
    </w:p>
    <w:p>
      <w:pPr>
        <w:pStyle w:val="BodyText"/>
      </w:pPr>
      <w:r>
        <w:t xml:space="preserve">Ces plateformes démocratisent la création de contenu vidéo professionnel, permettant même aux petites entreprises togolaises de produire des communications de qualité sans investissements matériels importants.</w:t>
      </w:r>
    </w:p>
    <w:bookmarkEnd w:id="20"/>
    <w:bookmarkStart w:id="21" w:name="processus-de-création"/>
    <w:p>
      <w:pPr>
        <w:pStyle w:val="Heading3"/>
      </w:pPr>
      <w:r>
        <w:t xml:space="preserve">Processus de création</w:t>
      </w:r>
    </w:p>
    <w:p>
      <w:pPr>
        <w:pStyle w:val="FirstParagraph"/>
      </w:pPr>
      <w:r>
        <w:t xml:space="preserve">La création d’une vidéo avec avatar virtuel suit généralement ces étapes :</w:t>
      </w:r>
    </w:p>
    <w:p>
      <w:pPr>
        <w:numPr>
          <w:ilvl w:val="0"/>
          <w:numId w:val="1001"/>
        </w:numPr>
        <w:pStyle w:val="Compact"/>
      </w:pPr>
      <w:r>
        <w:rPr>
          <w:bCs/>
          <w:b/>
        </w:rPr>
        <w:t xml:space="preserve">Rédaction du script</w:t>
      </w:r>
      <w:r>
        <w:t xml:space="preserve"> </w:t>
      </w:r>
      <w:r>
        <w:t xml:space="preserve">: Préparation du texte que l’avatar devra prononcer</w:t>
      </w:r>
    </w:p>
    <w:p>
      <w:pPr>
        <w:numPr>
          <w:ilvl w:val="0"/>
          <w:numId w:val="1001"/>
        </w:numPr>
        <w:pStyle w:val="Compact"/>
      </w:pPr>
      <w:r>
        <w:rPr>
          <w:bCs/>
          <w:b/>
        </w:rPr>
        <w:t xml:space="preserve">Sélection de l’avatar</w:t>
      </w:r>
      <w:r>
        <w:t xml:space="preserve"> </w:t>
      </w:r>
      <w:r>
        <w:t xml:space="preserve">: Choix d’un avatar préexistant ou création d’un avatar personnalisé</w:t>
      </w:r>
    </w:p>
    <w:p>
      <w:pPr>
        <w:numPr>
          <w:ilvl w:val="0"/>
          <w:numId w:val="1001"/>
        </w:numPr>
        <w:pStyle w:val="Compact"/>
      </w:pPr>
      <w:r>
        <w:rPr>
          <w:bCs/>
          <w:b/>
        </w:rPr>
        <w:t xml:space="preserve">Configuration de la scène</w:t>
      </w:r>
      <w:r>
        <w:t xml:space="preserve"> </w:t>
      </w:r>
      <w:r>
        <w:t xml:space="preserve">: Sélection de l’arrière-plan, du cadrage et de l’ambiance</w:t>
      </w:r>
    </w:p>
    <w:p>
      <w:pPr>
        <w:numPr>
          <w:ilvl w:val="0"/>
          <w:numId w:val="1001"/>
        </w:numPr>
        <w:pStyle w:val="Compact"/>
      </w:pPr>
      <w:r>
        <w:rPr>
          <w:bCs/>
          <w:b/>
        </w:rPr>
        <w:t xml:space="preserve">Génération de la vidéo</w:t>
      </w:r>
      <w:r>
        <w:t xml:space="preserve"> </w:t>
      </w:r>
      <w:r>
        <w:t xml:space="preserve">: La plateforme transforme le texte en discours et anime l’avatar en synchronisant ses mouvements labiaux</w:t>
      </w:r>
    </w:p>
    <w:p>
      <w:pPr>
        <w:numPr>
          <w:ilvl w:val="0"/>
          <w:numId w:val="1001"/>
        </w:numPr>
        <w:pStyle w:val="Compact"/>
      </w:pPr>
      <w:r>
        <w:rPr>
          <w:bCs/>
          <w:b/>
        </w:rPr>
        <w:t xml:space="preserve">Édition et finalisation</w:t>
      </w:r>
      <w:r>
        <w:t xml:space="preserve"> </w:t>
      </w:r>
      <w:r>
        <w:t xml:space="preserve">: Ajout de sous-titres, musique, transitions ou autres éléments visuels</w:t>
      </w:r>
    </w:p>
    <w:p>
      <w:pPr>
        <w:numPr>
          <w:ilvl w:val="0"/>
          <w:numId w:val="1001"/>
        </w:numPr>
        <w:pStyle w:val="Compact"/>
      </w:pPr>
      <w:r>
        <w:rPr>
          <w:bCs/>
          <w:b/>
        </w:rPr>
        <w:t xml:space="preserve">Exportation et partage</w:t>
      </w:r>
      <w:r>
        <w:t xml:space="preserve"> </w:t>
      </w:r>
      <w:r>
        <w:t xml:space="preserve">: Téléchargement de la vidéo finale pour utilisation sur différentes plateformes</w:t>
      </w:r>
    </w:p>
    <w:p>
      <w:pPr>
        <w:pStyle w:val="FirstParagraph"/>
      </w:pPr>
      <w:r>
        <w:t xml:space="preserve">Pour les entreprises togolaises, il est important de considérer la représentation culturelle dans le choix des avatars et de s’assurer que l’accent et la prononciation sont appropriés pour le public local.</w:t>
      </w:r>
    </w:p>
    <w:bookmarkEnd w:id="21"/>
    <w:bookmarkStart w:id="22" w:name="Xdf850e6bddf0ceb6f4fcc1be96a3a8eacbc9a87"/>
    <w:p>
      <w:pPr>
        <w:pStyle w:val="Heading3"/>
      </w:pPr>
      <w:r>
        <w:t xml:space="preserve">Applications pour le marketing et la formation</w:t>
      </w:r>
    </w:p>
    <w:p>
      <w:pPr>
        <w:pStyle w:val="FirstParagraph"/>
      </w:pPr>
      <w:r>
        <w:t xml:space="preserve">Dans le contexte togolais, les avatars virtuels offrent de nombreuses applications pratiques :</w:t>
      </w:r>
    </w:p>
    <w:p>
      <w:pPr>
        <w:pStyle w:val="BodyText"/>
      </w:pPr>
      <w:r>
        <w:rPr>
          <w:bCs/>
          <w:b/>
        </w:rPr>
        <w:t xml:space="preserve">Marketing et communication :</w:t>
      </w:r>
      <w:r>
        <w:t xml:space="preserve"> </w:t>
      </w:r>
      <w:r>
        <w:t xml:space="preserve">- Présentation de produits et services adaptée au marché local</w:t>
      </w:r>
      <w:r>
        <w:t xml:space="preserve"> </w:t>
      </w:r>
      <w:r>
        <w:t xml:space="preserve">- Vidéos promotionnelles multilingues (français et langues locales)</w:t>
      </w:r>
      <w:r>
        <w:t xml:space="preserve"> </w:t>
      </w:r>
      <w:r>
        <w:t xml:space="preserve">- Communications d’entreprise personnalisées</w:t>
      </w:r>
      <w:r>
        <w:t xml:space="preserve"> </w:t>
      </w:r>
      <w:r>
        <w:t xml:space="preserve">- Démonstrations de produits interactives</w:t>
      </w:r>
      <w:r>
        <w:t xml:space="preserve"> </w:t>
      </w:r>
      <w:r>
        <w:t xml:space="preserve">- Témoignages clients virtuels</w:t>
      </w:r>
    </w:p>
    <w:p>
      <w:pPr>
        <w:pStyle w:val="BodyText"/>
      </w:pPr>
      <w:r>
        <w:rPr>
          <w:bCs/>
          <w:b/>
        </w:rPr>
        <w:t xml:space="preserve">Formation et éducation :</w:t>
      </w:r>
      <w:r>
        <w:t xml:space="preserve"> </w:t>
      </w:r>
      <w:r>
        <w:t xml:space="preserve">- Tutoriels techniques accessibles</w:t>
      </w:r>
      <w:r>
        <w:t xml:space="preserve"> </w:t>
      </w:r>
      <w:r>
        <w:t xml:space="preserve">- Formation continue pour les employés</w:t>
      </w:r>
      <w:r>
        <w:t xml:space="preserve"> </w:t>
      </w:r>
      <w:r>
        <w:t xml:space="preserve">- Matériel pédagogique interactif pour les écoles</w:t>
      </w:r>
      <w:r>
        <w:t xml:space="preserve"> </w:t>
      </w:r>
      <w:r>
        <w:t xml:space="preserve">- Préservation et transmission des connaissances traditionnelles</w:t>
      </w:r>
      <w:r>
        <w:t xml:space="preserve"> </w:t>
      </w:r>
      <w:r>
        <w:t xml:space="preserve">- Simulations de situations professionnelles</w:t>
      </w:r>
    </w:p>
    <w:p>
      <w:pPr>
        <w:pStyle w:val="BodyText"/>
      </w:pPr>
      <w:r>
        <w:rPr>
          <w:bCs/>
          <w:b/>
        </w:rPr>
        <w:t xml:space="preserve">Exemple concret :</w:t>
      </w:r>
      <w:r>
        <w:t xml:space="preserve"> </w:t>
      </w:r>
      <w:r>
        <w:t xml:space="preserve">Une coopérative agricole togolaise pourrait utiliser un avatar virtuel pour créer des vidéos de formation sur les meilleures pratiques agricoles dans plusieurs langues locales, atteignant ainsi des agriculteurs dans différentes régions du pays sans avoir à produire des vidéos séparées avec des formateurs réels.</w:t>
      </w:r>
    </w:p>
    <w:bookmarkEnd w:id="22"/>
    <w:bookmarkEnd w:id="23"/>
    <w:bookmarkStart w:id="27" w:name="synthèse-vocale-avancée"/>
    <w:p>
      <w:pPr>
        <w:pStyle w:val="Heading2"/>
      </w:pPr>
      <w:r>
        <w:t xml:space="preserve">4.2 Synthèse vocale avancée</w:t>
      </w:r>
    </w:p>
    <w:bookmarkStart w:id="24" w:name="technologies-disponibles-elevenlabs-etc."/>
    <w:p>
      <w:pPr>
        <w:pStyle w:val="Heading3"/>
      </w:pPr>
      <w:r>
        <w:t xml:space="preserve">Technologies disponibles (Elevenlabs, etc.)</w:t>
      </w:r>
    </w:p>
    <w:p>
      <w:pPr>
        <w:pStyle w:val="FirstParagraph"/>
      </w:pPr>
      <w:r>
        <w:t xml:space="preserve">La synthèse vocale a connu des progrès remarquables ces dernières années, passant de voix robotiques à des voix presque indiscernables de celles des humains. Parmi les technologies de pointe dans ce domaine :</w:t>
      </w:r>
    </w:p>
    <w:p>
      <w:pPr>
        <w:pStyle w:val="BodyText"/>
      </w:pPr>
      <w:r>
        <w:rPr>
          <w:bCs/>
          <w:b/>
        </w:rPr>
        <w:t xml:space="preserve">Elevenlabs</w:t>
      </w:r>
      <w:r>
        <w:t xml:space="preserve"> </w:t>
      </w:r>
      <w:r>
        <w:t xml:space="preserve">propose :</w:t>
      </w:r>
      <w:r>
        <w:t xml:space="preserve"> </w:t>
      </w:r>
      <w:r>
        <w:t xml:space="preserve">- Des voix ultra-réalistes avec intonations naturelles</w:t>
      </w:r>
      <w:r>
        <w:t xml:space="preserve"> </w:t>
      </w:r>
      <w:r>
        <w:t xml:space="preserve">- La possibilité de cloner sa propre voix ou de créer des voix personnalisées</w:t>
      </w:r>
      <w:r>
        <w:t xml:space="preserve"> </w:t>
      </w:r>
      <w:r>
        <w:t xml:space="preserve">- Le contrôle des émotions et du ton de la voix</w:t>
      </w:r>
      <w:r>
        <w:t xml:space="preserve"> </w:t>
      </w:r>
      <w:r>
        <w:t xml:space="preserve">- La prise en charge de nombreuses langues</w:t>
      </w:r>
      <w:r>
        <w:t xml:space="preserve"> </w:t>
      </w:r>
      <w:r>
        <w:t xml:space="preserve">- Des API pour l’intégration dans différentes applications</w:t>
      </w:r>
    </w:p>
    <w:p>
      <w:pPr>
        <w:pStyle w:val="BodyText"/>
      </w:pPr>
      <w:r>
        <w:rPr>
          <w:bCs/>
          <w:b/>
        </w:rPr>
        <w:t xml:space="preserve">Autres technologies notables :</w:t>
      </w:r>
      <w:r>
        <w:t xml:space="preserve"> </w:t>
      </w:r>
      <w:r>
        <w:t xml:space="preserve">-</w:t>
      </w:r>
      <w:r>
        <w:t xml:space="preserve"> </w:t>
      </w:r>
      <w:r>
        <w:rPr>
          <w:bCs/>
          <w:b/>
        </w:rPr>
        <w:t xml:space="preserve">Amazon Polly</w:t>
      </w:r>
      <w:r>
        <w:t xml:space="preserve"> </w:t>
      </w:r>
      <w:r>
        <w:t xml:space="preserve">: Service de synthèse vocale du cloud AWS</w:t>
      </w:r>
      <w:r>
        <w:t xml:space="preserve"> </w:t>
      </w:r>
      <w:r>
        <w:t xml:space="preserve">-</w:t>
      </w:r>
      <w:r>
        <w:t xml:space="preserve"> </w:t>
      </w:r>
      <w:r>
        <w:rPr>
          <w:bCs/>
          <w:b/>
        </w:rPr>
        <w:t xml:space="preserve">Google Text-to-Speech</w:t>
      </w:r>
      <w:r>
        <w:t xml:space="preserve"> </w:t>
      </w:r>
      <w:r>
        <w:t xml:space="preserve">: Solution intégrée à l’écosystème Google</w:t>
      </w:r>
      <w:r>
        <w:t xml:space="preserve"> </w:t>
      </w:r>
      <w:r>
        <w:t xml:space="preserve">-</w:t>
      </w:r>
      <w:r>
        <w:t xml:space="preserve"> </w:t>
      </w:r>
      <w:r>
        <w:rPr>
          <w:bCs/>
          <w:b/>
        </w:rPr>
        <w:t xml:space="preserve">Microsoft Azure Speech</w:t>
      </w:r>
      <w:r>
        <w:t xml:space="preserve"> </w:t>
      </w:r>
      <w:r>
        <w:t xml:space="preserve">: Services vocaux avancés avec nombreuses voix</w:t>
      </w:r>
      <w:r>
        <w:t xml:space="preserve"> </w:t>
      </w:r>
      <w:r>
        <w:t xml:space="preserve">-</w:t>
      </w:r>
      <w:r>
        <w:t xml:space="preserve"> </w:t>
      </w:r>
      <w:r>
        <w:rPr>
          <w:bCs/>
          <w:b/>
        </w:rPr>
        <w:t xml:space="preserve">OpenAI TTS</w:t>
      </w:r>
      <w:r>
        <w:t xml:space="preserve"> </w:t>
      </w:r>
      <w:r>
        <w:t xml:space="preserve">: Synthèse vocale de haute qualité</w:t>
      </w:r>
    </w:p>
    <w:bookmarkEnd w:id="24"/>
    <w:bookmarkStart w:id="25" w:name="adaptation-aux-langues-africaines"/>
    <w:p>
      <w:pPr>
        <w:pStyle w:val="Heading3"/>
      </w:pPr>
      <w:r>
        <w:t xml:space="preserve">Adaptation aux langues africaines</w:t>
      </w:r>
    </w:p>
    <w:p>
      <w:pPr>
        <w:pStyle w:val="FirstParagraph"/>
      </w:pPr>
      <w:r>
        <w:t xml:space="preserve">L’un des défis majeurs pour l’adoption de ces technologies au Togo est leur adaptation aux langues locales. Actuellement :</w:t>
      </w:r>
    </w:p>
    <w:p>
      <w:pPr>
        <w:numPr>
          <w:ilvl w:val="0"/>
          <w:numId w:val="1002"/>
        </w:numPr>
        <w:pStyle w:val="Compact"/>
      </w:pPr>
      <w:r>
        <w:t xml:space="preserve">La plupart des technologies de synthèse vocale prennent bien en charge le français, langue officielle du Togo</w:t>
      </w:r>
    </w:p>
    <w:p>
      <w:pPr>
        <w:numPr>
          <w:ilvl w:val="0"/>
          <w:numId w:val="1002"/>
        </w:numPr>
        <w:pStyle w:val="Compact"/>
      </w:pPr>
      <w:r>
        <w:t xml:space="preserve">La couverture des langues nationales comme l’Éwé, le Kabyè, le Mina ou le Kotokoli reste limitée</w:t>
      </w:r>
    </w:p>
    <w:p>
      <w:pPr>
        <w:numPr>
          <w:ilvl w:val="0"/>
          <w:numId w:val="1002"/>
        </w:numPr>
        <w:pStyle w:val="Compact"/>
      </w:pPr>
      <w:r>
        <w:t xml:space="preserve">Des initiatives émergent pour développer des modèles vocaux pour les langues africaines</w:t>
      </w:r>
    </w:p>
    <w:p>
      <w:pPr>
        <w:pStyle w:val="FirstParagraph"/>
      </w:pPr>
      <w:r>
        <w:t xml:space="preserve">Pour surmonter ces limitations, plusieurs approches sont possibles :</w:t>
      </w:r>
    </w:p>
    <w:p>
      <w:pPr>
        <w:numPr>
          <w:ilvl w:val="0"/>
          <w:numId w:val="1003"/>
        </w:numPr>
        <w:pStyle w:val="Compact"/>
      </w:pPr>
      <w:r>
        <w:rPr>
          <w:bCs/>
          <w:b/>
        </w:rPr>
        <w:t xml:space="preserve">Fine-tuning</w:t>
      </w:r>
      <w:r>
        <w:t xml:space="preserve"> </w:t>
      </w:r>
      <w:r>
        <w:t xml:space="preserve">: Adapter des modèles existants avec des données vocales dans les langues locales</w:t>
      </w:r>
    </w:p>
    <w:p>
      <w:pPr>
        <w:numPr>
          <w:ilvl w:val="0"/>
          <w:numId w:val="1003"/>
        </w:numPr>
        <w:pStyle w:val="Compact"/>
      </w:pPr>
      <w:r>
        <w:rPr>
          <w:bCs/>
          <w:b/>
        </w:rPr>
        <w:t xml:space="preserve">Création de corpus</w:t>
      </w:r>
      <w:r>
        <w:t xml:space="preserve"> </w:t>
      </w:r>
      <w:r>
        <w:t xml:space="preserve">: Collecter des enregistrements pour entraîner de nouveaux modèles</w:t>
      </w:r>
    </w:p>
    <w:p>
      <w:pPr>
        <w:numPr>
          <w:ilvl w:val="0"/>
          <w:numId w:val="1003"/>
        </w:numPr>
        <w:pStyle w:val="Compact"/>
      </w:pPr>
      <w:r>
        <w:rPr>
          <w:bCs/>
          <w:b/>
        </w:rPr>
        <w:t xml:space="preserve">Collaboration avec des institutions linguistiques</w:t>
      </w:r>
      <w:r>
        <w:t xml:space="preserve"> </w:t>
      </w:r>
      <w:r>
        <w:t xml:space="preserve">: Travailler avec des universités et centres de recherche togolais</w:t>
      </w:r>
    </w:p>
    <w:p>
      <w:pPr>
        <w:numPr>
          <w:ilvl w:val="0"/>
          <w:numId w:val="1003"/>
        </w:numPr>
        <w:pStyle w:val="Compact"/>
      </w:pPr>
      <w:r>
        <w:rPr>
          <w:bCs/>
          <w:b/>
        </w:rPr>
        <w:t xml:space="preserve">Projets communautaires</w:t>
      </w:r>
      <w:r>
        <w:t xml:space="preserve"> </w:t>
      </w:r>
      <w:r>
        <w:t xml:space="preserve">: Impliquer les communautés locales dans la création de ressources linguistiques</w:t>
      </w:r>
    </w:p>
    <w:p>
      <w:pPr>
        <w:pStyle w:val="FirstParagraph"/>
      </w:pPr>
      <w:r>
        <w:rPr>
          <w:bCs/>
          <w:b/>
        </w:rPr>
        <w:t xml:space="preserve">Projet pilote :</w:t>
      </w:r>
      <w:r>
        <w:t xml:space="preserve"> </w:t>
      </w:r>
      <w:r>
        <w:t xml:space="preserve">Un projet prometteur consisterait à créer une bibliothèque de synthèse vocale pour l’Éwé, langue parlée par environ 40% de la population togolaise, en collectant des enregistrements auprès de locuteurs natifs et en adaptant des modèles existants.</w:t>
      </w:r>
    </w:p>
    <w:bookmarkEnd w:id="25"/>
    <w:bookmarkStart w:id="26" w:name="X4855d7bdf1067c2e9b6eecfddaab6c69732d2e4"/>
    <w:p>
      <w:pPr>
        <w:pStyle w:val="Heading3"/>
      </w:pPr>
      <w:r>
        <w:t xml:space="preserve">Cas d’utilisation pour les entreprises togolaises</w:t>
      </w:r>
    </w:p>
    <w:p>
      <w:pPr>
        <w:pStyle w:val="FirstParagraph"/>
      </w:pPr>
      <w:r>
        <w:t xml:space="preserve">La synthèse vocale offre de nombreuses opportunités pour les entreprises togolaises :</w:t>
      </w:r>
    </w:p>
    <w:p>
      <w:pPr>
        <w:pStyle w:val="BodyText"/>
      </w:pPr>
      <w:r>
        <w:rPr>
          <w:bCs/>
          <w:b/>
        </w:rPr>
        <w:t xml:space="preserve">Services client :</w:t>
      </w:r>
      <w:r>
        <w:t xml:space="preserve"> </w:t>
      </w:r>
      <w:r>
        <w:t xml:space="preserve">- Systèmes de réponse vocale interactive en langues locales</w:t>
      </w:r>
      <w:r>
        <w:t xml:space="preserve"> </w:t>
      </w:r>
      <w:r>
        <w:t xml:space="preserve">- Messages d’attente personnalisés</w:t>
      </w:r>
      <w:r>
        <w:t xml:space="preserve"> </w:t>
      </w:r>
      <w:r>
        <w:t xml:space="preserve">- Notifications vocales automatisées</w:t>
      </w:r>
    </w:p>
    <w:p>
      <w:pPr>
        <w:pStyle w:val="BodyText"/>
      </w:pPr>
      <w:r>
        <w:rPr>
          <w:bCs/>
          <w:b/>
        </w:rPr>
        <w:t xml:space="preserve">Accessibilité :</w:t>
      </w:r>
      <w:r>
        <w:t xml:space="preserve"> </w:t>
      </w:r>
      <w:r>
        <w:t xml:space="preserve">- Lecture de contenus écrits pour les personnes malvoyantes</w:t>
      </w:r>
      <w:r>
        <w:t xml:space="preserve"> </w:t>
      </w:r>
      <w:r>
        <w:t xml:space="preserve">- Conversion de documents en format audio</w:t>
      </w:r>
      <w:r>
        <w:t xml:space="preserve"> </w:t>
      </w:r>
      <w:r>
        <w:t xml:space="preserve">- Interfaces vocales pour les personnes non alphabétisées</w:t>
      </w:r>
    </w:p>
    <w:p>
      <w:pPr>
        <w:pStyle w:val="BodyText"/>
      </w:pPr>
      <w:r>
        <w:rPr>
          <w:bCs/>
          <w:b/>
        </w:rPr>
        <w:t xml:space="preserve">Marketing et communication :</w:t>
      </w:r>
      <w:r>
        <w:t xml:space="preserve"> </w:t>
      </w:r>
      <w:r>
        <w:t xml:space="preserve">- Publicités radio automatisées</w:t>
      </w:r>
      <w:r>
        <w:t xml:space="preserve"> </w:t>
      </w:r>
      <w:r>
        <w:t xml:space="preserve">- Messages vocaux personnalisés pour les campagnes marketing</w:t>
      </w:r>
      <w:r>
        <w:t xml:space="preserve"> </w:t>
      </w:r>
      <w:r>
        <w:t xml:space="preserve">- Doublage de contenus vidéo en langues locales</w:t>
      </w:r>
    </w:p>
    <w:p>
      <w:pPr>
        <w:pStyle w:val="BodyText"/>
      </w:pPr>
      <w:r>
        <w:rPr>
          <w:bCs/>
          <w:b/>
        </w:rPr>
        <w:t xml:space="preserve">Éducation et formation :</w:t>
      </w:r>
      <w:r>
        <w:t xml:space="preserve"> </w:t>
      </w:r>
      <w:r>
        <w:t xml:space="preserve">- Livres audio en langues locales</w:t>
      </w:r>
      <w:r>
        <w:t xml:space="preserve"> </w:t>
      </w:r>
      <w:r>
        <w:t xml:space="preserve">- Matériel pédagogique audio</w:t>
      </w:r>
      <w:r>
        <w:t xml:space="preserve"> </w:t>
      </w:r>
      <w:r>
        <w:t xml:space="preserve">- Tutoriels vocaux pour l’apprentissage de compétences</w:t>
      </w:r>
    </w:p>
    <w:p>
      <w:pPr>
        <w:pStyle w:val="BodyText"/>
      </w:pPr>
      <w:r>
        <w:rPr>
          <w:bCs/>
          <w:b/>
        </w:rPr>
        <w:t xml:space="preserve">Exemple d’application :</w:t>
      </w:r>
      <w:r>
        <w:t xml:space="preserve"> </w:t>
      </w:r>
      <w:r>
        <w:t xml:space="preserve">Une institution de microfinance togolaise pourrait utiliser la synthèse vocale pour envoyer des rappels de paiement ou des conseils financiers personnalisés par message vocal aux clients qui préfèrent communiquer dans leur langue maternelle ou qui ont des difficultés à lire.</w:t>
      </w:r>
    </w:p>
    <w:bookmarkEnd w:id="26"/>
    <w:bookmarkEnd w:id="27"/>
    <w:bookmarkStart w:id="32" w:name="applications-de-lia-générative"/>
    <w:p>
      <w:pPr>
        <w:pStyle w:val="Heading2"/>
      </w:pPr>
      <w:r>
        <w:t xml:space="preserve">4.3 Applications de l’IA générative</w:t>
      </w:r>
    </w:p>
    <w:bookmarkStart w:id="28" w:name="création-de-contenu-textuel"/>
    <w:p>
      <w:pPr>
        <w:pStyle w:val="Heading3"/>
      </w:pPr>
      <w:r>
        <w:t xml:space="preserve">Création de contenu textuel</w:t>
      </w:r>
    </w:p>
    <w:p>
      <w:pPr>
        <w:pStyle w:val="FirstParagraph"/>
      </w:pPr>
      <w:r>
        <w:t xml:space="preserve">L’IA générative a révolutionné la création de contenu textuel, permettant de produire rapidement des textes de qualité pour diverses applications. Pour les entreprises togolaises, cela représente une opportunité de :</w:t>
      </w:r>
    </w:p>
    <w:p>
      <w:pPr>
        <w:numPr>
          <w:ilvl w:val="0"/>
          <w:numId w:val="1004"/>
        </w:numPr>
        <w:pStyle w:val="Compact"/>
      </w:pPr>
      <w:r>
        <w:t xml:space="preserve">Générer du contenu marketing engageant (articles de blog, descriptions de produits, slogans)</w:t>
      </w:r>
    </w:p>
    <w:p>
      <w:pPr>
        <w:numPr>
          <w:ilvl w:val="0"/>
          <w:numId w:val="1004"/>
        </w:numPr>
        <w:pStyle w:val="Compact"/>
      </w:pPr>
      <w:r>
        <w:t xml:space="preserve">Rédiger des rapports et analyses automatisés</w:t>
      </w:r>
    </w:p>
    <w:p>
      <w:pPr>
        <w:numPr>
          <w:ilvl w:val="0"/>
          <w:numId w:val="1004"/>
        </w:numPr>
        <w:pStyle w:val="Compact"/>
      </w:pPr>
      <w:r>
        <w:t xml:space="preserve">Créer des communications personnalisées à grande échelle</w:t>
      </w:r>
    </w:p>
    <w:p>
      <w:pPr>
        <w:numPr>
          <w:ilvl w:val="0"/>
          <w:numId w:val="1004"/>
        </w:numPr>
        <w:pStyle w:val="Compact"/>
      </w:pPr>
      <w:r>
        <w:t xml:space="preserve">Traduire et adapter des contenus pour différents publics</w:t>
      </w:r>
    </w:p>
    <w:p>
      <w:pPr>
        <w:numPr>
          <w:ilvl w:val="0"/>
          <w:numId w:val="1004"/>
        </w:numPr>
        <w:pStyle w:val="Compact"/>
      </w:pPr>
      <w:r>
        <w:t xml:space="preserve">Développer des documents techniques et manuels d’utilisation</w:t>
      </w:r>
    </w:p>
    <w:p>
      <w:pPr>
        <w:pStyle w:val="FirstParagraph"/>
      </w:pPr>
      <w:r>
        <w:rPr>
          <w:bCs/>
          <w:b/>
        </w:rPr>
        <w:t xml:space="preserve">Cas pratique :</w:t>
      </w:r>
      <w:r>
        <w:t xml:space="preserve"> </w:t>
      </w:r>
      <w:r>
        <w:t xml:space="preserve">Une PME togolaise du secteur touristique peut utiliser l’IA générative pour créer des descriptions attrayantes de destinations locales en plusieurs langues, augmentant ainsi sa visibilité internationale sans avoir recours à des traducteurs professionnels pour chaque langue.</w:t>
      </w:r>
    </w:p>
    <w:bookmarkEnd w:id="28"/>
    <w:bookmarkStart w:id="29" w:name="génération-dimages-et-de-designs"/>
    <w:p>
      <w:pPr>
        <w:pStyle w:val="Heading3"/>
      </w:pPr>
      <w:r>
        <w:t xml:space="preserve">Génération d’images et de designs</w:t>
      </w:r>
    </w:p>
    <w:p>
      <w:pPr>
        <w:pStyle w:val="FirstParagraph"/>
      </w:pPr>
      <w:r>
        <w:t xml:space="preserve">Les outils d’IA générative pour l’image comme DALL-E, Midjourney ou Stable Diffusion permettent de créer des visuels professionnels à partir de descriptions textuelles. Applications pour le Togo :</w:t>
      </w:r>
    </w:p>
    <w:p>
      <w:pPr>
        <w:numPr>
          <w:ilvl w:val="0"/>
          <w:numId w:val="1005"/>
        </w:numPr>
        <w:pStyle w:val="Compact"/>
      </w:pPr>
      <w:r>
        <w:t xml:space="preserve">Création d’identités visuelles pour les entreprises locales</w:t>
      </w:r>
    </w:p>
    <w:p>
      <w:pPr>
        <w:numPr>
          <w:ilvl w:val="0"/>
          <w:numId w:val="1005"/>
        </w:numPr>
        <w:pStyle w:val="Compact"/>
      </w:pPr>
      <w:r>
        <w:t xml:space="preserve">Illustrations personnalisées pour le marketing</w:t>
      </w:r>
    </w:p>
    <w:p>
      <w:pPr>
        <w:numPr>
          <w:ilvl w:val="0"/>
          <w:numId w:val="1005"/>
        </w:numPr>
        <w:pStyle w:val="Compact"/>
      </w:pPr>
      <w:r>
        <w:t xml:space="preserve">Visualisations de produits et prototypes</w:t>
      </w:r>
    </w:p>
    <w:p>
      <w:pPr>
        <w:numPr>
          <w:ilvl w:val="0"/>
          <w:numId w:val="1005"/>
        </w:numPr>
        <w:pStyle w:val="Compact"/>
      </w:pPr>
      <w:r>
        <w:t xml:space="preserve">Designs pour l’artisanat et la mode inspirés des motifs traditionnels</w:t>
      </w:r>
    </w:p>
    <w:p>
      <w:pPr>
        <w:numPr>
          <w:ilvl w:val="0"/>
          <w:numId w:val="1005"/>
        </w:numPr>
        <w:pStyle w:val="Compact"/>
      </w:pPr>
      <w:r>
        <w:t xml:space="preserve">Matériel éducatif illustré adapté au contexte local</w:t>
      </w:r>
    </w:p>
    <w:p>
      <w:pPr>
        <w:pStyle w:val="FirstParagraph"/>
      </w:pPr>
      <w:r>
        <w:rPr>
          <w:bCs/>
          <w:b/>
        </w:rPr>
        <w:t xml:space="preserve">Exemple d’utilisation :</w:t>
      </w:r>
      <w:r>
        <w:t xml:space="preserve"> </w:t>
      </w:r>
      <w:r>
        <w:t xml:space="preserve">Un artisan togolais pourrait utiliser l’IA générative pour créer des variations de motifs traditionnels et explorer de nouvelles applications de ces motifs sur différents produits avant de les réaliser physiquement.</w:t>
      </w:r>
    </w:p>
    <w:bookmarkEnd w:id="29"/>
    <w:bookmarkStart w:id="30" w:name="production-de-vidéos-et-animations"/>
    <w:p>
      <w:pPr>
        <w:pStyle w:val="Heading3"/>
      </w:pPr>
      <w:r>
        <w:t xml:space="preserve">Production de vidéos et animations</w:t>
      </w:r>
    </w:p>
    <w:p>
      <w:pPr>
        <w:pStyle w:val="FirstParagraph"/>
      </w:pPr>
      <w:r>
        <w:t xml:space="preserve">Les technologies d’IA générative pour la vidéo progressent rapidement, offrant de nouvelles possibilités :</w:t>
      </w:r>
    </w:p>
    <w:p>
      <w:pPr>
        <w:numPr>
          <w:ilvl w:val="0"/>
          <w:numId w:val="1006"/>
        </w:numPr>
        <w:pStyle w:val="Compact"/>
      </w:pPr>
      <w:r>
        <w:t xml:space="preserve">Création de courtes animations explicatives</w:t>
      </w:r>
    </w:p>
    <w:p>
      <w:pPr>
        <w:numPr>
          <w:ilvl w:val="0"/>
          <w:numId w:val="1006"/>
        </w:numPr>
        <w:pStyle w:val="Compact"/>
      </w:pPr>
      <w:r>
        <w:t xml:space="preserve">Transformation d’images statiques en vidéos dynamiques</w:t>
      </w:r>
    </w:p>
    <w:p>
      <w:pPr>
        <w:numPr>
          <w:ilvl w:val="0"/>
          <w:numId w:val="1006"/>
        </w:numPr>
        <w:pStyle w:val="Compact"/>
      </w:pPr>
      <w:r>
        <w:t xml:space="preserve">Génération de transitions et d’effets spéciaux</w:t>
      </w:r>
    </w:p>
    <w:p>
      <w:pPr>
        <w:numPr>
          <w:ilvl w:val="0"/>
          <w:numId w:val="1006"/>
        </w:numPr>
        <w:pStyle w:val="Compact"/>
      </w:pPr>
      <w:r>
        <w:t xml:space="preserve">Production de contenu éducatif animé</w:t>
      </w:r>
    </w:p>
    <w:p>
      <w:pPr>
        <w:numPr>
          <w:ilvl w:val="0"/>
          <w:numId w:val="1006"/>
        </w:numPr>
        <w:pStyle w:val="Compact"/>
      </w:pPr>
      <w:r>
        <w:t xml:space="preserve">Visualisation de concepts et d’idées</w:t>
      </w:r>
    </w:p>
    <w:p>
      <w:pPr>
        <w:pStyle w:val="FirstParagraph"/>
      </w:pPr>
      <w:r>
        <w:rPr>
          <w:bCs/>
          <w:b/>
        </w:rPr>
        <w:t xml:space="preserve">Application concrète :</w:t>
      </w:r>
      <w:r>
        <w:t xml:space="preserve"> </w:t>
      </w:r>
      <w:r>
        <w:t xml:space="preserve">Une ONG opérant au Togo pourrait utiliser l’IA générative pour créer des vidéos éducatives sur des sujets de santé publique, en adaptant visuellement le contenu au contexte local pour une meilleure résonance culturelle.</w:t>
      </w:r>
    </w:p>
    <w:bookmarkEnd w:id="30"/>
    <w:bookmarkStart w:id="31" w:name="adaptation-au-contexte-culturel-togolais"/>
    <w:p>
      <w:pPr>
        <w:pStyle w:val="Heading3"/>
      </w:pPr>
      <w:r>
        <w:t xml:space="preserve">Adaptation au contexte culturel togolais</w:t>
      </w:r>
    </w:p>
    <w:p>
      <w:pPr>
        <w:pStyle w:val="FirstParagraph"/>
      </w:pPr>
      <w:r>
        <w:t xml:space="preserve">Pour que l’IA générative soit véritablement utile au Togo, elle doit être adaptée au contexte culturel local :</w:t>
      </w:r>
    </w:p>
    <w:p>
      <w:pPr>
        <w:numPr>
          <w:ilvl w:val="0"/>
          <w:numId w:val="1007"/>
        </w:numPr>
        <w:pStyle w:val="Compact"/>
      </w:pPr>
      <w:r>
        <w:rPr>
          <w:bCs/>
          <w:b/>
        </w:rPr>
        <w:t xml:space="preserve">Représentation visuelle :</w:t>
      </w:r>
      <w:r>
        <w:t xml:space="preserve"> </w:t>
      </w:r>
      <w:r>
        <w:t xml:space="preserve">S’assurer que les images générées représentent correctement la diversité togolaise</w:t>
      </w:r>
    </w:p>
    <w:p>
      <w:pPr>
        <w:numPr>
          <w:ilvl w:val="0"/>
          <w:numId w:val="1007"/>
        </w:numPr>
        <w:pStyle w:val="Compact"/>
      </w:pPr>
      <w:r>
        <w:rPr>
          <w:bCs/>
          <w:b/>
        </w:rPr>
        <w:t xml:space="preserve">Contexte local :</w:t>
      </w:r>
      <w:r>
        <w:t xml:space="preserve"> </w:t>
      </w:r>
      <w:r>
        <w:t xml:space="preserve">Adapter les prompts pour inclure des références aux réalités locales</w:t>
      </w:r>
    </w:p>
    <w:p>
      <w:pPr>
        <w:numPr>
          <w:ilvl w:val="0"/>
          <w:numId w:val="1007"/>
        </w:numPr>
        <w:pStyle w:val="Compact"/>
      </w:pPr>
      <w:r>
        <w:rPr>
          <w:bCs/>
          <w:b/>
        </w:rPr>
        <w:t xml:space="preserve">Sensibilité culturelle :</w:t>
      </w:r>
      <w:r>
        <w:t xml:space="preserve"> </w:t>
      </w:r>
      <w:r>
        <w:t xml:space="preserve">Éviter les stéréotypes et respecter les normes culturelles</w:t>
      </w:r>
    </w:p>
    <w:p>
      <w:pPr>
        <w:numPr>
          <w:ilvl w:val="0"/>
          <w:numId w:val="1007"/>
        </w:numPr>
        <w:pStyle w:val="Compact"/>
      </w:pPr>
      <w:r>
        <w:rPr>
          <w:bCs/>
          <w:b/>
        </w:rPr>
        <w:t xml:space="preserve">Pertinence :</w:t>
      </w:r>
      <w:r>
        <w:t xml:space="preserve"> </w:t>
      </w:r>
      <w:r>
        <w:t xml:space="preserve">Créer du contenu qui répond aux besoins spécifiques du marché togolais</w:t>
      </w:r>
    </w:p>
    <w:p>
      <w:pPr>
        <w:numPr>
          <w:ilvl w:val="0"/>
          <w:numId w:val="1007"/>
        </w:numPr>
        <w:pStyle w:val="Compact"/>
      </w:pPr>
      <w:r>
        <w:rPr>
          <w:bCs/>
          <w:b/>
        </w:rPr>
        <w:t xml:space="preserve">Accessibilité :</w:t>
      </w:r>
      <w:r>
        <w:t xml:space="preserve"> </w:t>
      </w:r>
      <w:r>
        <w:t xml:space="preserve">Développer des interfaces simplifiées pour les utilisateurs moins familiers avec la technologie</w:t>
      </w:r>
    </w:p>
    <w:p>
      <w:pPr>
        <w:pStyle w:val="FirstParagraph"/>
      </w:pPr>
      <w:r>
        <w:rPr>
          <w:bCs/>
          <w:b/>
        </w:rPr>
        <w:t xml:space="preserve">Stratégie d’adaptation :</w:t>
      </w:r>
      <w:r>
        <w:t xml:space="preserve"> </w:t>
      </w:r>
      <w:r>
        <w:t xml:space="preserve">Créer une bibliothèque de prompts spécifiques au Togo qui incluent des références aux lieux, traditions, expressions et contextes locaux pour obtenir des résultats plus pertinents des outils d’IA générative.</w:t>
      </w:r>
    </w:p>
    <w:bookmarkEnd w:id="31"/>
    <w:bookmarkEnd w:id="32"/>
    <w:bookmarkStart w:id="36" w:name="considérations-éthiques-et-culturelles"/>
    <w:p>
      <w:pPr>
        <w:pStyle w:val="Heading2"/>
      </w:pPr>
      <w:r>
        <w:t xml:space="preserve">4.4 Considérations éthiques et culturelles</w:t>
      </w:r>
    </w:p>
    <w:bookmarkStart w:id="33" w:name="représentation-et-diversité"/>
    <w:p>
      <w:pPr>
        <w:pStyle w:val="Heading3"/>
      </w:pPr>
      <w:r>
        <w:t xml:space="preserve">Représentation et diversité</w:t>
      </w:r>
    </w:p>
    <w:p>
      <w:pPr>
        <w:pStyle w:val="FirstParagraph"/>
      </w:pPr>
      <w:r>
        <w:t xml:space="preserve">L’utilisation de l’IA générative soulève d’importantes questions de représentation, particulièrement pertinentes dans le contexte togolais :</w:t>
      </w:r>
    </w:p>
    <w:p>
      <w:pPr>
        <w:numPr>
          <w:ilvl w:val="0"/>
          <w:numId w:val="1008"/>
        </w:numPr>
        <w:pStyle w:val="Compact"/>
      </w:pPr>
      <w:r>
        <w:rPr>
          <w:bCs/>
          <w:b/>
        </w:rPr>
        <w:t xml:space="preserve">Biais algorithmiques :</w:t>
      </w:r>
      <w:r>
        <w:t xml:space="preserve"> </w:t>
      </w:r>
      <w:r>
        <w:t xml:space="preserve">Les modèles d’IA sont souvent entraînés sur des données majoritairement occidentales, ce qui peut conduire à une sous-représentation des personnes et cultures africaines</w:t>
      </w:r>
    </w:p>
    <w:p>
      <w:pPr>
        <w:numPr>
          <w:ilvl w:val="0"/>
          <w:numId w:val="1008"/>
        </w:numPr>
        <w:pStyle w:val="Compact"/>
      </w:pPr>
      <w:r>
        <w:rPr>
          <w:bCs/>
          <w:b/>
        </w:rPr>
        <w:t xml:space="preserve">Diversité des représentations :</w:t>
      </w:r>
      <w:r>
        <w:t xml:space="preserve"> </w:t>
      </w:r>
      <w:r>
        <w:t xml:space="preserve">Importance de générer des contenus qui reflètent la diversité ethnique et culturelle du Togo</w:t>
      </w:r>
    </w:p>
    <w:p>
      <w:pPr>
        <w:numPr>
          <w:ilvl w:val="0"/>
          <w:numId w:val="1008"/>
        </w:numPr>
        <w:pStyle w:val="Compact"/>
      </w:pPr>
      <w:r>
        <w:rPr>
          <w:bCs/>
          <w:b/>
        </w:rPr>
        <w:t xml:space="preserve">Stéréotypes :</w:t>
      </w:r>
      <w:r>
        <w:t xml:space="preserve"> </w:t>
      </w:r>
      <w:r>
        <w:t xml:space="preserve">Risque de perpétuer des stéréotypes sur l’Afrique et nécessité de les contrer activement</w:t>
      </w:r>
    </w:p>
    <w:p>
      <w:pPr>
        <w:numPr>
          <w:ilvl w:val="0"/>
          <w:numId w:val="1008"/>
        </w:numPr>
        <w:pStyle w:val="Compact"/>
      </w:pPr>
      <w:r>
        <w:rPr>
          <w:bCs/>
          <w:b/>
        </w:rPr>
        <w:t xml:space="preserve">Inclusion :</w:t>
      </w:r>
      <w:r>
        <w:t xml:space="preserve"> </w:t>
      </w:r>
      <w:r>
        <w:t xml:space="preserve">S’assurer que les technologies sont accessibles à tous les segments de la population togolaise</w:t>
      </w:r>
    </w:p>
    <w:p>
      <w:pPr>
        <w:pStyle w:val="FirstParagraph"/>
      </w:pPr>
      <w:r>
        <w:rPr>
          <w:bCs/>
          <w:b/>
        </w:rPr>
        <w:t xml:space="preserve">Bonnes pratiques :</w:t>
      </w:r>
      <w:r>
        <w:t xml:space="preserve"> </w:t>
      </w:r>
      <w:r>
        <w:t xml:space="preserve">Vérifier systématiquement les outputs de l’IA pour s’assurer qu’ils représentent correctement la diversité togolaise et africaine, et utiliser des prompts spécifiques pour guider l’IA vers des représentations plus précises et respectueuses.</w:t>
      </w:r>
    </w:p>
    <w:bookmarkEnd w:id="33"/>
    <w:bookmarkStart w:id="34" w:name="protection-de-lidentité-culturelle"/>
    <w:p>
      <w:pPr>
        <w:pStyle w:val="Heading3"/>
      </w:pPr>
      <w:r>
        <w:t xml:space="preserve">Protection de l’identité culturelle</w:t>
      </w:r>
    </w:p>
    <w:p>
      <w:pPr>
        <w:pStyle w:val="FirstParagraph"/>
      </w:pPr>
      <w:r>
        <w:t xml:space="preserve">Face à la mondialisation numérique accélérée par l’IA, la protection de l’identité culturelle togolaise devient cruciale :</w:t>
      </w:r>
    </w:p>
    <w:p>
      <w:pPr>
        <w:numPr>
          <w:ilvl w:val="0"/>
          <w:numId w:val="1009"/>
        </w:numPr>
        <w:pStyle w:val="Compact"/>
      </w:pPr>
      <w:r>
        <w:rPr>
          <w:bCs/>
          <w:b/>
        </w:rPr>
        <w:t xml:space="preserve">Préservation du patrimoine :</w:t>
      </w:r>
      <w:r>
        <w:t xml:space="preserve"> </w:t>
      </w:r>
      <w:r>
        <w:t xml:space="preserve">Utiliser l’IA pour documenter et préserver les traditions, langues et savoirs locaux</w:t>
      </w:r>
    </w:p>
    <w:p>
      <w:pPr>
        <w:numPr>
          <w:ilvl w:val="0"/>
          <w:numId w:val="1009"/>
        </w:numPr>
        <w:pStyle w:val="Compact"/>
      </w:pPr>
      <w:r>
        <w:rPr>
          <w:bCs/>
          <w:b/>
        </w:rPr>
        <w:t xml:space="preserve">Appropriation culturelle :</w:t>
      </w:r>
      <w:r>
        <w:t xml:space="preserve"> </w:t>
      </w:r>
      <w:r>
        <w:t xml:space="preserve">Être vigilant face aux risques d’appropriation des motifs, symboles et expressions culturelles togolaises</w:t>
      </w:r>
    </w:p>
    <w:p>
      <w:pPr>
        <w:numPr>
          <w:ilvl w:val="0"/>
          <w:numId w:val="1009"/>
        </w:numPr>
        <w:pStyle w:val="Compact"/>
      </w:pPr>
      <w:r>
        <w:rPr>
          <w:bCs/>
          <w:b/>
        </w:rPr>
        <w:t xml:space="preserve">Authenticité :</w:t>
      </w:r>
      <w:r>
        <w:t xml:space="preserve"> </w:t>
      </w:r>
      <w:r>
        <w:t xml:space="preserve">Maintenir un équilibre entre l’innovation technologique et l’authenticité culturelle</w:t>
      </w:r>
    </w:p>
    <w:p>
      <w:pPr>
        <w:numPr>
          <w:ilvl w:val="0"/>
          <w:numId w:val="1009"/>
        </w:numPr>
        <w:pStyle w:val="Compact"/>
      </w:pPr>
      <w:r>
        <w:rPr>
          <w:bCs/>
          <w:b/>
        </w:rPr>
        <w:t xml:space="preserve">Transmission intergénérationnelle :</w:t>
      </w:r>
      <w:r>
        <w:t xml:space="preserve"> </w:t>
      </w:r>
      <w:r>
        <w:t xml:space="preserve">Exploiter l’IA comme outil de transmission du patrimoine aux jeunes générations</w:t>
      </w:r>
    </w:p>
    <w:p>
      <w:pPr>
        <w:pStyle w:val="FirstParagraph"/>
      </w:pPr>
      <w:r>
        <w:rPr>
          <w:bCs/>
          <w:b/>
        </w:rPr>
        <w:t xml:space="preserve">Initiative recommandée :</w:t>
      </w:r>
      <w:r>
        <w:t xml:space="preserve"> </w:t>
      </w:r>
      <w:r>
        <w:t xml:space="preserve">Développer un projet de documentation du patrimoine culturel immatériel togolais (contes, musiques, danses, savoir-faire artisanaux) utilisant l’IA générative pour sa préservation et sa diffusion auprès des nouvelles générations.</w:t>
      </w:r>
    </w:p>
    <w:bookmarkEnd w:id="34"/>
    <w:bookmarkStart w:id="35" w:name="cadres-réglementaires-en-afrique"/>
    <w:p>
      <w:pPr>
        <w:pStyle w:val="Heading3"/>
      </w:pPr>
      <w:r>
        <w:t xml:space="preserve">Cadres réglementaires en Afrique</w:t>
      </w:r>
    </w:p>
    <w:p>
      <w:pPr>
        <w:pStyle w:val="FirstParagraph"/>
      </w:pPr>
      <w:r>
        <w:t xml:space="preserve">Le développement rapide de l’IA générative pose des défis réglementaires particuliers en Afrique :</w:t>
      </w:r>
    </w:p>
    <w:p>
      <w:pPr>
        <w:numPr>
          <w:ilvl w:val="0"/>
          <w:numId w:val="1010"/>
        </w:numPr>
        <w:pStyle w:val="Compact"/>
      </w:pPr>
      <w:r>
        <w:rPr>
          <w:bCs/>
          <w:b/>
        </w:rPr>
        <w:t xml:space="preserve">État actuel :</w:t>
      </w:r>
      <w:r>
        <w:t xml:space="preserve"> </w:t>
      </w:r>
      <w:r>
        <w:t xml:space="preserve">La plupart des pays africains, dont le Togo, n’ont pas encore de cadres réglementaires spécifiques pour l’IA</w:t>
      </w:r>
    </w:p>
    <w:p>
      <w:pPr>
        <w:numPr>
          <w:ilvl w:val="0"/>
          <w:numId w:val="1010"/>
        </w:numPr>
        <w:pStyle w:val="Compact"/>
      </w:pPr>
      <w:r>
        <w:rPr>
          <w:bCs/>
          <w:b/>
        </w:rPr>
        <w:t xml:space="preserve">Propriété intellectuelle :</w:t>
      </w:r>
      <w:r>
        <w:t xml:space="preserve"> </w:t>
      </w:r>
      <w:r>
        <w:t xml:space="preserve">Questions sur les droits d’auteur des contenus générés par IA utilisant des références culturelles africaines</w:t>
      </w:r>
    </w:p>
    <w:p>
      <w:pPr>
        <w:numPr>
          <w:ilvl w:val="0"/>
          <w:numId w:val="1010"/>
        </w:numPr>
        <w:pStyle w:val="Compact"/>
      </w:pPr>
      <w:r>
        <w:rPr>
          <w:bCs/>
          <w:b/>
        </w:rPr>
        <w:t xml:space="preserve">Protection des données :</w:t>
      </w:r>
      <w:r>
        <w:t xml:space="preserve"> </w:t>
      </w:r>
      <w:r>
        <w:t xml:space="preserve">Enjeux liés à la collecte et l’utilisation des données personnelles des citoyens togolais</w:t>
      </w:r>
    </w:p>
    <w:p>
      <w:pPr>
        <w:numPr>
          <w:ilvl w:val="0"/>
          <w:numId w:val="1010"/>
        </w:numPr>
        <w:pStyle w:val="Compact"/>
      </w:pPr>
      <w:r>
        <w:rPr>
          <w:bCs/>
          <w:b/>
        </w:rPr>
        <w:t xml:space="preserve">Souveraineté numérique :</w:t>
      </w:r>
      <w:r>
        <w:t xml:space="preserve"> </w:t>
      </w:r>
      <w:r>
        <w:t xml:space="preserve">Importance de développer des capacités locales en IA pour ne pas dépendre uniquement de technologies étrangères</w:t>
      </w:r>
    </w:p>
    <w:p>
      <w:pPr>
        <w:pStyle w:val="FirstParagraph"/>
      </w:pPr>
      <w:r>
        <w:rPr>
          <w:bCs/>
          <w:b/>
        </w:rPr>
        <w:t xml:space="preserve">Recommandations pour les entreprises togolaises :</w:t>
      </w:r>
      <w:r>
        <w:t xml:space="preserve"> </w:t>
      </w:r>
      <w:r>
        <w:t xml:space="preserve">- Se tenir informées des évolutions réglementaires régionales et internationales</w:t>
      </w:r>
      <w:r>
        <w:t xml:space="preserve"> </w:t>
      </w:r>
      <w:r>
        <w:t xml:space="preserve">- Adopter des pratiques éthiques même en l’absence de réglementations formelles</w:t>
      </w:r>
      <w:r>
        <w:t xml:space="preserve"> </w:t>
      </w:r>
      <w:r>
        <w:t xml:space="preserve">- Participer aux discussions nationales sur l’élaboration de cadres adaptés</w:t>
      </w:r>
      <w:r>
        <w:t xml:space="preserve"> </w:t>
      </w:r>
      <w:r>
        <w:t xml:space="preserve">- Privilégier la transparence dans l’utilisation de l’IA générative</w:t>
      </w:r>
    </w:p>
    <w:bookmarkEnd w:id="35"/>
    <w:bookmarkEnd w:id="36"/>
    <w:bookmarkStart w:id="39" w:name="exercices-pratiques"/>
    <w:p>
      <w:pPr>
        <w:pStyle w:val="Heading2"/>
      </w:pPr>
      <w:r>
        <w:t xml:space="preserve">Exercices pratiques</w:t>
      </w:r>
    </w:p>
    <w:bookmarkStart w:id="37" w:name="Xb0452bc49aaa301452f54dbb4e6ffb3bad6cc2b"/>
    <w:p>
      <w:pPr>
        <w:pStyle w:val="Heading3"/>
      </w:pPr>
      <w:r>
        <w:t xml:space="preserve">Exercice 1: Création d’un avatar pour une entreprise togolaise</w:t>
      </w:r>
    </w:p>
    <w:p>
      <w:pPr>
        <w:pStyle w:val="FirstParagraph"/>
      </w:pPr>
      <w:r>
        <w:rPr>
          <w:bCs/>
          <w:b/>
        </w:rPr>
        <w:t xml:space="preserve">Objectif :</w:t>
      </w:r>
      <w:r>
        <w:t xml:space="preserve"> </w:t>
      </w:r>
      <w:r>
        <w:t xml:space="preserve">Concevoir un avatar virtuel adapté au contexte togolais pour une communication d’entreprise.</w:t>
      </w:r>
    </w:p>
    <w:p>
      <w:pPr>
        <w:pStyle w:val="BodyText"/>
      </w:pPr>
      <w:r>
        <w:rPr>
          <w:bCs/>
          <w:b/>
        </w:rPr>
        <w:t xml:space="preserve">Instructions :</w:t>
      </w:r>
      <w:r>
        <w:t xml:space="preserve"> </w:t>
      </w:r>
      <w:r>
        <w:t xml:space="preserve">1. Choisissez un type d’entreprise togolaise (commerce, agriculture, artisanat, etc.)</w:t>
      </w:r>
      <w:r>
        <w:t xml:space="preserve"> </w:t>
      </w:r>
      <w:r>
        <w:t xml:space="preserve">2. Définissez les caractéristiques idéales de l’avatar (apparence, voix, personnalité)</w:t>
      </w:r>
      <w:r>
        <w:t xml:space="preserve"> </w:t>
      </w:r>
      <w:r>
        <w:t xml:space="preserve">3. Rédigez un script de présentation de 1 minute pour l’avatar</w:t>
      </w:r>
      <w:r>
        <w:t xml:space="preserve"> </w:t>
      </w:r>
      <w:r>
        <w:t xml:space="preserve">4. Si possible, utilisez une plateforme d’essai gratuite pour créer un prototype</w:t>
      </w:r>
      <w:r>
        <w:t xml:space="preserve"> </w:t>
      </w:r>
      <w:r>
        <w:t xml:space="preserve">5. Présentez votre concept au groupe et discutez des choix de design</w:t>
      </w:r>
    </w:p>
    <w:bookmarkEnd w:id="37"/>
    <w:bookmarkStart w:id="38" w:name="X260a557f508328345ac93f5e83aa8699b6ef933"/>
    <w:p>
      <w:pPr>
        <w:pStyle w:val="Heading3"/>
      </w:pPr>
      <w:r>
        <w:t xml:space="preserve">Exercice 2: Adaptation culturelle de prompts pour l’IA générative</w:t>
      </w:r>
    </w:p>
    <w:p>
      <w:pPr>
        <w:pStyle w:val="FirstParagraph"/>
      </w:pPr>
      <w:r>
        <w:rPr>
          <w:bCs/>
          <w:b/>
        </w:rPr>
        <w:t xml:space="preserve">Objectif :</w:t>
      </w:r>
      <w:r>
        <w:t xml:space="preserve"> </w:t>
      </w:r>
      <w:r>
        <w:t xml:space="preserve">Apprendre à formuler des prompts qui produisent des résultats culturellement pertinents pour le Togo.</w:t>
      </w:r>
    </w:p>
    <w:p>
      <w:pPr>
        <w:pStyle w:val="BodyText"/>
      </w:pPr>
      <w:r>
        <w:rPr>
          <w:bCs/>
          <w:b/>
        </w:rPr>
        <w:t xml:space="preserve">Instructions :</w:t>
      </w:r>
      <w:r>
        <w:t xml:space="preserve"> </w:t>
      </w:r>
      <w:r>
        <w:t xml:space="preserve">1. Sélectionnez un cas d’utilisation (marketing, éducation, santé)</w:t>
      </w:r>
      <w:r>
        <w:t xml:space="preserve"> </w:t>
      </w:r>
      <w:r>
        <w:t xml:space="preserve">2. Rédigez trois versions d’un prompt pour générer du contenu :</w:t>
      </w:r>
      <w:r>
        <w:t xml:space="preserve"> </w:t>
      </w:r>
      <w:r>
        <w:t xml:space="preserve">- Version générique</w:t>
      </w:r>
      <w:r>
        <w:t xml:space="preserve"> </w:t>
      </w:r>
      <w:r>
        <w:t xml:space="preserve">- Version avec références géographiques togolaises</w:t>
      </w:r>
      <w:r>
        <w:t xml:space="preserve"> </w:t>
      </w:r>
      <w:r>
        <w:t xml:space="preserve">- Version avec références culturelles togolaises spécifiques</w:t>
      </w:r>
      <w:r>
        <w:t xml:space="preserve"> </w:t>
      </w:r>
      <w:r>
        <w:t xml:space="preserve">3. Analysez les différences dans les résultats obtenus</w:t>
      </w:r>
      <w:r>
        <w:t xml:space="preserve"> </w:t>
      </w:r>
      <w:r>
        <w:t xml:space="preserve">4. Identifiez les éléments qui rendent le contenu plus pertinent localement</w:t>
      </w:r>
    </w:p>
    <w:bookmarkEnd w:id="38"/>
    <w:bookmarkEnd w:id="39"/>
    <w:bookmarkStart w:id="43" w:name="ressources-complémentaires"/>
    <w:p>
      <w:pPr>
        <w:pStyle w:val="Heading2"/>
      </w:pPr>
      <w:r>
        <w:t xml:space="preserve">Ressources complémentaires</w:t>
      </w:r>
    </w:p>
    <w:bookmarkStart w:id="40" w:name="plateformes-dessai-gratuites"/>
    <w:p>
      <w:pPr>
        <w:pStyle w:val="Heading3"/>
      </w:pPr>
      <w:r>
        <w:t xml:space="preserve">Plateformes d’essai gratuites</w:t>
      </w:r>
    </w:p>
    <w:p>
      <w:pPr>
        <w:numPr>
          <w:ilvl w:val="0"/>
          <w:numId w:val="1011"/>
        </w:numPr>
        <w:pStyle w:val="Compact"/>
      </w:pPr>
      <w:r>
        <w:t xml:space="preserve">Liste des plateformes d’avatars virtuels avec versions d’essai</w:t>
      </w:r>
    </w:p>
    <w:p>
      <w:pPr>
        <w:numPr>
          <w:ilvl w:val="0"/>
          <w:numId w:val="1011"/>
        </w:numPr>
        <w:pStyle w:val="Compact"/>
      </w:pPr>
      <w:r>
        <w:t xml:space="preserve">Outils de synthèse vocale accessibles gratuitement</w:t>
      </w:r>
    </w:p>
    <w:p>
      <w:pPr>
        <w:numPr>
          <w:ilvl w:val="0"/>
          <w:numId w:val="1011"/>
        </w:numPr>
        <w:pStyle w:val="Compact"/>
      </w:pPr>
      <w:r>
        <w:t xml:space="preserve">Générateurs d’images avec quotas gratuits</w:t>
      </w:r>
    </w:p>
    <w:bookmarkEnd w:id="40"/>
    <w:bookmarkStart w:id="41" w:name="guide-éthique"/>
    <w:p>
      <w:pPr>
        <w:pStyle w:val="Heading3"/>
      </w:pPr>
      <w:r>
        <w:t xml:space="preserve">Guide éthique</w:t>
      </w:r>
    </w:p>
    <w:p>
      <w:pPr>
        <w:numPr>
          <w:ilvl w:val="0"/>
          <w:numId w:val="1012"/>
        </w:numPr>
        <w:pStyle w:val="Compact"/>
      </w:pPr>
      <w:r>
        <w:t xml:space="preserve">Principes directeurs pour une utilisation respectueuse de l’IA générative</w:t>
      </w:r>
    </w:p>
    <w:p>
      <w:pPr>
        <w:numPr>
          <w:ilvl w:val="0"/>
          <w:numId w:val="1012"/>
        </w:numPr>
        <w:pStyle w:val="Compact"/>
      </w:pPr>
      <w:r>
        <w:t xml:space="preserve">Checklist de vérification culturelle pour les contenus générés</w:t>
      </w:r>
    </w:p>
    <w:bookmarkEnd w:id="41"/>
    <w:bookmarkStart w:id="42" w:name="exemples-de-réussite"/>
    <w:p>
      <w:pPr>
        <w:pStyle w:val="Heading3"/>
      </w:pPr>
      <w:r>
        <w:t xml:space="preserve">Exemples de réussite</w:t>
      </w:r>
    </w:p>
    <w:p>
      <w:pPr>
        <w:numPr>
          <w:ilvl w:val="0"/>
          <w:numId w:val="1013"/>
        </w:numPr>
        <w:pStyle w:val="Compact"/>
      </w:pPr>
      <w:r>
        <w:t xml:space="preserve">Cas d’études d’entreprises africaines utilisant efficacement ces technologies</w:t>
      </w:r>
    </w:p>
    <w:p>
      <w:pPr>
        <w:numPr>
          <w:ilvl w:val="0"/>
          <w:numId w:val="1013"/>
        </w:numPr>
        <w:pStyle w:val="Compact"/>
      </w:pPr>
      <w:r>
        <w:t xml:space="preserve">Projets innovants combinant traditions locales et IA générative</w:t>
      </w:r>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2025-07-18T16:11:53Z</dcterms:created>
  <dcterms:modified xsi:type="dcterms:W3CDTF">2025-07-18T16:11:53Z</dcterms:modified>
</cp:coreProperties>
</file>

<file path=docProps/custom.xml><?xml version="1.0" encoding="utf-8"?>
<Properties xmlns="http://schemas.openxmlformats.org/officeDocument/2006/custom-properties" xmlns:vt="http://schemas.openxmlformats.org/officeDocument/2006/docPropsVTypes"/>
</file>