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2ef602ee81f98c5fdf29759db2ec133371868a5"/>
    <w:p>
      <w:pPr>
        <w:pStyle w:val="Heading1"/>
      </w:pPr>
      <w:r>
        <w:t xml:space="preserve">Plan Détaillé des Diapositives pour le Séminaire IA au Togo</w:t>
      </w:r>
    </w:p>
    <w:bookmarkStart w:id="20" w:name="structure-générale"/>
    <w:p>
      <w:pPr>
        <w:pStyle w:val="Heading2"/>
      </w:pPr>
      <w:r>
        <w:t xml:space="preserve">Structure Générale</w:t>
      </w:r>
    </w:p>
    <w:p>
      <w:pPr>
        <w:numPr>
          <w:ilvl w:val="0"/>
          <w:numId w:val="1001"/>
        </w:numPr>
        <w:pStyle w:val="Compact"/>
      </w:pPr>
      <w:r>
        <w:t xml:space="preserve">5 jours de formation (environ 8 heures par jour)</w:t>
      </w:r>
    </w:p>
    <w:p>
      <w:pPr>
        <w:numPr>
          <w:ilvl w:val="0"/>
          <w:numId w:val="1001"/>
        </w:numPr>
        <w:pStyle w:val="Compact"/>
      </w:pPr>
      <w:r>
        <w:t xml:space="preserve">Environ 20-25 diapositives par module</w:t>
      </w:r>
    </w:p>
    <w:p>
      <w:pPr>
        <w:numPr>
          <w:ilvl w:val="0"/>
          <w:numId w:val="1001"/>
        </w:numPr>
        <w:pStyle w:val="Compact"/>
      </w:pPr>
      <w:r>
        <w:t xml:space="preserve">Total estimé : 200-250 diapositives pour l’ensemble du séminaire</w:t>
      </w:r>
    </w:p>
    <w:p>
      <w:pPr>
        <w:numPr>
          <w:ilvl w:val="0"/>
          <w:numId w:val="1001"/>
        </w:numPr>
        <w:pStyle w:val="Compact"/>
      </w:pPr>
      <w:r>
        <w:t xml:space="preserve">Chaque journée couvre 2 chapitres principaux</w:t>
      </w:r>
    </w:p>
    <w:bookmarkEnd w:id="20"/>
    <w:bookmarkStart w:id="21" w:name="X04f4aa95024408b389ae8fcc2951157b1687476"/>
    <w:p>
      <w:pPr>
        <w:pStyle w:val="Heading2"/>
      </w:pPr>
      <w:r>
        <w:t xml:space="preserve">Éléments à inclure sur chaque diapositive</w:t>
      </w:r>
    </w:p>
    <w:p>
      <w:pPr>
        <w:numPr>
          <w:ilvl w:val="0"/>
          <w:numId w:val="1002"/>
        </w:numPr>
        <w:pStyle w:val="Compact"/>
      </w:pPr>
      <w:r>
        <w:t xml:space="preserve">Titre clair et concis</w:t>
      </w:r>
    </w:p>
    <w:p>
      <w:pPr>
        <w:numPr>
          <w:ilvl w:val="0"/>
          <w:numId w:val="1002"/>
        </w:numPr>
        <w:pStyle w:val="Compact"/>
      </w:pPr>
      <w:r>
        <w:t xml:space="preserve">Points clés en format liste à puces (maximum 5-6 points par diapositive)</w:t>
      </w:r>
    </w:p>
    <w:p>
      <w:pPr>
        <w:numPr>
          <w:ilvl w:val="0"/>
          <w:numId w:val="1002"/>
        </w:numPr>
        <w:pStyle w:val="Compact"/>
      </w:pPr>
      <w:r>
        <w:t xml:space="preserve">Au moins un élément visuel pertinent (image, diagramme, graphique)</w:t>
      </w:r>
    </w:p>
    <w:p>
      <w:pPr>
        <w:numPr>
          <w:ilvl w:val="0"/>
          <w:numId w:val="1002"/>
        </w:numPr>
        <w:pStyle w:val="Compact"/>
      </w:pPr>
      <w:r>
        <w:t xml:space="preserve">Exemples contextualisés pour le Togo</w:t>
      </w:r>
    </w:p>
    <w:p>
      <w:pPr>
        <w:numPr>
          <w:ilvl w:val="0"/>
          <w:numId w:val="1002"/>
        </w:numPr>
        <w:pStyle w:val="Compact"/>
      </w:pPr>
      <w:r>
        <w:t xml:space="preserve">Notes de bas de page pour les sources et références</w:t>
      </w:r>
    </w:p>
    <w:p>
      <w:pPr>
        <w:numPr>
          <w:ilvl w:val="0"/>
          <w:numId w:val="1002"/>
        </w:numPr>
        <w:pStyle w:val="Compact"/>
      </w:pPr>
      <w:r>
        <w:t xml:space="preserve">Pagination et indication du module</w:t>
      </w:r>
    </w:p>
    <w:bookmarkEnd w:id="21"/>
    <w:bookmarkStart w:id="24" w:name="X7a3a5c985bdf03270860a083ced8de40c28f777"/>
    <w:p>
      <w:pPr>
        <w:pStyle w:val="Heading2"/>
      </w:pPr>
      <w:r>
        <w:t xml:space="preserve">Jour 1: Introduction et Fondamentaux des LLMs</w:t>
      </w:r>
    </w:p>
    <w:bookmarkStart w:id="22" w:name="X56dbb8c367370f62b0beab7119b7bc236f31abe"/>
    <w:p>
      <w:pPr>
        <w:pStyle w:val="Heading3"/>
      </w:pPr>
      <w:r>
        <w:t xml:space="preserve">Module 1: Introduction à l’Intelligence Artificielle (Matin)</w:t>
      </w:r>
    </w:p>
    <w:p>
      <w:pPr>
        <w:pStyle w:val="FirstParagraph"/>
      </w:pPr>
      <w:r>
        <w:rPr>
          <w:bCs/>
          <w:b/>
        </w:rPr>
        <w:t xml:space="preserve">Diapositive 1.1: Page de titre</w:t>
      </w:r>
      <w:r>
        <w:t xml:space="preserve"> </w:t>
      </w:r>
      <w:r>
        <w:t xml:space="preserve">- Titre:</w:t>
      </w:r>
      <w:r>
        <w:t xml:space="preserve"> </w:t>
      </w:r>
      <w:r>
        <w:t xml:space="preserve">“</w:t>
      </w:r>
      <w:r>
        <w:t xml:space="preserve">Intelligence Artificielle: Fondamentaux et Applications Pratiques</w:t>
      </w:r>
      <w:r>
        <w:t xml:space="preserve">”</w:t>
      </w:r>
      <w:r>
        <w:t xml:space="preserve"> </w:t>
      </w:r>
      <w:r>
        <w:t xml:space="preserve">- Sous-titre:</w:t>
      </w:r>
      <w:r>
        <w:t xml:space="preserve"> </w:t>
      </w:r>
      <w:r>
        <w:t xml:space="preserve">“</w:t>
      </w:r>
      <w:r>
        <w:t xml:space="preserve">Séminaire de formation - Togo</w:t>
      </w:r>
      <w:r>
        <w:t xml:space="preserve">”</w:t>
      </w:r>
      <w:r>
        <w:t xml:space="preserve"> </w:t>
      </w:r>
      <w:r>
        <w:t xml:space="preserve">- Visuel: Combinaison du logo IA et carte du Togo</w:t>
      </w:r>
      <w:r>
        <w:t xml:space="preserve"> </w:t>
      </w:r>
      <w:r>
        <w:t xml:space="preserve">- Date et lieu du séminaire</w:t>
      </w:r>
    </w:p>
    <w:p>
      <w:pPr>
        <w:pStyle w:val="BodyText"/>
      </w:pPr>
      <w:r>
        <w:rPr>
          <w:bCs/>
          <w:b/>
        </w:rPr>
        <w:t xml:space="preserve">Diapositive 1.2: Objectifs du séminaire</w:t>
      </w:r>
      <w:r>
        <w:t xml:space="preserve"> </w:t>
      </w:r>
      <w:r>
        <w:t xml:space="preserve">- Présentation des objectifs d’apprentissage</w:t>
      </w:r>
      <w:r>
        <w:t xml:space="preserve"> </w:t>
      </w:r>
      <w:r>
        <w:t xml:space="preserve">- Structure des 5 jours</w:t>
      </w:r>
      <w:r>
        <w:t xml:space="preserve"> </w:t>
      </w:r>
      <w:r>
        <w:t xml:space="preserve">- Méthodes pédagogiques</w:t>
      </w:r>
      <w:r>
        <w:t xml:space="preserve"> </w:t>
      </w:r>
      <w:r>
        <w:t xml:space="preserve">- Visuel: Infographie du parcours d’apprentissage</w:t>
      </w:r>
    </w:p>
    <w:p>
      <w:pPr>
        <w:pStyle w:val="BodyText"/>
      </w:pPr>
      <w:r>
        <w:rPr>
          <w:bCs/>
          <w:b/>
        </w:rPr>
        <w:t xml:space="preserve">Diapositive 1.3: Qu’est-ce que l’intelligence artificielle?</w:t>
      </w:r>
      <w:r>
        <w:t xml:space="preserve"> </w:t>
      </w:r>
      <w:r>
        <w:t xml:space="preserve">- Définition simple et accessible</w:t>
      </w:r>
      <w:r>
        <w:t xml:space="preserve"> </w:t>
      </w:r>
      <w:r>
        <w:t xml:space="preserve">- Distinction entre IA, ML et DL</w:t>
      </w:r>
      <w:r>
        <w:t xml:space="preserve"> </w:t>
      </w:r>
      <w:r>
        <w:t xml:space="preserve">- Visuel: schema_fonctionnement_ia.png</w:t>
      </w:r>
    </w:p>
    <w:p>
      <w:pPr>
        <w:pStyle w:val="BodyText"/>
      </w:pPr>
      <w:r>
        <w:rPr>
          <w:bCs/>
          <w:b/>
        </w:rPr>
        <w:t xml:space="preserve">Diapositive 1.4: Évolution historique de l’IA</w:t>
      </w:r>
      <w:r>
        <w:t xml:space="preserve"> </w:t>
      </w:r>
      <w:r>
        <w:t xml:space="preserve">- Chronologie des développements clés</w:t>
      </w:r>
      <w:r>
        <w:t xml:space="preserve"> </w:t>
      </w:r>
      <w:r>
        <w:t xml:space="preserve">- Moments charnières</w:t>
      </w:r>
      <w:r>
        <w:t xml:space="preserve"> </w:t>
      </w:r>
      <w:r>
        <w:t xml:space="preserve">- Visuel: Frise chronologique</w:t>
      </w:r>
    </w:p>
    <w:p>
      <w:pPr>
        <w:pStyle w:val="BodyText"/>
      </w:pPr>
      <w:r>
        <w:rPr>
          <w:bCs/>
          <w:b/>
        </w:rPr>
        <w:t xml:space="preserve">Diapositive 1.5: Types d’intelligence artificielle</w:t>
      </w:r>
      <w:r>
        <w:t xml:space="preserve"> </w:t>
      </w:r>
      <w:r>
        <w:t xml:space="preserve">- IA faible vs IA générale vs Super IA</w:t>
      </w:r>
      <w:r>
        <w:t xml:space="preserve"> </w:t>
      </w:r>
      <w:r>
        <w:t xml:space="preserve">- Exemples concrets de chaque type</w:t>
      </w:r>
      <w:r>
        <w:t xml:space="preserve"> </w:t>
      </w:r>
      <w:r>
        <w:t xml:space="preserve">- Visuel: types_ia_togo.png</w:t>
      </w:r>
    </w:p>
    <w:p>
      <w:pPr>
        <w:pStyle w:val="BodyText"/>
      </w:pPr>
      <w:r>
        <w:rPr>
          <w:bCs/>
          <w:b/>
        </w:rPr>
        <w:t xml:space="preserve">Diapositive 1.6: L’IA aujourd’hui</w:t>
      </w:r>
      <w:r>
        <w:t xml:space="preserve"> </w:t>
      </w:r>
      <w:r>
        <w:t xml:space="preserve">- État actuel de la technologie</w:t>
      </w:r>
      <w:r>
        <w:t xml:space="preserve"> </w:t>
      </w:r>
      <w:r>
        <w:t xml:space="preserve">- Applications courantes</w:t>
      </w:r>
      <w:r>
        <w:t xml:space="preserve"> </w:t>
      </w:r>
      <w:r>
        <w:t xml:space="preserve">- Visuel: infographie_ia_perception.jpg</w:t>
      </w:r>
    </w:p>
    <w:p>
      <w:pPr>
        <w:pStyle w:val="BodyText"/>
      </w:pPr>
      <w:r>
        <w:rPr>
          <w:bCs/>
          <w:b/>
        </w:rPr>
        <w:t xml:space="preserve">Diapositive 1.7: L’IA en Afrique et au Togo</w:t>
      </w:r>
      <w:r>
        <w:t xml:space="preserve"> </w:t>
      </w:r>
      <w:r>
        <w:t xml:space="preserve">- Initiatives existantes</w:t>
      </w:r>
      <w:r>
        <w:t xml:space="preserve"> </w:t>
      </w:r>
      <w:r>
        <w:t xml:space="preserve">- Défis spécifiques</w:t>
      </w:r>
      <w:r>
        <w:t xml:space="preserve"> </w:t>
      </w:r>
      <w:r>
        <w:t xml:space="preserve">- Opportunités</w:t>
      </w:r>
      <w:r>
        <w:t xml:space="preserve"> </w:t>
      </w:r>
      <w:r>
        <w:t xml:space="preserve">- Visuel: semaine_ia_togo.jpeg</w:t>
      </w:r>
    </w:p>
    <w:p>
      <w:pPr>
        <w:pStyle w:val="BodyText"/>
      </w:pPr>
      <w:r>
        <w:rPr>
          <w:bCs/>
          <w:b/>
        </w:rPr>
        <w:t xml:space="preserve">Diapositive 1.8: Impact potentiel par secteur</w:t>
      </w:r>
      <w:r>
        <w:t xml:space="preserve"> </w:t>
      </w:r>
      <w:r>
        <w:t xml:space="preserve">- Agriculture</w:t>
      </w:r>
      <w:r>
        <w:t xml:space="preserve"> </w:t>
      </w:r>
      <w:r>
        <w:t xml:space="preserve">- Santé</w:t>
      </w:r>
      <w:r>
        <w:t xml:space="preserve"> </w:t>
      </w:r>
      <w:r>
        <w:t xml:space="preserve">- Éducation</w:t>
      </w:r>
      <w:r>
        <w:t xml:space="preserve"> </w:t>
      </w:r>
      <w:r>
        <w:t xml:space="preserve">- Finance</w:t>
      </w:r>
      <w:r>
        <w:t xml:space="preserve"> </w:t>
      </w:r>
      <w:r>
        <w:t xml:space="preserve">- Administration</w:t>
      </w:r>
      <w:r>
        <w:t xml:space="preserve"> </w:t>
      </w:r>
      <w:r>
        <w:t xml:space="preserve">- Visuel: impact_ia_togo.png</w:t>
      </w:r>
    </w:p>
    <w:p>
      <w:pPr>
        <w:pStyle w:val="BodyText"/>
      </w:pPr>
      <w:r>
        <w:rPr>
          <w:bCs/>
          <w:b/>
        </w:rPr>
        <w:t xml:space="preserve">Diapositive 1.9: Exercice pratique</w:t>
      </w:r>
      <w:r>
        <w:t xml:space="preserve"> </w:t>
      </w:r>
      <w:r>
        <w:t xml:space="preserve">- Identification des cas d’usage potentiels dans le contexte des participants</w:t>
      </w:r>
      <w:r>
        <w:t xml:space="preserve"> </w:t>
      </w:r>
      <w:r>
        <w:t xml:space="preserve">- Format: travail en petits groupes</w:t>
      </w:r>
      <w:r>
        <w:t xml:space="preserve"> </w:t>
      </w:r>
      <w:r>
        <w:t xml:space="preserve">- Durée: 20 minutes</w:t>
      </w:r>
      <w:r>
        <w:t xml:space="preserve"> </w:t>
      </w:r>
      <w:r>
        <w:t xml:space="preserve">- Restitution: 10 minutes</w:t>
      </w:r>
    </w:p>
    <w:p>
      <w:pPr>
        <w:pStyle w:val="BodyText"/>
      </w:pPr>
      <w:r>
        <w:rPr>
          <w:bCs/>
          <w:b/>
        </w:rPr>
        <w:t xml:space="preserve">Diapositive 1.10: Récapitulatif du module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Questions des participants</w:t>
      </w:r>
      <w:r>
        <w:t xml:space="preserve"> </w:t>
      </w:r>
      <w:r>
        <w:t xml:space="preserve">- Transition vers le module suivant</w:t>
      </w:r>
    </w:p>
    <w:bookmarkEnd w:id="22"/>
    <w:bookmarkStart w:id="23" w:name="X034fca7f405c4882911292dc074b7f72a1b5c27"/>
    <w:p>
      <w:pPr>
        <w:pStyle w:val="Heading3"/>
      </w:pPr>
      <w:r>
        <w:t xml:space="preserve">Module 2: Les Différents LLMs et leurs Caractéristiques (Après-midi)</w:t>
      </w:r>
    </w:p>
    <w:p>
      <w:pPr>
        <w:pStyle w:val="FirstParagraph"/>
      </w:pPr>
      <w:r>
        <w:rPr>
          <w:bCs/>
          <w:b/>
        </w:rPr>
        <w:t xml:space="preserve">Diapositive 2.1: Introduction aux Large Language Models</w:t>
      </w:r>
      <w:r>
        <w:t xml:space="preserve"> </w:t>
      </w:r>
      <w:r>
        <w:t xml:space="preserve">- Définition des LLMs</w:t>
      </w:r>
      <w:r>
        <w:t xml:space="preserve"> </w:t>
      </w:r>
      <w:r>
        <w:t xml:space="preserve">- Principe de fonctionnement</w:t>
      </w:r>
      <w:r>
        <w:t xml:space="preserve"> </w:t>
      </w:r>
      <w:r>
        <w:t xml:space="preserve">- Visuel: Schéma simplifié d’un LLM</w:t>
      </w:r>
    </w:p>
    <w:p>
      <w:pPr>
        <w:pStyle w:val="BodyText"/>
      </w:pPr>
      <w:r>
        <w:rPr>
          <w:bCs/>
          <w:b/>
        </w:rPr>
        <w:t xml:space="preserve">Diapositive 2.2: Évolution des LLMs</w:t>
      </w:r>
      <w:r>
        <w:t xml:space="preserve"> </w:t>
      </w:r>
      <w:r>
        <w:t xml:space="preserve">- Des premiers modèles à aujourd’hui</w:t>
      </w:r>
      <w:r>
        <w:t xml:space="preserve"> </w:t>
      </w:r>
      <w:r>
        <w:t xml:space="preserve">- Augmentation des capacités</w:t>
      </w:r>
      <w:r>
        <w:t xml:space="preserve"> </w:t>
      </w:r>
      <w:r>
        <w:t xml:space="preserve">- Visuel: rise_of_llms.png</w:t>
      </w:r>
    </w:p>
    <w:p>
      <w:pPr>
        <w:pStyle w:val="BodyText"/>
      </w:pPr>
      <w:r>
        <w:rPr>
          <w:bCs/>
          <w:b/>
        </w:rPr>
        <w:t xml:space="preserve">Diapositive 2.3: Modèles commerciaux</w:t>
      </w:r>
      <w:r>
        <w:t xml:space="preserve"> </w:t>
      </w:r>
      <w:r>
        <w:t xml:space="preserve">- ChatGPT (OpenAI)</w:t>
      </w:r>
      <w:r>
        <w:t xml:space="preserve"> </w:t>
      </w:r>
      <w:r>
        <w:t xml:space="preserve">- Claude (Anthropic)</w:t>
      </w:r>
      <w:r>
        <w:t xml:space="preserve"> </w:t>
      </w:r>
      <w:r>
        <w:t xml:space="preserve">- Gemini (Google)</w:t>
      </w:r>
      <w:r>
        <w:t xml:space="preserve"> </w:t>
      </w:r>
      <w:r>
        <w:t xml:space="preserve">- Visuel: comparaison_llms.png</w:t>
      </w:r>
    </w:p>
    <w:p>
      <w:pPr>
        <w:pStyle w:val="BodyText"/>
      </w:pPr>
      <w:r>
        <w:rPr>
          <w:bCs/>
          <w:b/>
        </w:rPr>
        <w:t xml:space="preserve">Diapositive 2.4: Modèles open source</w:t>
      </w:r>
      <w:r>
        <w:t xml:space="preserve"> </w:t>
      </w:r>
      <w:r>
        <w:t xml:space="preserve">- Mistral</w:t>
      </w:r>
      <w:r>
        <w:t xml:space="preserve"> </w:t>
      </w:r>
      <w:r>
        <w:t xml:space="preserve">- LLaMA</w:t>
      </w:r>
      <w:r>
        <w:t xml:space="preserve"> </w:t>
      </w:r>
      <w:r>
        <w:t xml:space="preserve">- Autres modèles accessibles</w:t>
      </w:r>
      <w:r>
        <w:t xml:space="preserve"> </w:t>
      </w:r>
      <w:r>
        <w:t xml:space="preserve">- Visuel: Tableau comparatif</w:t>
      </w:r>
    </w:p>
    <w:p>
      <w:pPr>
        <w:pStyle w:val="BodyText"/>
      </w:pPr>
      <w:r>
        <w:rPr>
          <w:bCs/>
          <w:b/>
        </w:rPr>
        <w:t xml:space="preserve">Diapositive 2.5: Comparaison des performances</w:t>
      </w:r>
      <w:r>
        <w:t xml:space="preserve"> </w:t>
      </w:r>
      <w:r>
        <w:t xml:space="preserve">- Benchmarks standards</w:t>
      </w:r>
      <w:r>
        <w:t xml:space="preserve"> </w:t>
      </w:r>
      <w:r>
        <w:t xml:space="preserve">- Forces et faiblesses</w:t>
      </w:r>
      <w:r>
        <w:t xml:space="preserve"> </w:t>
      </w:r>
      <w:r>
        <w:t xml:space="preserve">- Visuel: Graphique de performances</w:t>
      </w:r>
    </w:p>
    <w:p>
      <w:pPr>
        <w:pStyle w:val="BodyText"/>
      </w:pPr>
      <w:r>
        <w:rPr>
          <w:bCs/>
          <w:b/>
        </w:rPr>
        <w:t xml:space="preserve">Diapositive 2.6: Considérations de coût et d’accessibilité</w:t>
      </w:r>
      <w:r>
        <w:t xml:space="preserve"> </w:t>
      </w:r>
      <w:r>
        <w:t xml:space="preserve">- Modèles payants vs gratuits</w:t>
      </w:r>
      <w:r>
        <w:t xml:space="preserve"> </w:t>
      </w:r>
      <w:r>
        <w:t xml:space="preserve">- Options d’hébergement</w:t>
      </w:r>
      <w:r>
        <w:t xml:space="preserve"> </w:t>
      </w:r>
      <w:r>
        <w:t xml:space="preserve">- Contraintes pour le Togo</w:t>
      </w:r>
      <w:r>
        <w:t xml:space="preserve"> </w:t>
      </w:r>
      <w:r>
        <w:t xml:space="preserve">- Visuel: Tableau des coûts et options</w:t>
      </w:r>
    </w:p>
    <w:p>
      <w:pPr>
        <w:pStyle w:val="BodyText"/>
      </w:pPr>
      <w:r>
        <w:rPr>
          <w:bCs/>
          <w:b/>
        </w:rPr>
        <w:t xml:space="preserve">Diapositive 2.7: Démonstration pratique</w:t>
      </w:r>
      <w:r>
        <w:t xml:space="preserve"> </w:t>
      </w:r>
      <w:r>
        <w:t xml:space="preserve">- Comparaison en direct de différents modèles</w:t>
      </w:r>
      <w:r>
        <w:t xml:space="preserve"> </w:t>
      </w:r>
      <w:r>
        <w:t xml:space="preserve">- Même prompt, différentes réponses</w:t>
      </w:r>
      <w:r>
        <w:t xml:space="preserve"> </w:t>
      </w:r>
      <w:r>
        <w:t xml:space="preserve">- Visuel: Captures d’écran des résultats</w:t>
      </w:r>
    </w:p>
    <w:p>
      <w:pPr>
        <w:pStyle w:val="BodyText"/>
      </w:pPr>
      <w:r>
        <w:rPr>
          <w:bCs/>
          <w:b/>
        </w:rPr>
        <w:t xml:space="preserve">Diapositive 2.8: Critères de sélection d’un LLM</w:t>
      </w:r>
      <w:r>
        <w:t xml:space="preserve"> </w:t>
      </w:r>
      <w:r>
        <w:t xml:space="preserve">- Besoins spécifiques</w:t>
      </w:r>
      <w:r>
        <w:t xml:space="preserve"> </w:t>
      </w:r>
      <w:r>
        <w:t xml:space="preserve">- Contraintes techniques</w:t>
      </w:r>
      <w:r>
        <w:t xml:space="preserve"> </w:t>
      </w:r>
      <w:r>
        <w:t xml:space="preserve">- Budget disponible</w:t>
      </w:r>
      <w:r>
        <w:t xml:space="preserve"> </w:t>
      </w:r>
      <w:r>
        <w:t xml:space="preserve">- Visuel: Arbre de décision</w:t>
      </w:r>
    </w:p>
    <w:p>
      <w:pPr>
        <w:pStyle w:val="BodyText"/>
      </w:pPr>
      <w:r>
        <w:rPr>
          <w:bCs/>
          <w:b/>
        </w:rPr>
        <w:t xml:space="preserve">Diapositive 2.9: Exercice pratique</w:t>
      </w:r>
      <w:r>
        <w:t xml:space="preserve"> </w:t>
      </w:r>
      <w:r>
        <w:t xml:space="preserve">- Sélection du modèle approprié pour différents scénarios</w:t>
      </w:r>
      <w:r>
        <w:t xml:space="preserve"> </w:t>
      </w:r>
      <w:r>
        <w:t xml:space="preserve">- Format: étude de cas</w:t>
      </w:r>
      <w:r>
        <w:t xml:space="preserve"> </w:t>
      </w:r>
      <w:r>
        <w:t xml:space="preserve">- Durée: 25 minutes</w:t>
      </w:r>
      <w:r>
        <w:t xml:space="preserve"> </w:t>
      </w:r>
      <w:r>
        <w:t xml:space="preserve">- Restitution: 15 minutes</w:t>
      </w:r>
    </w:p>
    <w:p>
      <w:pPr>
        <w:pStyle w:val="BodyText"/>
      </w:pPr>
      <w:r>
        <w:rPr>
          <w:bCs/>
          <w:b/>
        </w:rPr>
        <w:t xml:space="preserve">Diapositive 2.10: Récapitulatif du jour 1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Préparation pour le jour 2</w:t>
      </w:r>
      <w:r>
        <w:t xml:space="preserve"> </w:t>
      </w:r>
      <w:r>
        <w:t xml:space="preserve">- Questions des participants</w:t>
      </w:r>
    </w:p>
    <w:bookmarkEnd w:id="23"/>
    <w:bookmarkEnd w:id="24"/>
    <w:bookmarkStart w:id="27" w:name="jour-2-modalités-et-ia-générative"/>
    <w:p>
      <w:pPr>
        <w:pStyle w:val="Heading2"/>
      </w:pPr>
      <w:r>
        <w:t xml:space="preserve">Jour 2: Modalités et IA Générative</w:t>
      </w:r>
    </w:p>
    <w:bookmarkStart w:id="25" w:name="Xfde7c1dea83a9de95d9dfb9a4d365422e1e8881"/>
    <w:p>
      <w:pPr>
        <w:pStyle w:val="Heading3"/>
      </w:pPr>
      <w:r>
        <w:t xml:space="preserve">Module 3: Catégories de Modèles selon la Modalité (Matin)</w:t>
      </w:r>
    </w:p>
    <w:p>
      <w:pPr>
        <w:pStyle w:val="FirstParagraph"/>
      </w:pPr>
      <w:r>
        <w:rPr>
          <w:bCs/>
          <w:b/>
        </w:rPr>
        <w:t xml:space="preserve">Diapositive 3.1: Introduction aux modalités</w:t>
      </w:r>
      <w:r>
        <w:t xml:space="preserve"> </w:t>
      </w:r>
      <w:r>
        <w:t xml:space="preserve">- Définition des modalités en IA</w:t>
      </w:r>
      <w:r>
        <w:t xml:space="preserve"> </w:t>
      </w:r>
      <w:r>
        <w:t xml:space="preserve">- Importance de la multimodalité</w:t>
      </w:r>
      <w:r>
        <w:t xml:space="preserve"> </w:t>
      </w:r>
      <w:r>
        <w:t xml:space="preserve">- Visuel: Schéma des différentes modalités</w:t>
      </w:r>
    </w:p>
    <w:p>
      <w:pPr>
        <w:pStyle w:val="BodyText"/>
      </w:pPr>
      <w:r>
        <w:rPr>
          <w:bCs/>
          <w:b/>
        </w:rPr>
        <w:t xml:space="preserve">Diapositive 3.2: LLMs textuels</w:t>
      </w:r>
      <w:r>
        <w:t xml:space="preserve"> </w:t>
      </w:r>
      <w:r>
        <w:t xml:space="preserve">- Fonctionnement</w:t>
      </w:r>
      <w:r>
        <w:t xml:space="preserve"> </w:t>
      </w:r>
      <w:r>
        <w:t xml:space="preserve">- Applications</w:t>
      </w:r>
      <w:r>
        <w:t xml:space="preserve"> </w:t>
      </w:r>
      <w:r>
        <w:t xml:space="preserve">- Limites</w:t>
      </w:r>
      <w:r>
        <w:t xml:space="preserve"> </w:t>
      </w:r>
      <w:r>
        <w:t xml:space="preserve">- Visuel: Exemple d’interaction textuelle</w:t>
      </w:r>
    </w:p>
    <w:p>
      <w:pPr>
        <w:pStyle w:val="BodyText"/>
      </w:pPr>
      <w:r>
        <w:rPr>
          <w:bCs/>
          <w:b/>
        </w:rPr>
        <w:t xml:space="preserve">Diapositive 3.3: Vision-LLMs</w:t>
      </w:r>
      <w:r>
        <w:t xml:space="preserve"> </w:t>
      </w:r>
      <w:r>
        <w:t xml:space="preserve">- Capacités de traitement d’images</w:t>
      </w:r>
      <w:r>
        <w:t xml:space="preserve"> </w:t>
      </w:r>
      <w:r>
        <w:t xml:space="preserve">- Applications pratiques</w:t>
      </w:r>
      <w:r>
        <w:t xml:space="preserve"> </w:t>
      </w:r>
      <w:r>
        <w:t xml:space="preserve">- Visuel: Exemple d’analyse d’image</w:t>
      </w:r>
    </w:p>
    <w:p>
      <w:pPr>
        <w:pStyle w:val="BodyText"/>
      </w:pPr>
      <w:r>
        <w:rPr>
          <w:bCs/>
          <w:b/>
        </w:rPr>
        <w:t xml:space="preserve">Diapositive 3.4: Audio-LLMs</w:t>
      </w:r>
      <w:r>
        <w:t xml:space="preserve"> </w:t>
      </w:r>
      <w:r>
        <w:t xml:space="preserve">- Reconnaissance et génération vocale</w:t>
      </w:r>
      <w:r>
        <w:t xml:space="preserve"> </w:t>
      </w:r>
      <w:r>
        <w:t xml:space="preserve">- Applications pour les langues togolaises</w:t>
      </w:r>
      <w:r>
        <w:t xml:space="preserve"> </w:t>
      </w:r>
      <w:r>
        <w:t xml:space="preserve">- Visuel: Schéma de traitement audio</w:t>
      </w:r>
    </w:p>
    <w:p>
      <w:pPr>
        <w:pStyle w:val="BodyText"/>
      </w:pPr>
      <w:r>
        <w:rPr>
          <w:bCs/>
          <w:b/>
        </w:rPr>
        <w:t xml:space="preserve">Diapositive 3.5: Modèles multimodaux</w:t>
      </w:r>
      <w:r>
        <w:t xml:space="preserve"> </w:t>
      </w:r>
      <w:r>
        <w:t xml:space="preserve">- Combinaison de modalités</w:t>
      </w:r>
      <w:r>
        <w:t xml:space="preserve"> </w:t>
      </w:r>
      <w:r>
        <w:t xml:space="preserve">- Avantages et complexité</w:t>
      </w:r>
      <w:r>
        <w:t xml:space="preserve"> </w:t>
      </w:r>
      <w:r>
        <w:t xml:space="preserve">- Visuel: Schéma d’interaction multimodale</w:t>
      </w:r>
    </w:p>
    <w:p>
      <w:pPr>
        <w:pStyle w:val="BodyText"/>
      </w:pPr>
      <w:r>
        <w:rPr>
          <w:bCs/>
          <w:b/>
        </w:rPr>
        <w:t xml:space="preserve">Diapositive 3.6: Applications sectorielles au Togo</w:t>
      </w:r>
      <w:r>
        <w:t xml:space="preserve"> </w:t>
      </w:r>
      <w:r>
        <w:t xml:space="preserve">- Agriculture: analyse d’images de cultures</w:t>
      </w:r>
      <w:r>
        <w:t xml:space="preserve"> </w:t>
      </w:r>
      <w:r>
        <w:t xml:space="preserve">- Santé: diagnostic visuel</w:t>
      </w:r>
      <w:r>
        <w:t xml:space="preserve"> </w:t>
      </w:r>
      <w:r>
        <w:t xml:space="preserve">- Éducation: contenu multimodal</w:t>
      </w:r>
      <w:r>
        <w:t xml:space="preserve"> </w:t>
      </w:r>
      <w:r>
        <w:t xml:space="preserve">- Visuel: Exemples concrets par secteur</w:t>
      </w:r>
    </w:p>
    <w:p>
      <w:pPr>
        <w:pStyle w:val="BodyText"/>
      </w:pPr>
      <w:r>
        <w:rPr>
          <w:bCs/>
          <w:b/>
        </w:rPr>
        <w:t xml:space="preserve">Diapositive 3.7: Démonstration pratique</w:t>
      </w:r>
      <w:r>
        <w:t xml:space="preserve"> </w:t>
      </w:r>
      <w:r>
        <w:t xml:space="preserve">- Utilisation d’un modèle multimodal</w:t>
      </w:r>
      <w:r>
        <w:t xml:space="preserve"> </w:t>
      </w:r>
      <w:r>
        <w:t xml:space="preserve">- Analyse d’images pertinentes pour le Togo</w:t>
      </w:r>
      <w:r>
        <w:t xml:space="preserve"> </w:t>
      </w:r>
      <w:r>
        <w:t xml:space="preserve">- Visuel: Captures d’écran de la démonstration</w:t>
      </w:r>
    </w:p>
    <w:p>
      <w:pPr>
        <w:pStyle w:val="BodyText"/>
      </w:pPr>
      <w:r>
        <w:rPr>
          <w:bCs/>
          <w:b/>
        </w:rPr>
        <w:t xml:space="preserve">Diapositive 3.8: Considérations techniques</w:t>
      </w:r>
      <w:r>
        <w:t xml:space="preserve"> </w:t>
      </w:r>
      <w:r>
        <w:t xml:space="preserve">- Ressources nécessaires</w:t>
      </w:r>
      <w:r>
        <w:t xml:space="preserve"> </w:t>
      </w:r>
      <w:r>
        <w:t xml:space="preserve">- Connectivité</w:t>
      </w:r>
      <w:r>
        <w:t xml:space="preserve"> </w:t>
      </w:r>
      <w:r>
        <w:t xml:space="preserve">- Alternatives légères</w:t>
      </w:r>
      <w:r>
        <w:t xml:space="preserve"> </w:t>
      </w:r>
      <w:r>
        <w:t xml:space="preserve">- Visuel: Tableau comparatif des exigences</w:t>
      </w:r>
    </w:p>
    <w:p>
      <w:pPr>
        <w:pStyle w:val="BodyText"/>
      </w:pPr>
      <w:r>
        <w:rPr>
          <w:bCs/>
          <w:b/>
        </w:rPr>
        <w:t xml:space="preserve">Diapositive 3.9: Exercice pratique</w:t>
      </w:r>
      <w:r>
        <w:t xml:space="preserve"> </w:t>
      </w:r>
      <w:r>
        <w:t xml:space="preserve">- Conception d’un cas d’usage multimodal</w:t>
      </w:r>
      <w:r>
        <w:t xml:space="preserve"> </w:t>
      </w:r>
      <w:r>
        <w:t xml:space="preserve">- Format: travail en groupes</w:t>
      </w:r>
      <w:r>
        <w:t xml:space="preserve"> </w:t>
      </w:r>
      <w:r>
        <w:t xml:space="preserve">- Durée: 30 minutes</w:t>
      </w:r>
      <w:r>
        <w:t xml:space="preserve"> </w:t>
      </w:r>
      <w:r>
        <w:t xml:space="preserve">- Restitution: 15 minutes</w:t>
      </w:r>
    </w:p>
    <w:p>
      <w:pPr>
        <w:pStyle w:val="BodyText"/>
      </w:pPr>
      <w:r>
        <w:rPr>
          <w:bCs/>
          <w:b/>
        </w:rPr>
        <w:t xml:space="preserve">Diapositive 3.10: Récapitulatif du module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Questions des participants</w:t>
      </w:r>
      <w:r>
        <w:t xml:space="preserve"> </w:t>
      </w:r>
      <w:r>
        <w:t xml:space="preserve">- Transition vers le module suivant</w:t>
      </w:r>
    </w:p>
    <w:bookmarkEnd w:id="25"/>
    <w:bookmarkStart w:id="26" w:name="Xe14bc3d7ab2dff44455c06d9a1a4f7be30b6c46"/>
    <w:p>
      <w:pPr>
        <w:pStyle w:val="Heading3"/>
      </w:pPr>
      <w:r>
        <w:t xml:space="preserve">Module 4: Avatars, Voix et IA Générative (Après-midi)</w:t>
      </w:r>
    </w:p>
    <w:p>
      <w:pPr>
        <w:pStyle w:val="FirstParagraph"/>
      </w:pPr>
      <w:r>
        <w:rPr>
          <w:bCs/>
          <w:b/>
        </w:rPr>
        <w:t xml:space="preserve">Diapositive 4.1: Introduction à l’IA générative</w:t>
      </w:r>
      <w:r>
        <w:t xml:space="preserve"> </w:t>
      </w:r>
      <w:r>
        <w:t xml:space="preserve">- Définition et principes</w:t>
      </w:r>
      <w:r>
        <w:t xml:space="preserve"> </w:t>
      </w:r>
      <w:r>
        <w:t xml:space="preserve">- Évolution récente</w:t>
      </w:r>
      <w:r>
        <w:t xml:space="preserve"> </w:t>
      </w:r>
      <w:r>
        <w:t xml:space="preserve">- Visuel: Exemples de contenus générés</w:t>
      </w:r>
    </w:p>
    <w:p>
      <w:pPr>
        <w:pStyle w:val="BodyText"/>
      </w:pPr>
      <w:r>
        <w:rPr>
          <w:bCs/>
          <w:b/>
        </w:rPr>
        <w:t xml:space="preserve">Diapositive 4.2: Génération de texte</w:t>
      </w:r>
      <w:r>
        <w:t xml:space="preserve"> </w:t>
      </w:r>
      <w:r>
        <w:t xml:space="preserve">- Mécanismes</w:t>
      </w:r>
      <w:r>
        <w:t xml:space="preserve"> </w:t>
      </w:r>
      <w:r>
        <w:t xml:space="preserve">- Applications pratiques</w:t>
      </w:r>
      <w:r>
        <w:t xml:space="preserve"> </w:t>
      </w:r>
      <w:r>
        <w:t xml:space="preserve">- Visuel: Exemples de textes générés</w:t>
      </w:r>
    </w:p>
    <w:p>
      <w:pPr>
        <w:pStyle w:val="BodyText"/>
      </w:pPr>
      <w:r>
        <w:rPr>
          <w:bCs/>
          <w:b/>
        </w:rPr>
        <w:t xml:space="preserve">Diapositive 4.3: Génération d’images</w:t>
      </w:r>
      <w:r>
        <w:t xml:space="preserve"> </w:t>
      </w:r>
      <w:r>
        <w:t xml:space="preserve">- Technologies principales</w:t>
      </w:r>
      <w:r>
        <w:t xml:space="preserve"> </w:t>
      </w:r>
      <w:r>
        <w:t xml:space="preserve">- Cas d’usage</w:t>
      </w:r>
      <w:r>
        <w:t xml:space="preserve"> </w:t>
      </w:r>
      <w:r>
        <w:t xml:space="preserve">- Visuel: Exemples d’images générées</w:t>
      </w:r>
    </w:p>
    <w:p>
      <w:pPr>
        <w:pStyle w:val="BodyText"/>
      </w:pPr>
      <w:r>
        <w:rPr>
          <w:bCs/>
          <w:b/>
        </w:rPr>
        <w:t xml:space="preserve">Diapositive 4.4: Génération de voix</w:t>
      </w:r>
      <w:r>
        <w:t xml:space="preserve"> </w:t>
      </w:r>
      <w:r>
        <w:t xml:space="preserve">- Synthèse vocale moderne</w:t>
      </w:r>
      <w:r>
        <w:t xml:space="preserve"> </w:t>
      </w:r>
      <w:r>
        <w:t xml:space="preserve">- Applications pour les langues locales</w:t>
      </w:r>
      <w:r>
        <w:t xml:space="preserve"> </w:t>
      </w:r>
      <w:r>
        <w:t xml:space="preserve">- Visuel: Schéma de synthèse vocale</w:t>
      </w:r>
    </w:p>
    <w:p>
      <w:pPr>
        <w:pStyle w:val="BodyText"/>
      </w:pPr>
      <w:r>
        <w:rPr>
          <w:bCs/>
          <w:b/>
        </w:rPr>
        <w:t xml:space="preserve">Diapositive 4.5: Avatars virtuels</w:t>
      </w:r>
      <w:r>
        <w:t xml:space="preserve"> </w:t>
      </w:r>
      <w:r>
        <w:t xml:space="preserve">- Technologies d’animation</w:t>
      </w:r>
      <w:r>
        <w:t xml:space="preserve"> </w:t>
      </w:r>
      <w:r>
        <w:t xml:space="preserve">- Applications pour la formation</w:t>
      </w:r>
      <w:r>
        <w:t xml:space="preserve"> </w:t>
      </w:r>
      <w:r>
        <w:t xml:space="preserve">- Visuel: Exemples d’avatars</w:t>
      </w:r>
    </w:p>
    <w:p>
      <w:pPr>
        <w:pStyle w:val="BodyText"/>
      </w:pPr>
      <w:r>
        <w:rPr>
          <w:bCs/>
          <w:b/>
        </w:rPr>
        <w:t xml:space="preserve">Diapositive 4.6: Applications au Togo</w:t>
      </w:r>
      <w:r>
        <w:t xml:space="preserve"> </w:t>
      </w:r>
      <w:r>
        <w:t xml:space="preserve">- Communication gouvernementale</w:t>
      </w:r>
      <w:r>
        <w:t xml:space="preserve"> </w:t>
      </w:r>
      <w:r>
        <w:t xml:space="preserve">- Formation à distance</w:t>
      </w:r>
      <w:r>
        <w:t xml:space="preserve"> </w:t>
      </w:r>
      <w:r>
        <w:t xml:space="preserve">- Préservation culturelle</w:t>
      </w:r>
      <w:r>
        <w:t xml:space="preserve"> </w:t>
      </w:r>
      <w:r>
        <w:t xml:space="preserve">- Visuel: Cas d’usage locaux</w:t>
      </w:r>
    </w:p>
    <w:p>
      <w:pPr>
        <w:pStyle w:val="BodyText"/>
      </w:pPr>
      <w:r>
        <w:rPr>
          <w:bCs/>
          <w:b/>
        </w:rPr>
        <w:t xml:space="preserve">Diapositive 4.7: Considérations éthiques</w:t>
      </w:r>
      <w:r>
        <w:t xml:space="preserve"> </w:t>
      </w:r>
      <w:r>
        <w:t xml:space="preserve">- Deepfakes et désinformation</w:t>
      </w:r>
      <w:r>
        <w:t xml:space="preserve"> </w:t>
      </w:r>
      <w:r>
        <w:t xml:space="preserve">- Consentement et représentation</w:t>
      </w:r>
      <w:r>
        <w:t xml:space="preserve"> </w:t>
      </w:r>
      <w:r>
        <w:t xml:space="preserve">- Visuel: Exemples de problèmes éthiques</w:t>
      </w:r>
    </w:p>
    <w:p>
      <w:pPr>
        <w:pStyle w:val="BodyText"/>
      </w:pPr>
      <w:r>
        <w:rPr>
          <w:bCs/>
          <w:b/>
        </w:rPr>
        <w:t xml:space="preserve">Diapositive 4.8: Démonstration pratique</w:t>
      </w:r>
      <w:r>
        <w:t xml:space="preserve"> </w:t>
      </w:r>
      <w:r>
        <w:t xml:space="preserve">- Génération de contenu adapté au contexte togolais</w:t>
      </w:r>
      <w:r>
        <w:t xml:space="preserve"> </w:t>
      </w:r>
      <w:r>
        <w:t xml:space="preserve">- Limites et possibilités</w:t>
      </w:r>
      <w:r>
        <w:t xml:space="preserve"> </w:t>
      </w:r>
      <w:r>
        <w:t xml:space="preserve">- Visuel: Résultats de la démonstration</w:t>
      </w:r>
    </w:p>
    <w:p>
      <w:pPr>
        <w:pStyle w:val="BodyText"/>
      </w:pPr>
      <w:r>
        <w:rPr>
          <w:bCs/>
          <w:b/>
        </w:rPr>
        <w:t xml:space="preserve">Diapositive 4.9: Exercice pratique</w:t>
      </w:r>
      <w:r>
        <w:t xml:space="preserve"> </w:t>
      </w:r>
      <w:r>
        <w:t xml:space="preserve">- Création d’un mini-projet d’IA générative</w:t>
      </w:r>
      <w:r>
        <w:t xml:space="preserve"> </w:t>
      </w:r>
      <w:r>
        <w:t xml:space="preserve">- Format: conception guidée</w:t>
      </w:r>
      <w:r>
        <w:t xml:space="preserve"> </w:t>
      </w:r>
      <w:r>
        <w:t xml:space="preserve">- Durée: 35 minutes</w:t>
      </w:r>
      <w:r>
        <w:t xml:space="preserve"> </w:t>
      </w:r>
      <w:r>
        <w:t xml:space="preserve">- Restitution: 15 minutes</w:t>
      </w:r>
    </w:p>
    <w:p>
      <w:pPr>
        <w:pStyle w:val="BodyText"/>
      </w:pPr>
      <w:r>
        <w:rPr>
          <w:bCs/>
          <w:b/>
        </w:rPr>
        <w:t xml:space="preserve">Diapositive 4.10: Récapitulatif du jour 2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Préparation pour le jour 3</w:t>
      </w:r>
      <w:r>
        <w:t xml:space="preserve"> </w:t>
      </w:r>
      <w:r>
        <w:t xml:space="preserve">- Questions des participants</w:t>
      </w:r>
    </w:p>
    <w:bookmarkEnd w:id="26"/>
    <w:bookmarkEnd w:id="27"/>
    <w:bookmarkStart w:id="30" w:name="Xd560653e24036e71d30b8479ef06b45a0070b8b"/>
    <w:p>
      <w:pPr>
        <w:pStyle w:val="Heading2"/>
      </w:pPr>
      <w:r>
        <w:t xml:space="preserve">Jour 3: Prompting et Bases de Données Vectorielles</w:t>
      </w:r>
    </w:p>
    <w:bookmarkStart w:id="28" w:name="X919226eeb5f7897bc170b64ae150b8de467177a"/>
    <w:p>
      <w:pPr>
        <w:pStyle w:val="Heading3"/>
      </w:pPr>
      <w:r>
        <w:t xml:space="preserve">Module 5: L’Art du Prompting Efficace (Matin)</w:t>
      </w:r>
    </w:p>
    <w:p>
      <w:pPr>
        <w:pStyle w:val="FirstParagraph"/>
      </w:pPr>
      <w:r>
        <w:rPr>
          <w:bCs/>
          <w:b/>
        </w:rPr>
        <w:t xml:space="preserve">Diapositive 5.1: Introduction au prompting</w:t>
      </w:r>
      <w:r>
        <w:t xml:space="preserve"> </w:t>
      </w:r>
      <w:r>
        <w:t xml:space="preserve">- Définition et importance</w:t>
      </w:r>
      <w:r>
        <w:t xml:space="preserve"> </w:t>
      </w:r>
      <w:r>
        <w:t xml:space="preserve">- Impact sur les résultats</w:t>
      </w:r>
      <w:r>
        <w:t xml:space="preserve"> </w:t>
      </w:r>
      <w:r>
        <w:t xml:space="preserve">- Visuel: Comparaison de prompts basiques et avancés</w:t>
      </w:r>
    </w:p>
    <w:p>
      <w:pPr>
        <w:pStyle w:val="BodyText"/>
      </w:pPr>
      <w:r>
        <w:rPr>
          <w:bCs/>
          <w:b/>
        </w:rPr>
        <w:t xml:space="preserve">Diapositive 5.2: Principes fondamentaux</w:t>
      </w:r>
      <w:r>
        <w:t xml:space="preserve"> </w:t>
      </w:r>
      <w:r>
        <w:t xml:space="preserve">- Clarté et spécificité</w:t>
      </w:r>
      <w:r>
        <w:t xml:space="preserve"> </w:t>
      </w:r>
      <w:r>
        <w:t xml:space="preserve">- Structure logique</w:t>
      </w:r>
      <w:r>
        <w:t xml:space="preserve"> </w:t>
      </w:r>
      <w:r>
        <w:t xml:space="preserve">- Contexte approprié</w:t>
      </w:r>
      <w:r>
        <w:t xml:space="preserve"> </w:t>
      </w:r>
      <w:r>
        <w:t xml:space="preserve">- Visuel: prompt_engineering_tips.png</w:t>
      </w:r>
    </w:p>
    <w:p>
      <w:pPr>
        <w:pStyle w:val="BodyText"/>
      </w:pPr>
      <w:r>
        <w:rPr>
          <w:bCs/>
          <w:b/>
        </w:rPr>
        <w:t xml:space="preserve">Diapositive 5.3: Techniques de base</w:t>
      </w:r>
      <w:r>
        <w:t xml:space="preserve"> </w:t>
      </w:r>
      <w:r>
        <w:t xml:space="preserve">- Instructions directes</w:t>
      </w:r>
      <w:r>
        <w:t xml:space="preserve"> </w:t>
      </w:r>
      <w:r>
        <w:t xml:space="preserve">- Formatage des requêtes</w:t>
      </w:r>
      <w:r>
        <w:t xml:space="preserve"> </w:t>
      </w:r>
      <w:r>
        <w:t xml:space="preserve">- Spécification du rôle</w:t>
      </w:r>
      <w:r>
        <w:t xml:space="preserve"> </w:t>
      </w:r>
      <w:r>
        <w:t xml:space="preserve">- Visuel: Exemples annotés</w:t>
      </w:r>
    </w:p>
    <w:p>
      <w:pPr>
        <w:pStyle w:val="BodyText"/>
      </w:pPr>
      <w:r>
        <w:rPr>
          <w:bCs/>
          <w:b/>
        </w:rPr>
        <w:t xml:space="preserve">Diapositive 5.4: Techniques avancées</w:t>
      </w:r>
      <w:r>
        <w:t xml:space="preserve"> </w:t>
      </w:r>
      <w:r>
        <w:t xml:space="preserve">- Zero-shot prompting</w:t>
      </w:r>
      <w:r>
        <w:t xml:space="preserve"> </w:t>
      </w:r>
      <w:r>
        <w:t xml:space="preserve">- Few-shot prompting</w:t>
      </w:r>
      <w:r>
        <w:t xml:space="preserve"> </w:t>
      </w:r>
      <w:r>
        <w:t xml:space="preserve">- Chain-of-thought</w:t>
      </w:r>
      <w:r>
        <w:t xml:space="preserve"> </w:t>
      </w:r>
      <w:r>
        <w:t xml:space="preserve">- Visuel: techniques_prompting.png</w:t>
      </w:r>
    </w:p>
    <w:p>
      <w:pPr>
        <w:pStyle w:val="BodyText"/>
      </w:pPr>
      <w:r>
        <w:rPr>
          <w:bCs/>
          <w:b/>
        </w:rPr>
        <w:t xml:space="preserve">Diapositive 5.5: Chain-of-Thought en détail</w:t>
      </w:r>
      <w:r>
        <w:t xml:space="preserve"> </w:t>
      </w:r>
      <w:r>
        <w:t xml:space="preserve">- Principe et fonctionnement</w:t>
      </w:r>
      <w:r>
        <w:t xml:space="preserve"> </w:t>
      </w:r>
      <w:r>
        <w:t xml:space="preserve">- Cas d’application</w:t>
      </w:r>
      <w:r>
        <w:t xml:space="preserve"> </w:t>
      </w:r>
      <w:r>
        <w:t xml:space="preserve">- Visuel: chain_of_thought_prompting.jpg</w:t>
      </w:r>
    </w:p>
    <w:p>
      <w:pPr>
        <w:pStyle w:val="BodyText"/>
      </w:pPr>
      <w:r>
        <w:rPr>
          <w:bCs/>
          <w:b/>
        </w:rPr>
        <w:t xml:space="preserve">Diapositive 5.6: Optimisation par modèle</w:t>
      </w:r>
      <w:r>
        <w:t xml:space="preserve"> </w:t>
      </w:r>
      <w:r>
        <w:t xml:space="preserve">- Adaptations pour différents LLMs</w:t>
      </w:r>
      <w:r>
        <w:t xml:space="preserve"> </w:t>
      </w:r>
      <w:r>
        <w:t xml:space="preserve">- Spécificités par modèle</w:t>
      </w:r>
      <w:r>
        <w:t xml:space="preserve"> </w:t>
      </w:r>
      <w:r>
        <w:t xml:space="preserve">- Visuel: Tableau comparatif des approches</w:t>
      </w:r>
    </w:p>
    <w:p>
      <w:pPr>
        <w:pStyle w:val="BodyText"/>
      </w:pPr>
      <w:r>
        <w:rPr>
          <w:bCs/>
          <w:b/>
        </w:rPr>
        <w:t xml:space="preserve">Diapositive 5.7: Prompting pour cas d’usage spécifiques</w:t>
      </w:r>
      <w:r>
        <w:t xml:space="preserve"> </w:t>
      </w:r>
      <w:r>
        <w:t xml:space="preserve">- Rédaction de contenu</w:t>
      </w:r>
      <w:r>
        <w:t xml:space="preserve"> </w:t>
      </w:r>
      <w:r>
        <w:t xml:space="preserve">- Analyse de données</w:t>
      </w:r>
      <w:r>
        <w:t xml:space="preserve"> </w:t>
      </w:r>
      <w:r>
        <w:t xml:space="preserve">- Résolution de problèmes</w:t>
      </w:r>
      <w:r>
        <w:t xml:space="preserve"> </w:t>
      </w:r>
      <w:r>
        <w:t xml:space="preserve">- Visuel: Exemples par cas d’usage</w:t>
      </w:r>
    </w:p>
    <w:p>
      <w:pPr>
        <w:pStyle w:val="BodyText"/>
      </w:pPr>
      <w:r>
        <w:rPr>
          <w:bCs/>
          <w:b/>
        </w:rPr>
        <w:t xml:space="preserve">Diapositive 5.8: Prompts adaptés au contexte togolais</w:t>
      </w:r>
      <w:r>
        <w:t xml:space="preserve"> </w:t>
      </w:r>
      <w:r>
        <w:t xml:space="preserve">- Exemples pour l’agriculture</w:t>
      </w:r>
      <w:r>
        <w:t xml:space="preserve"> </w:t>
      </w:r>
      <w:r>
        <w:t xml:space="preserve">- Exemples pour l’éducation</w:t>
      </w:r>
      <w:r>
        <w:t xml:space="preserve"> </w:t>
      </w:r>
      <w:r>
        <w:t xml:space="preserve">- Exemples pour les PME</w:t>
      </w:r>
      <w:r>
        <w:t xml:space="preserve"> </w:t>
      </w:r>
      <w:r>
        <w:t xml:space="preserve">- Visuel: Prompts contextualisés</w:t>
      </w:r>
    </w:p>
    <w:p>
      <w:pPr>
        <w:pStyle w:val="BodyText"/>
      </w:pPr>
      <w:r>
        <w:rPr>
          <w:bCs/>
          <w:b/>
        </w:rPr>
        <w:t xml:space="preserve">Diapositive 5.9: Démonstration pratique</w:t>
      </w:r>
      <w:r>
        <w:t xml:space="preserve"> </w:t>
      </w:r>
      <w:r>
        <w:t xml:space="preserve">- Amélioration progressive d’un prompt</w:t>
      </w:r>
      <w:r>
        <w:t xml:space="preserve"> </w:t>
      </w:r>
      <w:r>
        <w:t xml:space="preserve">- Analyse des résultats</w:t>
      </w:r>
      <w:r>
        <w:t xml:space="preserve"> </w:t>
      </w:r>
      <w:r>
        <w:t xml:space="preserve">- Visuel: Évolution des résultats</w:t>
      </w:r>
    </w:p>
    <w:p>
      <w:pPr>
        <w:pStyle w:val="BodyText"/>
      </w:pPr>
      <w:r>
        <w:rPr>
          <w:bCs/>
          <w:b/>
        </w:rPr>
        <w:t xml:space="preserve">Diapositive 5.10: Exercice pratique</w:t>
      </w:r>
      <w:r>
        <w:t xml:space="preserve"> </w:t>
      </w:r>
      <w:r>
        <w:t xml:space="preserve">- Création de prompts pour des scénarios réels</w:t>
      </w:r>
      <w:r>
        <w:t xml:space="preserve"> </w:t>
      </w:r>
      <w:r>
        <w:t xml:space="preserve">- Format: travail individuel puis partage</w:t>
      </w:r>
      <w:r>
        <w:t xml:space="preserve"> </w:t>
      </w:r>
      <w:r>
        <w:t xml:space="preserve">- Durée: 30 minutes</w:t>
      </w:r>
      <w:r>
        <w:t xml:space="preserve"> </w:t>
      </w:r>
      <w:r>
        <w:t xml:space="preserve">- Restitution: 20 minutes</w:t>
      </w:r>
    </w:p>
    <w:p>
      <w:pPr>
        <w:pStyle w:val="BodyText"/>
      </w:pPr>
      <w:r>
        <w:rPr>
          <w:bCs/>
          <w:b/>
        </w:rPr>
        <w:t xml:space="preserve">Diapositive 5.11: Récapitulatif du module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Questions des participants</w:t>
      </w:r>
      <w:r>
        <w:t xml:space="preserve"> </w:t>
      </w:r>
      <w:r>
        <w:t xml:space="preserve">- Transition vers le module suivant</w:t>
      </w:r>
    </w:p>
    <w:bookmarkEnd w:id="28"/>
    <w:bookmarkStart w:id="29" w:name="Xc1ee58e2ed26f1c2bd76a40cbfa92bdbb04b3d1"/>
    <w:p>
      <w:pPr>
        <w:pStyle w:val="Heading3"/>
      </w:pPr>
      <w:r>
        <w:t xml:space="preserve">Module 6: Bases de Données Vectorielles et RAG (Après-midi)</w:t>
      </w:r>
    </w:p>
    <w:p>
      <w:pPr>
        <w:pStyle w:val="FirstParagraph"/>
      </w:pPr>
      <w:r>
        <w:rPr>
          <w:bCs/>
          <w:b/>
        </w:rPr>
        <w:t xml:space="preserve">Diapositive 6.1: Introduction aux bases de données vectorielles</w:t>
      </w:r>
      <w:r>
        <w:t xml:space="preserve"> </w:t>
      </w:r>
      <w:r>
        <w:t xml:space="preserve">- Définition et principes</w:t>
      </w:r>
      <w:r>
        <w:t xml:space="preserve"> </w:t>
      </w:r>
      <w:r>
        <w:t xml:space="preserve">- Différence avec les bases traditionnelles</w:t>
      </w:r>
      <w:r>
        <w:t xml:space="preserve"> </w:t>
      </w:r>
      <w:r>
        <w:t xml:space="preserve">- Visuel: fonctionnement_db_vectorielle.png</w:t>
      </w:r>
    </w:p>
    <w:p>
      <w:pPr>
        <w:pStyle w:val="BodyText"/>
      </w:pPr>
      <w:r>
        <w:rPr>
          <w:bCs/>
          <w:b/>
        </w:rPr>
        <w:t xml:space="preserve">Diapositive 6.2: Embeddings et représentation vectorielle</w:t>
      </w:r>
      <w:r>
        <w:t xml:space="preserve"> </w:t>
      </w:r>
      <w:r>
        <w:t xml:space="preserve">- Concept d’embedding</w:t>
      </w:r>
      <w:r>
        <w:t xml:space="preserve"> </w:t>
      </w:r>
      <w:r>
        <w:t xml:space="preserve">- Création de vecteurs à partir de texte</w:t>
      </w:r>
      <w:r>
        <w:t xml:space="preserve"> </w:t>
      </w:r>
      <w:r>
        <w:t xml:space="preserve">- Visuel: Schéma de transformation texte-vecteur</w:t>
      </w:r>
    </w:p>
    <w:p>
      <w:pPr>
        <w:pStyle w:val="BodyText"/>
      </w:pPr>
      <w:r>
        <w:rPr>
          <w:bCs/>
          <w:b/>
        </w:rPr>
        <w:t xml:space="preserve">Diapositive 6.3: Comparaison avec d’autres bases de données</w:t>
      </w:r>
      <w:r>
        <w:t xml:space="preserve"> </w:t>
      </w:r>
      <w:r>
        <w:t xml:space="preserve">- Bases relationnelles</w:t>
      </w:r>
      <w:r>
        <w:t xml:space="preserve"> </w:t>
      </w:r>
      <w:r>
        <w:t xml:space="preserve">- Bases NoSQL</w:t>
      </w:r>
      <w:r>
        <w:t xml:space="preserve"> </w:t>
      </w:r>
      <w:r>
        <w:t xml:space="preserve">- Bases graphes</w:t>
      </w:r>
      <w:r>
        <w:t xml:space="preserve"> </w:t>
      </w:r>
      <w:r>
        <w:t xml:space="preserve">- Visuel: vector_db_vs_graph_db.jpeg</w:t>
      </w:r>
    </w:p>
    <w:p>
      <w:pPr>
        <w:pStyle w:val="BodyText"/>
      </w:pPr>
      <w:r>
        <w:rPr>
          <w:bCs/>
          <w:b/>
        </w:rPr>
        <w:t xml:space="preserve">Diapositive 6.4: Introduction au RAG</w:t>
      </w:r>
      <w:r>
        <w:t xml:space="preserve"> </w:t>
      </w:r>
      <w:r>
        <w:t xml:space="preserve">- Définition du Retrieval-Augmented Generation</w:t>
      </w:r>
      <w:r>
        <w:t xml:space="preserve"> </w:t>
      </w:r>
      <w:r>
        <w:t xml:space="preserve">- Avantages par rapport aux LLMs standards</w:t>
      </w:r>
      <w:r>
        <w:t xml:space="preserve"> </w:t>
      </w:r>
      <w:r>
        <w:t xml:space="preserve">- Visuel: rag_workflow.png</w:t>
      </w:r>
    </w:p>
    <w:p>
      <w:pPr>
        <w:pStyle w:val="BodyText"/>
      </w:pPr>
      <w:r>
        <w:rPr>
          <w:bCs/>
          <w:b/>
        </w:rPr>
        <w:t xml:space="preserve">Diapositive 6.5: Architecture d’un système RAG</w:t>
      </w:r>
      <w:r>
        <w:t xml:space="preserve"> </w:t>
      </w:r>
      <w:r>
        <w:t xml:space="preserve">- Composants principaux</w:t>
      </w:r>
      <w:r>
        <w:t xml:space="preserve"> </w:t>
      </w:r>
      <w:r>
        <w:t xml:space="preserve">- Flux de données</w:t>
      </w:r>
      <w:r>
        <w:t xml:space="preserve"> </w:t>
      </w:r>
      <w:r>
        <w:t xml:space="preserve">- Visuel: Schéma d’architecture</w:t>
      </w:r>
    </w:p>
    <w:p>
      <w:pPr>
        <w:pStyle w:val="BodyText"/>
      </w:pPr>
      <w:r>
        <w:rPr>
          <w:bCs/>
          <w:b/>
        </w:rPr>
        <w:t xml:space="preserve">Diapositive 6.6: Implémentation pratique</w:t>
      </w:r>
      <w:r>
        <w:t xml:space="preserve"> </w:t>
      </w:r>
      <w:r>
        <w:t xml:space="preserve">- Outils disponibles</w:t>
      </w:r>
      <w:r>
        <w:t xml:space="preserve"> </w:t>
      </w:r>
      <w:r>
        <w:t xml:space="preserve">- Ressources nécessaires</w:t>
      </w:r>
      <w:r>
        <w:t xml:space="preserve"> </w:t>
      </w:r>
      <w:r>
        <w:t xml:space="preserve">- Étapes de mise en place</w:t>
      </w:r>
      <w:r>
        <w:t xml:space="preserve"> </w:t>
      </w:r>
      <w:r>
        <w:t xml:space="preserve">- Visuel: Diagramme de mise en œuvre</w:t>
      </w:r>
    </w:p>
    <w:p>
      <w:pPr>
        <w:pStyle w:val="BodyText"/>
      </w:pPr>
      <w:r>
        <w:rPr>
          <w:bCs/>
          <w:b/>
        </w:rPr>
        <w:t xml:space="preserve">Diapositive 6.7: Applications au Togo</w:t>
      </w:r>
      <w:r>
        <w:t xml:space="preserve"> </w:t>
      </w:r>
      <w:r>
        <w:t xml:space="preserve">- Préservation des connaissances locales</w:t>
      </w:r>
      <w:r>
        <w:t xml:space="preserve"> </w:t>
      </w:r>
      <w:r>
        <w:t xml:space="preserve">- Systèmes d’information adaptés</w:t>
      </w:r>
      <w:r>
        <w:t xml:space="preserve"> </w:t>
      </w:r>
      <w:r>
        <w:t xml:space="preserve">- Visuel: Exemples d’applications</w:t>
      </w:r>
    </w:p>
    <w:p>
      <w:pPr>
        <w:pStyle w:val="BodyText"/>
      </w:pPr>
      <w:r>
        <w:rPr>
          <w:bCs/>
          <w:b/>
        </w:rPr>
        <w:t xml:space="preserve">Diapositive 6.8: Considérations pour contextes à ressources limitées</w:t>
      </w:r>
      <w:r>
        <w:t xml:space="preserve"> </w:t>
      </w:r>
      <w:r>
        <w:t xml:space="preserve">- Solutions légères</w:t>
      </w:r>
      <w:r>
        <w:t xml:space="preserve"> </w:t>
      </w:r>
      <w:r>
        <w:t xml:space="preserve">- Alternatives à faible connectivité</w:t>
      </w:r>
      <w:r>
        <w:t xml:space="preserve"> </w:t>
      </w:r>
      <w:r>
        <w:t xml:space="preserve">- Visuel: Architectures adaptées</w:t>
      </w:r>
    </w:p>
    <w:p>
      <w:pPr>
        <w:pStyle w:val="BodyText"/>
      </w:pPr>
      <w:r>
        <w:rPr>
          <w:bCs/>
          <w:b/>
        </w:rPr>
        <w:t xml:space="preserve">Diapositive 6.9: Démonstration pratique</w:t>
      </w:r>
      <w:r>
        <w:t xml:space="preserve"> </w:t>
      </w:r>
      <w:r>
        <w:t xml:space="preserve">- Mise en place d’un mini-système RAG</w:t>
      </w:r>
      <w:r>
        <w:t xml:space="preserve"> </w:t>
      </w:r>
      <w:r>
        <w:t xml:space="preserve">- Utilisation avec des données locales</w:t>
      </w:r>
      <w:r>
        <w:t xml:space="preserve"> </w:t>
      </w:r>
      <w:r>
        <w:t xml:space="preserve">- Visuel: Captures d’écran de la démonstration</w:t>
      </w:r>
    </w:p>
    <w:p>
      <w:pPr>
        <w:pStyle w:val="BodyText"/>
      </w:pPr>
      <w:r>
        <w:rPr>
          <w:bCs/>
          <w:b/>
        </w:rPr>
        <w:t xml:space="preserve">Diapositive 6.10: Exercice pratique</w:t>
      </w:r>
      <w:r>
        <w:t xml:space="preserve"> </w:t>
      </w:r>
      <w:r>
        <w:t xml:space="preserve">- Conception d’un système RAG pour un cas d’usage togolais</w:t>
      </w:r>
      <w:r>
        <w:t xml:space="preserve"> </w:t>
      </w:r>
      <w:r>
        <w:t xml:space="preserve">- Format: travail en groupes</w:t>
      </w:r>
      <w:r>
        <w:t xml:space="preserve"> </w:t>
      </w:r>
      <w:r>
        <w:t xml:space="preserve">- Durée: 40 minutes</w:t>
      </w:r>
      <w:r>
        <w:t xml:space="preserve"> </w:t>
      </w:r>
      <w:r>
        <w:t xml:space="preserve">- Restitution: 20 minutes</w:t>
      </w:r>
    </w:p>
    <w:p>
      <w:pPr>
        <w:pStyle w:val="BodyText"/>
      </w:pPr>
      <w:r>
        <w:rPr>
          <w:bCs/>
          <w:b/>
        </w:rPr>
        <w:t xml:space="preserve">Diapositive 6.11: Récapitulatif du jour 3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Préparation pour le jour 4</w:t>
      </w:r>
      <w:r>
        <w:t xml:space="preserve"> </w:t>
      </w:r>
      <w:r>
        <w:t xml:space="preserve">- Questions des participants</w:t>
      </w:r>
    </w:p>
    <w:bookmarkEnd w:id="29"/>
    <w:bookmarkEnd w:id="30"/>
    <w:bookmarkStart w:id="33" w:name="X32228f017bc4a327b8cfc43559d21405dabf730"/>
    <w:p>
      <w:pPr>
        <w:pStyle w:val="Heading2"/>
      </w:pPr>
      <w:r>
        <w:t xml:space="preserve">Jour 4: Évaluation Critique et Applications pour ONG</w:t>
      </w:r>
    </w:p>
    <w:bookmarkStart w:id="31" w:name="X113a57e371dfdfef8eea8af30cfdc7c0eda13de"/>
    <w:p>
      <w:pPr>
        <w:pStyle w:val="Heading3"/>
      </w:pPr>
      <w:r>
        <w:t xml:space="preserve">Module 7: Évaluation Critique des Résultats et Lutte contre la Désinformation (Matin)</w:t>
      </w:r>
    </w:p>
    <w:p>
      <w:pPr>
        <w:pStyle w:val="FirstParagraph"/>
      </w:pPr>
      <w:r>
        <w:rPr>
          <w:bCs/>
          <w:b/>
        </w:rPr>
        <w:t xml:space="preserve">Diapositive 7.1: Importance de l’évaluation critique</w:t>
      </w:r>
      <w:r>
        <w:t xml:space="preserve"> </w:t>
      </w:r>
      <w:r>
        <w:t xml:space="preserve">- Limites des LLMs</w:t>
      </w:r>
      <w:r>
        <w:t xml:space="preserve"> </w:t>
      </w:r>
      <w:r>
        <w:t xml:space="preserve">- Risques de la confiance aveugle</w:t>
      </w:r>
      <w:r>
        <w:t xml:space="preserve"> </w:t>
      </w:r>
      <w:r>
        <w:t xml:space="preserve">- Visuel: Exemples d’erreurs d’IA</w:t>
      </w:r>
    </w:p>
    <w:p>
      <w:pPr>
        <w:pStyle w:val="BodyText"/>
      </w:pPr>
      <w:r>
        <w:rPr>
          <w:bCs/>
          <w:b/>
        </w:rPr>
        <w:t xml:space="preserve">Diapositive 7.2: Méthodes de vérification</w:t>
      </w:r>
      <w:r>
        <w:t xml:space="preserve"> </w:t>
      </w:r>
      <w:r>
        <w:t xml:space="preserve">- Triangulation des sources</w:t>
      </w:r>
      <w:r>
        <w:t xml:space="preserve"> </w:t>
      </w:r>
      <w:r>
        <w:t xml:space="preserve">- Vérification des faits chiffrés</w:t>
      </w:r>
      <w:r>
        <w:t xml:space="preserve"> </w:t>
      </w:r>
      <w:r>
        <w:t xml:space="preserve">- Analyse temporelle</w:t>
      </w:r>
      <w:r>
        <w:t xml:space="preserve"> </w:t>
      </w:r>
      <w:r>
        <w:t xml:space="preserve">- Visuel: Processus de vérification</w:t>
      </w:r>
    </w:p>
    <w:p>
      <w:pPr>
        <w:pStyle w:val="BodyText"/>
      </w:pPr>
      <w:r>
        <w:rPr>
          <w:bCs/>
          <w:b/>
        </w:rPr>
        <w:t xml:space="preserve">Diapositive 7.3: Sources fiables en Afrique de l’Ouest</w:t>
      </w:r>
      <w:r>
        <w:t xml:space="preserve"> </w:t>
      </w:r>
      <w:r>
        <w:t xml:space="preserve">- Sources officielles togolaises</w:t>
      </w:r>
      <w:r>
        <w:t xml:space="preserve"> </w:t>
      </w:r>
      <w:r>
        <w:t xml:space="preserve">- Médias réputés</w:t>
      </w:r>
      <w:r>
        <w:t xml:space="preserve"> </w:t>
      </w:r>
      <w:r>
        <w:t xml:space="preserve">- Organisations internationales</w:t>
      </w:r>
      <w:r>
        <w:t xml:space="preserve"> </w:t>
      </w:r>
      <w:r>
        <w:t xml:space="preserve">- Visuel: Liste des sources fiables</w:t>
      </w:r>
    </w:p>
    <w:p>
      <w:pPr>
        <w:pStyle w:val="BodyText"/>
      </w:pPr>
      <w:r>
        <w:rPr>
          <w:bCs/>
          <w:b/>
        </w:rPr>
        <w:t xml:space="preserve">Diapositive 7.4: Outils de fact-checking</w:t>
      </w:r>
      <w:r>
        <w:t xml:space="preserve"> </w:t>
      </w:r>
      <w:r>
        <w:t xml:space="preserve">- Plateformes régionales</w:t>
      </w:r>
      <w:r>
        <w:t xml:space="preserve"> </w:t>
      </w:r>
      <w:r>
        <w:t xml:space="preserve">- Outils technologiques</w:t>
      </w:r>
      <w:r>
        <w:t xml:space="preserve"> </w:t>
      </w:r>
      <w:r>
        <w:t xml:space="preserve">- Méthodologie adaptée</w:t>
      </w:r>
      <w:r>
        <w:t xml:space="preserve"> </w:t>
      </w:r>
      <w:r>
        <w:t xml:space="preserve">- Visuel: Capture d’écran des outils</w:t>
      </w:r>
    </w:p>
    <w:p>
      <w:pPr>
        <w:pStyle w:val="BodyText"/>
      </w:pPr>
      <w:r>
        <w:rPr>
          <w:bCs/>
          <w:b/>
        </w:rPr>
        <w:t xml:space="preserve">Diapositive 7.5: Types de biais algorithmiques</w:t>
      </w:r>
      <w:r>
        <w:t xml:space="preserve"> </w:t>
      </w:r>
      <w:r>
        <w:t xml:space="preserve">- Biais de représentation</w:t>
      </w:r>
      <w:r>
        <w:t xml:space="preserve"> </w:t>
      </w:r>
      <w:r>
        <w:t xml:space="preserve">- Biais linguistiques</w:t>
      </w:r>
      <w:r>
        <w:t xml:space="preserve"> </w:t>
      </w:r>
      <w:r>
        <w:t xml:space="preserve">- Biais socio-économiques</w:t>
      </w:r>
      <w:r>
        <w:t xml:space="preserve"> </w:t>
      </w:r>
      <w:r>
        <w:t xml:space="preserve">- Visuel: Exemples de biais</w:t>
      </w:r>
    </w:p>
    <w:p>
      <w:pPr>
        <w:pStyle w:val="BodyText"/>
      </w:pPr>
      <w:r>
        <w:rPr>
          <w:bCs/>
          <w:b/>
        </w:rPr>
        <w:t xml:space="preserve">Diapositive 7.6: Impact sur les décisions</w:t>
      </w:r>
      <w:r>
        <w:t xml:space="preserve"> </w:t>
      </w:r>
      <w:r>
        <w:t xml:space="preserve">- Conséquences dans différents secteurs</w:t>
      </w:r>
      <w:r>
        <w:t xml:space="preserve"> </w:t>
      </w:r>
      <w:r>
        <w:t xml:space="preserve">- Exemples concrets</w:t>
      </w:r>
      <w:r>
        <w:t xml:space="preserve"> </w:t>
      </w:r>
      <w:r>
        <w:t xml:space="preserve">- Visuel: Schéma d’impact</w:t>
      </w:r>
    </w:p>
    <w:p>
      <w:pPr>
        <w:pStyle w:val="BodyText"/>
      </w:pPr>
      <w:r>
        <w:rPr>
          <w:bCs/>
          <w:b/>
        </w:rPr>
        <w:t xml:space="preserve">Diapositive 7.7: Stratégies d’atténuation</w:t>
      </w:r>
      <w:r>
        <w:t xml:space="preserve"> </w:t>
      </w:r>
      <w:r>
        <w:t xml:space="preserve">- Enrichissement des données locales</w:t>
      </w:r>
      <w:r>
        <w:t xml:space="preserve"> </w:t>
      </w:r>
      <w:r>
        <w:t xml:space="preserve">- Fine-tuning contextuel</w:t>
      </w:r>
      <w:r>
        <w:t xml:space="preserve"> </w:t>
      </w:r>
      <w:r>
        <w:t xml:space="preserve">- Diversification des équipes</w:t>
      </w:r>
      <w:r>
        <w:t xml:space="preserve"> </w:t>
      </w:r>
      <w:r>
        <w:t xml:space="preserve">- Visuel: Approches d’atténuation</w:t>
      </w:r>
    </w:p>
    <w:p>
      <w:pPr>
        <w:pStyle w:val="BodyText"/>
      </w:pPr>
      <w:r>
        <w:rPr>
          <w:bCs/>
          <w:b/>
        </w:rPr>
        <w:t xml:space="preserve">Diapositive 7.8: Détection des fake news</w:t>
      </w:r>
      <w:r>
        <w:t xml:space="preserve"> </w:t>
      </w:r>
      <w:r>
        <w:t xml:space="preserve">- Caractéristiques de la désinformation</w:t>
      </w:r>
      <w:r>
        <w:t xml:space="preserve"> </w:t>
      </w:r>
      <w:r>
        <w:t xml:space="preserve">- Processus de détection</w:t>
      </w:r>
      <w:r>
        <w:t xml:space="preserve"> </w:t>
      </w:r>
      <w:r>
        <w:t xml:space="preserve">- Visuel: detection_fake_news.png</w:t>
      </w:r>
    </w:p>
    <w:p>
      <w:pPr>
        <w:pStyle w:val="BodyText"/>
      </w:pPr>
      <w:r>
        <w:rPr>
          <w:bCs/>
          <w:b/>
        </w:rPr>
        <w:t xml:space="preserve">Diapositive 7.9: Éducation aux médias</w:t>
      </w:r>
      <w:r>
        <w:t xml:space="preserve"> </w:t>
      </w:r>
      <w:r>
        <w:t xml:space="preserve">- Programmes éducatifs</w:t>
      </w:r>
      <w:r>
        <w:t xml:space="preserve"> </w:t>
      </w:r>
      <w:r>
        <w:t xml:space="preserve">- Compétences clés</w:t>
      </w:r>
      <w:r>
        <w:t xml:space="preserve"> </w:t>
      </w:r>
      <w:r>
        <w:t xml:space="preserve">- Initiatives locales</w:t>
      </w:r>
      <w:r>
        <w:t xml:space="preserve"> </w:t>
      </w:r>
      <w:r>
        <w:t xml:space="preserve">- Visuel: Infographie sur la littératie médiatique</w:t>
      </w:r>
    </w:p>
    <w:p>
      <w:pPr>
        <w:pStyle w:val="BodyText"/>
      </w:pPr>
      <w:r>
        <w:rPr>
          <w:bCs/>
          <w:b/>
        </w:rPr>
        <w:t xml:space="preserve">Diapositive 7.10: Exercice pratique</w:t>
      </w:r>
      <w:r>
        <w:t xml:space="preserve"> </w:t>
      </w:r>
      <w:r>
        <w:t xml:space="preserve">- Analyse critique d’informations générées par IA</w:t>
      </w:r>
      <w:r>
        <w:t xml:space="preserve"> </w:t>
      </w:r>
      <w:r>
        <w:t xml:space="preserve">- Format: étude de cas</w:t>
      </w:r>
      <w:r>
        <w:t xml:space="preserve"> </w:t>
      </w:r>
      <w:r>
        <w:t xml:space="preserve">- Durée: 30 minutes</w:t>
      </w:r>
      <w:r>
        <w:t xml:space="preserve"> </w:t>
      </w:r>
      <w:r>
        <w:t xml:space="preserve">- Restitution: 20 minutes</w:t>
      </w:r>
    </w:p>
    <w:p>
      <w:pPr>
        <w:pStyle w:val="BodyText"/>
      </w:pPr>
      <w:r>
        <w:rPr>
          <w:bCs/>
          <w:b/>
        </w:rPr>
        <w:t xml:space="preserve">Diapositive 7.11: Récapitulatif du module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Questions des participants</w:t>
      </w:r>
      <w:r>
        <w:t xml:space="preserve"> </w:t>
      </w:r>
      <w:r>
        <w:t xml:space="preserve">- Transition vers le module suivant</w:t>
      </w:r>
    </w:p>
    <w:bookmarkEnd w:id="31"/>
    <w:bookmarkStart w:id="32" w:name="Xf6a04d5c524094cda0da9cc1ae2d834f5c680ee"/>
    <w:p>
      <w:pPr>
        <w:pStyle w:val="Heading3"/>
      </w:pPr>
      <w:r>
        <w:t xml:space="preserve">Module 8: Applications Pratiques pour les ONG et la Gestion de Projets (Après-midi)</w:t>
      </w:r>
    </w:p>
    <w:p>
      <w:pPr>
        <w:pStyle w:val="FirstParagraph"/>
      </w:pPr>
      <w:r>
        <w:rPr>
          <w:bCs/>
          <w:b/>
        </w:rPr>
        <w:t xml:space="preserve">Diapositive 8.1: Introduction aux applications pour ONG</w:t>
      </w:r>
      <w:r>
        <w:t xml:space="preserve"> </w:t>
      </w:r>
      <w:r>
        <w:t xml:space="preserve">- Besoins spécifiques des ONG</w:t>
      </w:r>
      <w:r>
        <w:t xml:space="preserve"> </w:t>
      </w:r>
      <w:r>
        <w:t xml:space="preserve">- Opportunités d’optimisation</w:t>
      </w:r>
      <w:r>
        <w:t xml:space="preserve"> </w:t>
      </w:r>
      <w:r>
        <w:t xml:space="preserve">- Visuel: Schéma des domaines d’application</w:t>
      </w:r>
    </w:p>
    <w:p>
      <w:pPr>
        <w:pStyle w:val="BodyText"/>
      </w:pPr>
      <w:r>
        <w:rPr>
          <w:bCs/>
          <w:b/>
        </w:rPr>
        <w:t xml:space="preserve">Diapositive 8.2: Élaboration de propositions de projets</w:t>
      </w:r>
      <w:r>
        <w:t xml:space="preserve"> </w:t>
      </w:r>
      <w:r>
        <w:t xml:space="preserve">- Structure d’une proposition efficace</w:t>
      </w:r>
      <w:r>
        <w:t xml:space="preserve"> </w:t>
      </w:r>
      <w:r>
        <w:t xml:space="preserve">- Utilisation de l’IA pour la recherche</w:t>
      </w:r>
      <w:r>
        <w:t xml:space="preserve"> </w:t>
      </w:r>
      <w:r>
        <w:t xml:space="preserve">- Optimisation du langage</w:t>
      </w:r>
      <w:r>
        <w:t xml:space="preserve"> </w:t>
      </w:r>
      <w:r>
        <w:t xml:space="preserve">- Visuel: Exemple de proposition avant/après</w:t>
      </w:r>
    </w:p>
    <w:p>
      <w:pPr>
        <w:pStyle w:val="BodyText"/>
      </w:pPr>
      <w:r>
        <w:rPr>
          <w:bCs/>
          <w:b/>
        </w:rPr>
        <w:t xml:space="preserve">Diapositive 8.3: Création de budgets</w:t>
      </w:r>
      <w:r>
        <w:t xml:space="preserve"> </w:t>
      </w:r>
      <w:r>
        <w:t xml:space="preserve">- Modèles adaptés</w:t>
      </w:r>
      <w:r>
        <w:t xml:space="preserve"> </w:t>
      </w:r>
      <w:r>
        <w:t xml:space="preserve">- Prévisions assistées par IA</w:t>
      </w:r>
      <w:r>
        <w:t xml:space="preserve"> </w:t>
      </w:r>
      <w:r>
        <w:t xml:space="preserve">- Analyse de viabilité</w:t>
      </w:r>
      <w:r>
        <w:t xml:space="preserve"> </w:t>
      </w:r>
      <w:r>
        <w:t xml:space="preserve">- Visuel: Exemple de budget généré</w:t>
      </w:r>
    </w:p>
    <w:p>
      <w:pPr>
        <w:pStyle w:val="BodyText"/>
      </w:pPr>
      <w:r>
        <w:rPr>
          <w:bCs/>
          <w:b/>
        </w:rPr>
        <w:t xml:space="preserve">Diapositive 8.4: Automatisation des tâches administratives</w:t>
      </w:r>
      <w:r>
        <w:t xml:space="preserve"> </w:t>
      </w:r>
      <w:r>
        <w:t xml:space="preserve">- Gestion documentaire</w:t>
      </w:r>
      <w:r>
        <w:t xml:space="preserve"> </w:t>
      </w:r>
      <w:r>
        <w:t xml:space="preserve">- Suivi des correspondances</w:t>
      </w:r>
      <w:r>
        <w:t xml:space="preserve"> </w:t>
      </w:r>
      <w:r>
        <w:t xml:space="preserve">- Rapports automatisés</w:t>
      </w:r>
      <w:r>
        <w:t xml:space="preserve"> </w:t>
      </w:r>
      <w:r>
        <w:t xml:space="preserve">- Visuel: Flux de travail automatisé</w:t>
      </w:r>
    </w:p>
    <w:p>
      <w:pPr>
        <w:pStyle w:val="BodyText"/>
      </w:pPr>
      <w:r>
        <w:rPr>
          <w:bCs/>
          <w:b/>
        </w:rPr>
        <w:t xml:space="preserve">Diapositive 8.5: Analyse de données pour les ONG</w:t>
      </w:r>
      <w:r>
        <w:t xml:space="preserve"> </w:t>
      </w:r>
      <w:r>
        <w:t xml:space="preserve">- Collecte et nettoyage</w:t>
      </w:r>
      <w:r>
        <w:t xml:space="preserve"> </w:t>
      </w:r>
      <w:r>
        <w:t xml:space="preserve">- Visualisation et interprétation</w:t>
      </w:r>
      <w:r>
        <w:t xml:space="preserve"> </w:t>
      </w:r>
      <w:r>
        <w:t xml:space="preserve">- Prise de décision</w:t>
      </w:r>
      <w:r>
        <w:t xml:space="preserve"> </w:t>
      </w:r>
      <w:r>
        <w:t xml:space="preserve">- Visuel: Dashboard d’analyse</w:t>
      </w:r>
    </w:p>
    <w:p>
      <w:pPr>
        <w:pStyle w:val="BodyText"/>
      </w:pPr>
      <w:r>
        <w:rPr>
          <w:bCs/>
          <w:b/>
        </w:rPr>
        <w:t xml:space="preserve">Diapositive 8.6: Études de cas au Togo</w:t>
      </w:r>
      <w:r>
        <w:t xml:space="preserve"> </w:t>
      </w:r>
      <w:r>
        <w:t xml:space="preserve">- ONG dans le secteur de la santé</w:t>
      </w:r>
      <w:r>
        <w:t xml:space="preserve"> </w:t>
      </w:r>
      <w:r>
        <w:t xml:space="preserve">- ONG dans l’éducation</w:t>
      </w:r>
      <w:r>
        <w:t xml:space="preserve"> </w:t>
      </w:r>
      <w:r>
        <w:t xml:space="preserve">- ONG environnementales</w:t>
      </w:r>
      <w:r>
        <w:t xml:space="preserve"> </w:t>
      </w:r>
      <w:r>
        <w:t xml:space="preserve">- Visuel: Exemples concrets</w:t>
      </w:r>
    </w:p>
    <w:p>
      <w:pPr>
        <w:pStyle w:val="BodyText"/>
      </w:pPr>
      <w:r>
        <w:rPr>
          <w:bCs/>
          <w:b/>
        </w:rPr>
        <w:t xml:space="preserve">Diapositive 8.7: Considérations pratiques</w:t>
      </w:r>
      <w:r>
        <w:t xml:space="preserve"> </w:t>
      </w:r>
      <w:r>
        <w:t xml:space="preserve">- Contraintes de ressources</w:t>
      </w:r>
      <w:r>
        <w:t xml:space="preserve"> </w:t>
      </w:r>
      <w:r>
        <w:t xml:space="preserve">- Formation du personnel</w:t>
      </w:r>
      <w:r>
        <w:t xml:space="preserve"> </w:t>
      </w:r>
      <w:r>
        <w:t xml:space="preserve">- Éthique et transparence</w:t>
      </w:r>
      <w:r>
        <w:t xml:space="preserve"> </w:t>
      </w:r>
      <w:r>
        <w:t xml:space="preserve">- Visuel: Checklist d’implémentation</w:t>
      </w:r>
    </w:p>
    <w:p>
      <w:pPr>
        <w:pStyle w:val="BodyText"/>
      </w:pPr>
      <w:r>
        <w:rPr>
          <w:bCs/>
          <w:b/>
        </w:rPr>
        <w:t xml:space="preserve">Diapositive 8.8: Démonstration pratique</w:t>
      </w:r>
      <w:r>
        <w:t xml:space="preserve"> </w:t>
      </w:r>
      <w:r>
        <w:t xml:space="preserve">- Utilisation d’un LLM pour rédiger une proposition</w:t>
      </w:r>
      <w:r>
        <w:t xml:space="preserve"> </w:t>
      </w:r>
      <w:r>
        <w:t xml:space="preserve">- Analyse des résultats</w:t>
      </w:r>
      <w:r>
        <w:t xml:space="preserve"> </w:t>
      </w:r>
      <w:r>
        <w:t xml:space="preserve">- Visuel: Captures d’écran du processus</w:t>
      </w:r>
    </w:p>
    <w:p>
      <w:pPr>
        <w:pStyle w:val="BodyText"/>
      </w:pPr>
      <w:r>
        <w:rPr>
          <w:bCs/>
          <w:b/>
        </w:rPr>
        <w:t xml:space="preserve">Diapositive 8.9: Exercice pratique</w:t>
      </w:r>
      <w:r>
        <w:t xml:space="preserve"> </w:t>
      </w:r>
      <w:r>
        <w:t xml:space="preserve">- Création d’un budget de projet assisté par IA</w:t>
      </w:r>
      <w:r>
        <w:t xml:space="preserve"> </w:t>
      </w:r>
      <w:r>
        <w:t xml:space="preserve">- Format: travail en groupes</w:t>
      </w:r>
      <w:r>
        <w:t xml:space="preserve"> </w:t>
      </w:r>
      <w:r>
        <w:t xml:space="preserve">- Durée: 45 minutes</w:t>
      </w:r>
      <w:r>
        <w:t xml:space="preserve"> </w:t>
      </w:r>
      <w:r>
        <w:t xml:space="preserve">- Restitution: 25 minutes</w:t>
      </w:r>
    </w:p>
    <w:p>
      <w:pPr>
        <w:pStyle w:val="BodyText"/>
      </w:pPr>
      <w:r>
        <w:rPr>
          <w:bCs/>
          <w:b/>
        </w:rPr>
        <w:t xml:space="preserve">Diapositive 8.10: Récapitulatif du jour 4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Préparation pour le jour 5</w:t>
      </w:r>
      <w:r>
        <w:t xml:space="preserve"> </w:t>
      </w:r>
      <w:r>
        <w:t xml:space="preserve">- Questions des participants</w:t>
      </w:r>
    </w:p>
    <w:bookmarkEnd w:id="32"/>
    <w:bookmarkEnd w:id="33"/>
    <w:bookmarkStart w:id="36" w:name="X6fada2b5e6b523520454b790d869cedb17ff229"/>
    <w:p>
      <w:pPr>
        <w:pStyle w:val="Heading2"/>
      </w:pPr>
      <w:r>
        <w:t xml:space="preserve">Jour 5: Perspectives d’Avenir et Conclusion</w:t>
      </w:r>
    </w:p>
    <w:bookmarkStart w:id="34" w:name="X69b7e413c3186a738422ef898c7a93d6cfa8be5"/>
    <w:p>
      <w:pPr>
        <w:pStyle w:val="Heading3"/>
      </w:pPr>
      <w:r>
        <w:t xml:space="preserve">Module 9: Perspectives d’Avenir et Opportunités pour le Togo (Matin)</w:t>
      </w:r>
    </w:p>
    <w:p>
      <w:pPr>
        <w:pStyle w:val="FirstParagraph"/>
      </w:pPr>
      <w:r>
        <w:rPr>
          <w:bCs/>
          <w:b/>
        </w:rPr>
        <w:t xml:space="preserve">Diapositive 9.1: Tendances futures de l’IA</w:t>
      </w:r>
      <w:r>
        <w:t xml:space="preserve"> </w:t>
      </w:r>
      <w:r>
        <w:t xml:space="preserve">- Évolutions technologiques attendues</w:t>
      </w:r>
      <w:r>
        <w:t xml:space="preserve"> </w:t>
      </w:r>
      <w:r>
        <w:t xml:space="preserve">- Nouveaux modèles et capacités</w:t>
      </w:r>
      <w:r>
        <w:t xml:space="preserve"> </w:t>
      </w:r>
      <w:r>
        <w:t xml:space="preserve">- Visuel: Timeline des innovations prévues</w:t>
      </w:r>
    </w:p>
    <w:p>
      <w:pPr>
        <w:pStyle w:val="BodyText"/>
      </w:pPr>
      <w:r>
        <w:rPr>
          <w:bCs/>
          <w:b/>
        </w:rPr>
        <w:t xml:space="preserve">Diapositive 9.2: Impact sur les secteurs économiques</w:t>
      </w:r>
      <w:r>
        <w:t xml:space="preserve"> </w:t>
      </w:r>
      <w:r>
        <w:t xml:space="preserve">- Agriculture</w:t>
      </w:r>
      <w:r>
        <w:t xml:space="preserve"> </w:t>
      </w:r>
      <w:r>
        <w:t xml:space="preserve">- Santé</w:t>
      </w:r>
      <w:r>
        <w:t xml:space="preserve"> </w:t>
      </w:r>
      <w:r>
        <w:t xml:space="preserve">- Éducation</w:t>
      </w:r>
      <w:r>
        <w:t xml:space="preserve"> </w:t>
      </w:r>
      <w:r>
        <w:t xml:space="preserve">- Commerce</w:t>
      </w:r>
      <w:r>
        <w:t xml:space="preserve"> </w:t>
      </w:r>
      <w:r>
        <w:t xml:space="preserve">- Visuel: ia_afrique_opportunites.jpg</w:t>
      </w:r>
    </w:p>
    <w:p>
      <w:pPr>
        <w:pStyle w:val="BodyText"/>
      </w:pPr>
      <w:r>
        <w:rPr>
          <w:bCs/>
          <w:b/>
        </w:rPr>
        <w:t xml:space="preserve">Diapositive 9.3: Développement des compétences en IA au Togo</w:t>
      </w:r>
      <w:r>
        <w:t xml:space="preserve"> </w:t>
      </w:r>
      <w:r>
        <w:t xml:space="preserve">- Formations disponibles</w:t>
      </w:r>
      <w:r>
        <w:t xml:space="preserve"> </w:t>
      </w:r>
      <w:r>
        <w:t xml:space="preserve">- Communautés d’apprentissage</w:t>
      </w:r>
      <w:r>
        <w:t xml:space="preserve"> </w:t>
      </w:r>
      <w:r>
        <w:t xml:space="preserve">- Partenariats académiques</w:t>
      </w:r>
      <w:r>
        <w:t xml:space="preserve"> </w:t>
      </w:r>
      <w:r>
        <w:t xml:space="preserve">- Visuel: Carte des ressources éducatives</w:t>
      </w:r>
    </w:p>
    <w:p>
      <w:pPr>
        <w:pStyle w:val="BodyText"/>
      </w:pPr>
      <w:r>
        <w:rPr>
          <w:bCs/>
          <w:b/>
        </w:rPr>
        <w:t xml:space="preserve">Diapositive 9.4: Stratégies d’autoformation</w:t>
      </w:r>
      <w:r>
        <w:t xml:space="preserve"> </w:t>
      </w:r>
      <w:r>
        <w:t xml:space="preserve">- Parcours d’apprentissage</w:t>
      </w:r>
      <w:r>
        <w:t xml:space="preserve"> </w:t>
      </w:r>
      <w:r>
        <w:t xml:space="preserve">- Ressources optimisées</w:t>
      </w:r>
      <w:r>
        <w:t xml:space="preserve"> </w:t>
      </w:r>
      <w:r>
        <w:t xml:space="preserve">- Apprentissage collaboratif</w:t>
      </w:r>
      <w:r>
        <w:t xml:space="preserve"> </w:t>
      </w:r>
      <w:r>
        <w:t xml:space="preserve">- Visuel: Plan de développement personnel</w:t>
      </w:r>
    </w:p>
    <w:p>
      <w:pPr>
        <w:pStyle w:val="BodyText"/>
      </w:pPr>
      <w:r>
        <w:rPr>
          <w:bCs/>
          <w:b/>
        </w:rPr>
        <w:t xml:space="preserve">Diapositive 9.5: Opportunités entrepreneuriales</w:t>
      </w:r>
      <w:r>
        <w:t xml:space="preserve"> </w:t>
      </w:r>
      <w:r>
        <w:t xml:space="preserve">- Secteurs à fort potentiel</w:t>
      </w:r>
      <w:r>
        <w:t xml:space="preserve"> </w:t>
      </w:r>
      <w:r>
        <w:t xml:space="preserve">- Modèles d’affaires innovants</w:t>
      </w:r>
      <w:r>
        <w:t xml:space="preserve"> </w:t>
      </w:r>
      <w:r>
        <w:t xml:space="preserve">- Financement et incubation</w:t>
      </w:r>
      <w:r>
        <w:t xml:space="preserve"> </w:t>
      </w:r>
      <w:r>
        <w:t xml:space="preserve">- Visuel: Matrice d’opportunités</w:t>
      </w:r>
    </w:p>
    <w:p>
      <w:pPr>
        <w:pStyle w:val="BodyText"/>
      </w:pPr>
      <w:r>
        <w:rPr>
          <w:bCs/>
          <w:b/>
        </w:rPr>
        <w:t xml:space="preserve">Diapositive 9.6: Success stories africaines</w:t>
      </w:r>
      <w:r>
        <w:t xml:space="preserve"> </w:t>
      </w:r>
      <w:r>
        <w:t xml:space="preserve">- Exemples inspirants</w:t>
      </w:r>
      <w:r>
        <w:t xml:space="preserve"> </w:t>
      </w:r>
      <w:r>
        <w:t xml:space="preserve">- Leçons à tirer</w:t>
      </w:r>
      <w:r>
        <w:t xml:space="preserve"> </w:t>
      </w:r>
      <w:r>
        <w:t xml:space="preserve">- Visuel: Portraits d’entrepreneurs</w:t>
      </w:r>
    </w:p>
    <w:p>
      <w:pPr>
        <w:pStyle w:val="BodyText"/>
      </w:pPr>
      <w:r>
        <w:rPr>
          <w:bCs/>
          <w:b/>
        </w:rPr>
        <w:t xml:space="preserve">Diapositive 9.7: Défis et solutions</w:t>
      </w:r>
      <w:r>
        <w:t xml:space="preserve"> </w:t>
      </w:r>
      <w:r>
        <w:t xml:space="preserve">- Obstacles infrastructurels</w:t>
      </w:r>
      <w:r>
        <w:t xml:space="preserve"> </w:t>
      </w:r>
      <w:r>
        <w:t xml:space="preserve">- Défis de compétences</w:t>
      </w:r>
      <w:r>
        <w:t xml:space="preserve"> </w:t>
      </w:r>
      <w:r>
        <w:t xml:space="preserve">- Questions réglementaires</w:t>
      </w:r>
      <w:r>
        <w:t xml:space="preserve"> </w:t>
      </w:r>
      <w:r>
        <w:t xml:space="preserve">- Visuel: Tableau défis/solutions</w:t>
      </w:r>
    </w:p>
    <w:p>
      <w:pPr>
        <w:pStyle w:val="BodyText"/>
      </w:pPr>
      <w:r>
        <w:rPr>
          <w:bCs/>
          <w:b/>
        </w:rPr>
        <w:t xml:space="preserve">Diapositive 9.8: Création d’un écosystème d’innovation</w:t>
      </w:r>
      <w:r>
        <w:t xml:space="preserve"> </w:t>
      </w:r>
      <w:r>
        <w:t xml:space="preserve">- Rôle des incubateurs</w:t>
      </w:r>
      <w:r>
        <w:t xml:space="preserve"> </w:t>
      </w:r>
      <w:r>
        <w:t xml:space="preserve">- Collaboration public-privé</w:t>
      </w:r>
      <w:r>
        <w:t xml:space="preserve"> </w:t>
      </w:r>
      <w:r>
        <w:t xml:space="preserve">- Réseaux régionaux</w:t>
      </w:r>
      <w:r>
        <w:t xml:space="preserve"> </w:t>
      </w:r>
      <w:r>
        <w:t xml:space="preserve">- Visuel: Schéma d’écosystème</w:t>
      </w:r>
    </w:p>
    <w:p>
      <w:pPr>
        <w:pStyle w:val="BodyText"/>
      </w:pPr>
      <w:r>
        <w:rPr>
          <w:bCs/>
          <w:b/>
        </w:rPr>
        <w:t xml:space="preserve">Diapositive 9.9: Vision à long terme</w:t>
      </w:r>
      <w:r>
        <w:t xml:space="preserve"> </w:t>
      </w:r>
      <w:r>
        <w:t xml:space="preserve">- Éléments d’une vision nationale</w:t>
      </w:r>
      <w:r>
        <w:t xml:space="preserve"> </w:t>
      </w:r>
      <w:r>
        <w:t xml:space="preserve">- Étapes de mise en œuvre</w:t>
      </w:r>
      <w:r>
        <w:t xml:space="preserve"> </w:t>
      </w:r>
      <w:r>
        <w:t xml:space="preserve">- Visuel: Roadmap stratégique</w:t>
      </w:r>
    </w:p>
    <w:p>
      <w:pPr>
        <w:pStyle w:val="BodyText"/>
      </w:pPr>
      <w:r>
        <w:rPr>
          <w:bCs/>
          <w:b/>
        </w:rPr>
        <w:t xml:space="preserve">Diapositive 9.10: Exercice pratique</w:t>
      </w:r>
      <w:r>
        <w:t xml:space="preserve"> </w:t>
      </w:r>
      <w:r>
        <w:t xml:space="preserve">- Élaboration d’un plan de développement personnel en IA</w:t>
      </w:r>
      <w:r>
        <w:t xml:space="preserve"> </w:t>
      </w:r>
      <w:r>
        <w:t xml:space="preserve">- Format: travail individuel</w:t>
      </w:r>
      <w:r>
        <w:t xml:space="preserve"> </w:t>
      </w:r>
      <w:r>
        <w:t xml:space="preserve">- Durée: 30 minutes</w:t>
      </w:r>
      <w:r>
        <w:t xml:space="preserve"> </w:t>
      </w:r>
      <w:r>
        <w:t xml:space="preserve">- Restitution: 20 minutes</w:t>
      </w:r>
    </w:p>
    <w:p>
      <w:pPr>
        <w:pStyle w:val="BodyText"/>
      </w:pPr>
      <w:r>
        <w:rPr>
          <w:bCs/>
          <w:b/>
        </w:rPr>
        <w:t xml:space="preserve">Diapositive 9.11: Récapitulatif du module</w:t>
      </w:r>
      <w:r>
        <w:t xml:space="preserve"> </w:t>
      </w:r>
      <w:r>
        <w:t xml:space="preserve">- Points clés à retenir</w:t>
      </w:r>
      <w:r>
        <w:t xml:space="preserve"> </w:t>
      </w:r>
      <w:r>
        <w:t xml:space="preserve">- Questions des participants</w:t>
      </w:r>
      <w:r>
        <w:t xml:space="preserve"> </w:t>
      </w:r>
      <w:r>
        <w:t xml:space="preserve">- Transition vers le module final</w:t>
      </w:r>
    </w:p>
    <w:bookmarkEnd w:id="34"/>
    <w:bookmarkStart w:id="35" w:name="X65d4f87d73583c0372c6bf601cf9a578098cbaa"/>
    <w:p>
      <w:pPr>
        <w:pStyle w:val="Heading3"/>
      </w:pPr>
      <w:r>
        <w:t xml:space="preserve">Module 10: Conclusion et Ressources (Après-midi)</w:t>
      </w:r>
    </w:p>
    <w:p>
      <w:pPr>
        <w:pStyle w:val="FirstParagraph"/>
      </w:pPr>
      <w:r>
        <w:rPr>
          <w:bCs/>
          <w:b/>
        </w:rPr>
        <w:t xml:space="preserve">Diapositive 10.1: Synthèse des apprentissages</w:t>
      </w:r>
      <w:r>
        <w:t xml:space="preserve"> </w:t>
      </w:r>
      <w:r>
        <w:t xml:space="preserve">- Points clés de chaque chapitre</w:t>
      </w:r>
      <w:r>
        <w:t xml:space="preserve"> </w:t>
      </w:r>
      <w:r>
        <w:t xml:space="preserve">- Interconnexions entre les concepts</w:t>
      </w:r>
      <w:r>
        <w:t xml:space="preserve"> </w:t>
      </w:r>
      <w:r>
        <w:t xml:space="preserve">- Visuel: Carte mentale du séminaire</w:t>
      </w:r>
    </w:p>
    <w:p>
      <w:pPr>
        <w:pStyle w:val="BodyText"/>
      </w:pPr>
      <w:r>
        <w:rPr>
          <w:bCs/>
          <w:b/>
        </w:rPr>
        <w:t xml:space="preserve">Diapositive 10.2: Applications transversales</w:t>
      </w:r>
      <w:r>
        <w:t xml:space="preserve"> </w:t>
      </w:r>
      <w:r>
        <w:t xml:space="preserve">- Automatisation intelligente</w:t>
      </w:r>
      <w:r>
        <w:t xml:space="preserve"> </w:t>
      </w:r>
      <w:r>
        <w:t xml:space="preserve">- Personnalisation à grande échelle</w:t>
      </w:r>
      <w:r>
        <w:t xml:space="preserve"> </w:t>
      </w:r>
      <w:r>
        <w:t xml:space="preserve">- Aide à la décision</w:t>
      </w:r>
      <w:r>
        <w:t xml:space="preserve"> </w:t>
      </w:r>
      <w:r>
        <w:t xml:space="preserve">- Visuel: Schéma d’applications</w:t>
      </w:r>
    </w:p>
    <w:p>
      <w:pPr>
        <w:pStyle w:val="BodyText"/>
      </w:pPr>
      <w:r>
        <w:rPr>
          <w:bCs/>
          <w:b/>
        </w:rPr>
        <w:t xml:space="preserve">Diapositive 10.3: Ressources pour continuer l’apprentissage</w:t>
      </w:r>
      <w:r>
        <w:t xml:space="preserve"> </w:t>
      </w:r>
      <w:r>
        <w:t xml:space="preserve">- Livres et publications</w:t>
      </w:r>
      <w:r>
        <w:t xml:space="preserve"> </w:t>
      </w:r>
      <w:r>
        <w:t xml:space="preserve">- Cours en ligne</w:t>
      </w:r>
      <w:r>
        <w:t xml:space="preserve"> </w:t>
      </w:r>
      <w:r>
        <w:t xml:space="preserve">- Tutoriels et documentation</w:t>
      </w:r>
      <w:r>
        <w:t xml:space="preserve"> </w:t>
      </w:r>
      <w:r>
        <w:t xml:space="preserve">- Visuel: Bibliothèque de ressources</w:t>
      </w:r>
    </w:p>
    <w:p>
      <w:pPr>
        <w:pStyle w:val="BodyText"/>
      </w:pPr>
      <w:r>
        <w:rPr>
          <w:bCs/>
          <w:b/>
        </w:rPr>
        <w:t xml:space="preserve">Diapositive 10.4: Communautés et réseaux</w:t>
      </w:r>
      <w:r>
        <w:t xml:space="preserve"> </w:t>
      </w:r>
      <w:r>
        <w:t xml:space="preserve">- Groupes locaux et régionaux</w:t>
      </w:r>
      <w:r>
        <w:t xml:space="preserve"> </w:t>
      </w:r>
      <w:r>
        <w:t xml:space="preserve">- Communautés en ligne</w:t>
      </w:r>
      <w:r>
        <w:t xml:space="preserve"> </w:t>
      </w:r>
      <w:r>
        <w:t xml:space="preserve">- Événements et conférences</w:t>
      </w:r>
      <w:r>
        <w:t xml:space="preserve"> </w:t>
      </w:r>
      <w:r>
        <w:t xml:space="preserve">- Visuel: Carte des communautés</w:t>
      </w:r>
    </w:p>
    <w:p>
      <w:pPr>
        <w:pStyle w:val="BodyText"/>
      </w:pPr>
      <w:r>
        <w:rPr>
          <w:bCs/>
          <w:b/>
        </w:rPr>
        <w:t xml:space="preserve">Diapositive 10.5: Outils et plateformes recommandés</w:t>
      </w:r>
      <w:r>
        <w:t xml:space="preserve"> </w:t>
      </w:r>
      <w:r>
        <w:t xml:space="preserve">- Solutions gratuites et open source</w:t>
      </w:r>
      <w:r>
        <w:t xml:space="preserve"> </w:t>
      </w:r>
      <w:r>
        <w:t xml:space="preserve">- Options commerciales avec essais gratuits</w:t>
      </w:r>
      <w:r>
        <w:t xml:space="preserve"> </w:t>
      </w:r>
      <w:r>
        <w:t xml:space="preserve">- Alternatives adaptées aux contraintes locales</w:t>
      </w:r>
      <w:r>
        <w:t xml:space="preserve"> </w:t>
      </w:r>
      <w:r>
        <w:t xml:space="preserve">- Visuel: Tableau comparatif</w:t>
      </w:r>
    </w:p>
    <w:p>
      <w:pPr>
        <w:pStyle w:val="BodyText"/>
      </w:pPr>
      <w:r>
        <w:rPr>
          <w:bCs/>
          <w:b/>
        </w:rPr>
        <w:t xml:space="preserve">Diapositive 10.6: Feuille de route pour l’implémentation</w:t>
      </w:r>
      <w:r>
        <w:t xml:space="preserve"> </w:t>
      </w:r>
      <w:r>
        <w:t xml:space="preserve">- Étapes progressives d’adoption</w:t>
      </w:r>
      <w:r>
        <w:t xml:space="preserve"> </w:t>
      </w:r>
      <w:r>
        <w:t xml:space="preserve">- Indicateurs de succès</w:t>
      </w:r>
      <w:r>
        <w:t xml:space="preserve"> </w:t>
      </w:r>
      <w:r>
        <w:t xml:space="preserve">- Gestion du changement</w:t>
      </w:r>
      <w:r>
        <w:t xml:space="preserve"> </w:t>
      </w:r>
      <w:r>
        <w:t xml:space="preserve">- Visuel: Timeline d’implémentation</w:t>
      </w:r>
    </w:p>
    <w:p>
      <w:pPr>
        <w:pStyle w:val="BodyText"/>
      </w:pPr>
      <w:r>
        <w:rPr>
          <w:bCs/>
          <w:b/>
        </w:rPr>
        <w:t xml:space="preserve">Diapositive 10.7: Table ronde et discussion</w:t>
      </w:r>
      <w:r>
        <w:t xml:space="preserve"> </w:t>
      </w:r>
      <w:r>
        <w:t xml:space="preserve">- Partage d’expériences</w:t>
      </w:r>
      <w:r>
        <w:t xml:space="preserve"> </w:t>
      </w:r>
      <w:r>
        <w:t xml:space="preserve">- Questions ouvertes</w:t>
      </w:r>
      <w:r>
        <w:t xml:space="preserve"> </w:t>
      </w:r>
      <w:r>
        <w:t xml:space="preserve">- Réflexion collective</w:t>
      </w:r>
      <w:r>
        <w:t xml:space="preserve"> </w:t>
      </w:r>
      <w:r>
        <w:t xml:space="preserve">- Visuel: Format de discussion</w:t>
      </w:r>
    </w:p>
    <w:p>
      <w:pPr>
        <w:pStyle w:val="BodyText"/>
      </w:pPr>
      <w:r>
        <w:rPr>
          <w:bCs/>
          <w:b/>
        </w:rPr>
        <w:t xml:space="preserve">Diapositive 10.8: Évaluation du séminaire</w:t>
      </w:r>
      <w:r>
        <w:t xml:space="preserve"> </w:t>
      </w:r>
      <w:r>
        <w:t xml:space="preserve">- Formulaire de feedback</w:t>
      </w:r>
      <w:r>
        <w:t xml:space="preserve"> </w:t>
      </w:r>
      <w:r>
        <w:t xml:space="preserve">- Points forts et axes d’amélioration</w:t>
      </w:r>
      <w:r>
        <w:t xml:space="preserve"> </w:t>
      </w:r>
      <w:r>
        <w:t xml:space="preserve">- Visuel: QR code pour formulaire</w:t>
      </w:r>
    </w:p>
    <w:p>
      <w:pPr>
        <w:pStyle w:val="BodyText"/>
      </w:pPr>
      <w:r>
        <w:rPr>
          <w:bCs/>
          <w:b/>
        </w:rPr>
        <w:t xml:space="preserve">Diapositive 10.9: Ressources complémentaires</w:t>
      </w:r>
      <w:r>
        <w:t xml:space="preserve"> </w:t>
      </w:r>
      <w:r>
        <w:t xml:space="preserve">- Documentation complète</w:t>
      </w:r>
      <w:r>
        <w:t xml:space="preserve"> </w:t>
      </w:r>
      <w:r>
        <w:t xml:space="preserve">- Liens vers les outils</w:t>
      </w:r>
      <w:r>
        <w:t xml:space="preserve"> </w:t>
      </w:r>
      <w:r>
        <w:t xml:space="preserve">- Communauté de suivi</w:t>
      </w:r>
      <w:r>
        <w:t xml:space="preserve"> </w:t>
      </w:r>
      <w:r>
        <w:t xml:space="preserve">- Visuel: Package de ressources</w:t>
      </w:r>
    </w:p>
    <w:p>
      <w:pPr>
        <w:pStyle w:val="BodyText"/>
      </w:pPr>
      <w:r>
        <w:rPr>
          <w:bCs/>
          <w:b/>
        </w:rPr>
        <w:t xml:space="preserve">Diapositive 10.10: Conclusion générale</w:t>
      </w:r>
      <w:r>
        <w:t xml:space="preserve"> </w:t>
      </w:r>
      <w:r>
        <w:t xml:space="preserve">- Message inspirant</w:t>
      </w:r>
      <w:r>
        <w:t xml:space="preserve"> </w:t>
      </w:r>
      <w:r>
        <w:t xml:space="preserve">- Appel à l’action</w:t>
      </w:r>
      <w:r>
        <w:t xml:space="preserve"> </w:t>
      </w:r>
      <w:r>
        <w:t xml:space="preserve">- Coordonnées pour suivi</w:t>
      </w:r>
      <w:r>
        <w:t xml:space="preserve"> </w:t>
      </w:r>
      <w:r>
        <w:t xml:space="preserve">- Visuel: Image de clôture</w:t>
      </w:r>
    </w:p>
    <w:bookmarkEnd w:id="35"/>
    <w:bookmarkEnd w:id="36"/>
    <w:bookmarkStart w:id="41" w:name="notes-sur-le-style-et-la-présentation"/>
    <w:p>
      <w:pPr>
        <w:pStyle w:val="Heading2"/>
      </w:pPr>
      <w:r>
        <w:t xml:space="preserve">Notes sur le Style et la Présentation</w:t>
      </w:r>
    </w:p>
    <w:bookmarkStart w:id="37" w:name="style-visuel"/>
    <w:p>
      <w:pPr>
        <w:pStyle w:val="Heading3"/>
      </w:pPr>
      <w:r>
        <w:t xml:space="preserve">Style visuel</w:t>
      </w:r>
    </w:p>
    <w:p>
      <w:pPr>
        <w:numPr>
          <w:ilvl w:val="0"/>
          <w:numId w:val="1003"/>
        </w:numPr>
        <w:pStyle w:val="Compact"/>
      </w:pPr>
      <w:r>
        <w:t xml:space="preserve">Palette de couleurs: Bleus, verts et touches d’orange (couleurs professionnelles mais dynamiques)</w:t>
      </w:r>
    </w:p>
    <w:p>
      <w:pPr>
        <w:numPr>
          <w:ilvl w:val="0"/>
          <w:numId w:val="1003"/>
        </w:numPr>
        <w:pStyle w:val="Compact"/>
      </w:pPr>
      <w:r>
        <w:t xml:space="preserve">Police principale: Sans-serif moderne et lisible</w:t>
      </w:r>
    </w:p>
    <w:p>
      <w:pPr>
        <w:numPr>
          <w:ilvl w:val="0"/>
          <w:numId w:val="1003"/>
        </w:numPr>
        <w:pStyle w:val="Compact"/>
      </w:pPr>
      <w:r>
        <w:t xml:space="preserve">Arrière-plans: Simples et non distrayants</w:t>
      </w:r>
    </w:p>
    <w:p>
      <w:pPr>
        <w:numPr>
          <w:ilvl w:val="0"/>
          <w:numId w:val="1003"/>
        </w:numPr>
        <w:pStyle w:val="Compact"/>
      </w:pPr>
      <w:r>
        <w:t xml:space="preserve">En-tête cohérent avec logo du séminaire</w:t>
      </w:r>
    </w:p>
    <w:p>
      <w:pPr>
        <w:numPr>
          <w:ilvl w:val="0"/>
          <w:numId w:val="1003"/>
        </w:numPr>
        <w:pStyle w:val="Compact"/>
      </w:pPr>
      <w:r>
        <w:t xml:space="preserve">Pied de page avec pagination et référence</w:t>
      </w:r>
    </w:p>
    <w:bookmarkEnd w:id="37"/>
    <w:bookmarkStart w:id="38" w:name="éléments-de-transition"/>
    <w:p>
      <w:pPr>
        <w:pStyle w:val="Heading3"/>
      </w:pPr>
      <w:r>
        <w:t xml:space="preserve">Éléments de transition</w:t>
      </w:r>
    </w:p>
    <w:p>
      <w:pPr>
        <w:numPr>
          <w:ilvl w:val="0"/>
          <w:numId w:val="1004"/>
        </w:numPr>
        <w:pStyle w:val="Compact"/>
      </w:pPr>
      <w:r>
        <w:t xml:space="preserve">Diapositives de transition entre les modules</w:t>
      </w:r>
    </w:p>
    <w:p>
      <w:pPr>
        <w:numPr>
          <w:ilvl w:val="0"/>
          <w:numId w:val="1004"/>
        </w:numPr>
        <w:pStyle w:val="Compact"/>
      </w:pPr>
      <w:r>
        <w:t xml:space="preserve">Citations inspirantes en lien avec le contenu</w:t>
      </w:r>
    </w:p>
    <w:p>
      <w:pPr>
        <w:numPr>
          <w:ilvl w:val="0"/>
          <w:numId w:val="1004"/>
        </w:numPr>
        <w:pStyle w:val="Compact"/>
      </w:pPr>
      <w:r>
        <w:t xml:space="preserve">Questions de réflexion pour maintenir l’engagement</w:t>
      </w:r>
    </w:p>
    <w:bookmarkEnd w:id="38"/>
    <w:bookmarkStart w:id="39" w:name="considérations-techniques"/>
    <w:p>
      <w:pPr>
        <w:pStyle w:val="Heading3"/>
      </w:pPr>
      <w:r>
        <w:t xml:space="preserve">Considérations techniques</w:t>
      </w:r>
    </w:p>
    <w:p>
      <w:pPr>
        <w:numPr>
          <w:ilvl w:val="0"/>
          <w:numId w:val="1005"/>
        </w:numPr>
        <w:pStyle w:val="Compact"/>
      </w:pPr>
      <w:r>
        <w:t xml:space="preserve">Optimisation pour projection sur grand écran</w:t>
      </w:r>
    </w:p>
    <w:p>
      <w:pPr>
        <w:numPr>
          <w:ilvl w:val="0"/>
          <w:numId w:val="1005"/>
        </w:numPr>
        <w:pStyle w:val="Compact"/>
      </w:pPr>
      <w:r>
        <w:t xml:space="preserve">Version imprimable pour les participants</w:t>
      </w:r>
    </w:p>
    <w:p>
      <w:pPr>
        <w:numPr>
          <w:ilvl w:val="0"/>
          <w:numId w:val="1005"/>
        </w:numPr>
        <w:pStyle w:val="Compact"/>
      </w:pPr>
      <w:r>
        <w:t xml:space="preserve">Fichiers sources modifiables pour adaptations futures</w:t>
      </w:r>
    </w:p>
    <w:p>
      <w:pPr>
        <w:numPr>
          <w:ilvl w:val="0"/>
          <w:numId w:val="1005"/>
        </w:numPr>
        <w:pStyle w:val="Compact"/>
      </w:pPr>
      <w:r>
        <w:t xml:space="preserve">Compatibilité avec différents logiciels de présentation</w:t>
      </w:r>
    </w:p>
    <w:bookmarkEnd w:id="39"/>
    <w:bookmarkStart w:id="40" w:name="accessibilité"/>
    <w:p>
      <w:pPr>
        <w:pStyle w:val="Heading3"/>
      </w:pPr>
      <w:r>
        <w:t xml:space="preserve">Accessibilité</w:t>
      </w:r>
    </w:p>
    <w:p>
      <w:pPr>
        <w:numPr>
          <w:ilvl w:val="0"/>
          <w:numId w:val="1006"/>
        </w:numPr>
        <w:pStyle w:val="Compact"/>
      </w:pPr>
      <w:r>
        <w:t xml:space="preserve">Contraste suffisant pour lisibilité</w:t>
      </w:r>
    </w:p>
    <w:p>
      <w:pPr>
        <w:numPr>
          <w:ilvl w:val="0"/>
          <w:numId w:val="1006"/>
        </w:numPr>
        <w:pStyle w:val="Compact"/>
      </w:pPr>
      <w:r>
        <w:t xml:space="preserve">Taille de police adéquate</w:t>
      </w:r>
    </w:p>
    <w:p>
      <w:pPr>
        <w:numPr>
          <w:ilvl w:val="0"/>
          <w:numId w:val="1006"/>
        </w:numPr>
        <w:pStyle w:val="Compact"/>
      </w:pPr>
      <w:r>
        <w:t xml:space="preserve">Descriptions alternatives pour les images</w:t>
      </w:r>
    </w:p>
    <w:p>
      <w:pPr>
        <w:numPr>
          <w:ilvl w:val="0"/>
          <w:numId w:val="1006"/>
        </w:numPr>
        <w:pStyle w:val="Compact"/>
      </w:pPr>
      <w:r>
        <w:t xml:space="preserve">Structure logique pour navigation facile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2025-07-18T16:11:52Z</dcterms:created>
  <dcterms:modified xsi:type="dcterms:W3CDTF">2025-07-18T16:11:52Z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