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Noteable Digital Memory Phase A privacy repair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docs/PHASE_A_SECURITY_REVIEW.md</w:t>
        </w:r>
      </w:hyperlink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19 October 2026 · </w:t>
      </w:r>
      <w:r>
        <w:rPr>
          <w:b/>
          <w:i w:val="0"/>
        </w:rPr>
        <w:t>Scope:</w:t>
      </w:r>
      <w:r>
        <w:rPr>
          <w:b w:val="0"/>
          <w:i w:val="0"/>
        </w:rPr>
        <w:t xml:space="preserve"> privacy and authentication only · </w:t>
      </w:r>
      <w:r>
        <w:rPr>
          <w:b/>
          <w:i w:val="0"/>
        </w:rPr>
        <w:t>Baseline: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d9c56f80ce354af4f5157e4aca23b28e7cbba177</w:t>
      </w:r>
    </w:p>
    <w:p>
      <w:r>
        <w:rPr>
          <w:b/>
          <w:i w:val="0"/>
        </w:rPr>
        <w:t>P0 release gate: FAIL.</w:t>
      </w:r>
      <w:r>
        <w:rPr>
          <w:b w:val="0"/>
          <w:i w:val="0"/>
        </w:rPr>
        <w:t xml:space="preserve"> Phase B recovery defects remain unresolved by instruction. Privacy changes are a release candidate, subject to the verification results and limitations below. This report supersedes the privacy implementation descriptions in the original audit, not its historical evidence.</w:t>
      </w:r>
    </w:p>
    <w:p>
      <w:pPr>
        <w:pStyle w:val="Heading1"/>
      </w:pPr>
      <w:r>
        <w:t>1 Critical verification incident</w:t>
      </w:r>
    </w:p>
    <w:p>
      <w:r>
        <w:rPr>
          <w:b w:val="0"/>
          <w:i w:val="0"/>
        </w:rPr>
        <w:t xml:space="preserve">During Android verification, </w:t>
      </w:r>
      <w:r>
        <w:rPr>
          <w:rFonts w:ascii="Consolas" w:hAnsi="Consolas"/>
          <w:b w:val="0"/>
          <w:i w:val="0"/>
          <w:sz w:val="18"/>
        </w:rPr>
        <w:t>flutter run</w:t>
      </w:r>
      <w:r>
        <w:rPr>
          <w:b w:val="0"/>
          <w:i w:val="0"/>
        </w:rPr>
        <w:t xml:space="preserve"> encountered </w:t>
      </w:r>
      <w:r>
        <w:rPr>
          <w:rFonts w:ascii="Consolas" w:hAnsi="Consolas"/>
          <w:b w:val="0"/>
          <w:i w:val="0"/>
          <w:sz w:val="18"/>
        </w:rPr>
        <w:t>INSTALL_FAILED_INSUFFICIENT_STORAGE</w:t>
      </w:r>
      <w:r>
        <w:rPr>
          <w:b w:val="0"/>
          <w:i w:val="0"/>
        </w:rPr>
        <w:t xml:space="preserve"> on the original </w:t>
      </w:r>
      <w:r>
        <w:rPr>
          <w:rFonts w:ascii="Consolas" w:hAnsi="Consolas"/>
          <w:b w:val="0"/>
          <w:i w:val="0"/>
          <w:sz w:val="18"/>
        </w:rPr>
        <w:t>emulator-5554</w:t>
      </w:r>
      <w:r>
        <w:rPr>
          <w:b w:val="0"/>
          <w:i w:val="0"/>
        </w:rPr>
        <w:t xml:space="preserve">. Flutter's install recovery automatically uninstalled the existing application before retrying. That uninstall removed its application data. This was unintended, was disclosed to the user, and means this execution </w:t>
      </w:r>
      <w:r>
        <w:rPr>
          <w:b/>
          <w:i w:val="0"/>
        </w:rPr>
        <w:t>did not satisfy the data-preservation requirement on that emulator</w:t>
      </w:r>
      <w:r>
        <w:rPr>
          <w:b w:val="0"/>
          <w:i w:val="0"/>
        </w:rPr>
        <w:t>. The original application database has not been recovered. Earlier audit counts and screenshots are historical evidence, not a current recoverable database snapshot.</w:t>
      </w:r>
    </w:p>
    <w:p>
      <w:r>
        <w:rPr>
          <w:b w:val="0"/>
          <w:i w:val="0"/>
        </w:rPr>
        <w:t xml:space="preserve">No database reset or destructive migration was added to the application. This does not excuse the tooling incident. The original emulator was left alone after read-only investigation. Subsequent native verification uses a newly created, disposable AVD, </w:t>
      </w:r>
      <w:r>
        <w:rPr>
          <w:rFonts w:ascii="Consolas" w:hAnsi="Consolas"/>
          <w:b w:val="0"/>
          <w:i w:val="0"/>
          <w:sz w:val="18"/>
        </w:rPr>
        <w:t>Noteable_Privacy_API35_20261019</w:t>
      </w:r>
      <w:r>
        <w:rPr>
          <w:b w:val="0"/>
          <w:i w:val="0"/>
        </w:rPr>
        <w:t>, on port 5560, with synthetic records only. Its data partition has sufficient installation space. Future updates to data-bearing installations must use a verified backup and explicit update-only installation; stop on installation failure, rather than allowing automatic uninstall/reinstall recovery.</w:t>
      </w:r>
    </w:p>
    <w:p>
      <w:pPr>
        <w:pStyle w:val="Heading1"/>
      </w:pPr>
      <w:r>
        <w:t>2 Source confirmed root causes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0"/>
        <w:gridCol w:w="4414"/>
        <w:gridCol w:w="3239"/>
      </w:tblGrid>
      <w:tr>
        <w:trPr>
          <w:cantSplit/>
          <w:tblHeader/>
        </w:trPr>
        <w:tc>
          <w:tcPr>
            <w:tcW w:type="dxa" w:w="21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Defect</w:t>
            </w:r>
          </w:p>
        </w:tc>
        <w:tc>
          <w:tcPr>
            <w:tcW w:type="dxa" w:w="44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Root cause</w:t>
            </w:r>
          </w:p>
        </w:tc>
        <w:tc>
          <w:tcPr>
            <w:tcW w:type="dxa" w:w="32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Affected implementation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Alternative routes bypassed note locks</w:t>
            </w:r>
          </w:p>
        </w:tc>
        <w:tc>
          <w:tcPr>
            <w:tcW w:type="dxa" w:w="44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UI flags and vault state substituted for authorization; </w:t>
            </w:r>
            <w:r>
              <w:rPr>
                <w:rFonts w:ascii="Consolas" w:hAnsi="Consolas"/>
                <w:b w:val="0"/>
                <w:i w:val="0"/>
                <w:sz w:val="18"/>
              </w:rPr>
              <w:t>skipLockCheck</w:t>
            </w:r>
            <w:r>
              <w:rPr>
                <w:b w:val="0"/>
                <w:i w:val="0"/>
                <w:sz w:val="18"/>
              </w:rPr>
              <w:t xml:space="preserve"> trusted callers</w:t>
            </w:r>
          </w:p>
        </w:tc>
        <w:tc>
          <w:tcPr>
            <w:tcW w:type="dxa" w:w="32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Home, locked vault, preview, File Manager, notifications and reminder navigation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Repository returned protected data</w:t>
            </w:r>
          </w:p>
        </w:tc>
        <w:tc>
          <w:tcPr>
            <w:tcW w:type="dxa" w:w="44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Reads, search, mutations and attachment enumeration did not enforce the persisted owner's lock state</w:t>
            </w:r>
          </w:p>
        </w:tc>
        <w:tc>
          <w:tcPr>
            <w:tcW w:type="dxa" w:w="32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Domain/data note repositories; attachment/home view models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Locked metadata leaked</w:t>
            </w:r>
          </w:p>
        </w:tc>
        <w:tc>
          <w:tcPr>
            <w:tcW w:type="dxa" w:w="44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Titles, body snippets, attachment names/paths and reminders were available before authentication</w:t>
            </w:r>
          </w:p>
        </w:tc>
        <w:tc>
          <w:tcPr>
            <w:tcW w:type="dxa" w:w="32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 lists, File Manager, linked-note labels, notification scheduling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Weak credential storage and setup</w:t>
            </w:r>
          </w:p>
        </w:tc>
        <w:tc>
          <w:tcPr>
            <w:tcW w:type="dxa" w:w="44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PIN persisted in ordinary preferences; canceled/incomplete setup could be treated as sufficient protection</w:t>
            </w:r>
          </w:p>
        </w:tc>
        <w:tc>
          <w:tcPr>
            <w:tcW w:type="dxa" w:w="32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Lock service and lock toggle callers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Inconsistent session lifecycle</w:t>
            </w:r>
          </w:p>
        </w:tc>
        <w:tc>
          <w:tcPr>
            <w:tcW w:type="dxa" w:w="44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Screen-specific timers and biometric availability checks left alternate routes and cached content uncovered</w:t>
            </w:r>
          </w:p>
        </w:tc>
        <w:tc>
          <w:tcPr>
            <w:tcW w:type="dxa" w:w="32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Home, settings, vault and navigator lifecycle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Authentication lifecycle hazards</w:t>
            </w:r>
          </w:p>
        </w:tc>
        <w:tc>
          <w:tcPr>
            <w:tcW w:type="dxa" w:w="44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An outstanding prompt could outlive revocation; hidden widgets could retain keyboard focus</w:t>
            </w:r>
          </w:p>
        </w:tc>
        <w:tc>
          <w:tcPr>
            <w:tcW w:type="dxa" w:w="32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Central session policy, prompt route and root privacy host</w:t>
            </w:r>
          </w:p>
        </w:tc>
      </w:tr>
    </w:tbl>
    <w:p>
      <w:pPr>
        <w:spacing w:after="20"/>
      </w:pPr>
    </w:p>
    <w:p>
      <w:pPr>
        <w:pStyle w:val="Heading1"/>
      </w:pPr>
      <w:r>
        <w:t>3 Implemented controls and decisions</w:t>
      </w:r>
    </w:p>
    <w:p>
      <w:pPr>
        <w:pStyle w:val="Heading2"/>
      </w:pPr>
      <w:r>
        <w:t>Authorization boundary</w:t>
      </w:r>
    </w:p>
    <w:p>
      <w:r>
        <w:rPr>
          <w:b w:val="0"/>
          <w:i w:val="0"/>
        </w:rPr>
        <w:t xml:space="preserve">One injected </w:t>
      </w:r>
      <w:r>
        <w:rPr>
          <w:rFonts w:ascii="Consolas" w:hAnsi="Consolas"/>
          <w:b w:val="0"/>
          <w:i w:val="0"/>
          <w:sz w:val="18"/>
        </w:rPr>
        <w:t>NoteAuthorization</w:t>
      </w:r>
      <w:r>
        <w:rPr>
          <w:b w:val="0"/>
          <w:i w:val="0"/>
        </w:rPr>
        <w:t xml:space="preserve"> instance owns in-memory, note-ID-and-operation-scoped grants. The repository consults the </w:t>
      </w:r>
      <w:r>
        <w:rPr>
          <w:b/>
          <w:i w:val="0"/>
        </w:rPr>
        <w:t>persisted</w:t>
      </w:r>
      <w:r>
        <w:rPr>
          <w:b w:val="0"/>
          <w:i w:val="0"/>
        </w:rPr>
        <w:t xml:space="preserve"> lock flag before returning full note content or modifying protected records. Grant operations are </w:t>
      </w:r>
      <w:r>
        <w:rPr>
          <w:rFonts w:ascii="Consolas" w:hAnsi="Consolas"/>
          <w:b w:val="0"/>
          <w:i w:val="0"/>
          <w:sz w:val="18"/>
        </w:rPr>
        <w:t>read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edit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attachment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changeLock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delete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share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export</w:t>
      </w:r>
      <w:r>
        <w:rPr>
          <w:b w:val="0"/>
          <w:i w:val="0"/>
        </w:rPr>
        <w:t xml:space="preserve">. Attachment-only authorization does not grant access to its owner's note body. No </w:t>
      </w:r>
      <w:r>
        <w:rPr>
          <w:rFonts w:ascii="Consolas" w:hAnsi="Consolas"/>
          <w:b w:val="0"/>
          <w:i w:val="0"/>
          <w:sz w:val="18"/>
        </w:rPr>
        <w:t>skipLockCheck</w:t>
      </w:r>
      <w:r>
        <w:rPr>
          <w:b w:val="0"/>
          <w:i w:val="0"/>
        </w:rPr>
        <w:t xml:space="preserve"> references remain in application code.</w:t>
      </w:r>
    </w:p>
    <w:p>
      <w:r>
        <w:rPr>
          <w:b w:val="0"/>
          <w:i w:val="0"/>
        </w:rPr>
        <w:t>Locked list/summary results retain only an opaque ID, the locked flag and a generic placeholder; title, category, body, rich text, pin state and timestamps are redacted. Search excludes locked notes. Attachment enumeration joins the owning note and filters unauthorized and orphaned entries. Queries recheck authorization after asynchronous work; transactional writes recheck before commit, so revocation rolls back the affected mutation.</w:t>
      </w:r>
    </w:p>
    <w:p>
      <w:hyperlink r:id="rId12">
        <w:r>
          <w:rPr>
            <w:color w:val="185A83"/>
          </w:rPr>
          <w:t xml:space="preserve">Editable tldraw review board</w:t>
        </w:r>
      </w:hyperlink>
      <w:r>
        <w:rPr>
          <w:b w:val="0"/>
          <w:i w:val="0"/>
        </w:rPr>
        <w:t>, with the Phase A flow below the preserved audit diagrams. The export below explains the implementation; it is not evidence of test execution.</w:t>
      </w:r>
    </w:p>
    <w:p>
      <w:r>
        <w:rPr>
          <w:b w:val="0"/>
          <w:i w:val="0"/>
        </w:rPr>
        <w:t>Destination screens authenticate before hydration. Notification/reminder/task links obtain a redacted summary and use the same destination checks. Share and export require their own operation grant, including a final authorization check before external handoff. A vault read grant does not authorize sharing, deletion or export.</w:t>
      </w:r>
    </w:p>
    <w:p>
      <w:pPr>
        <w:pStyle w:val="Heading2"/>
      </w:pPr>
      <w:r>
        <w:t>PIN protection and migration</w:t>
      </w:r>
    </w:p>
    <w:p>
      <w:pPr>
        <w:pStyle w:val="ListBullet"/>
        <w:ind w:left="317"/>
      </w:pPr>
      <w:r>
        <w:rPr>
          <w:b w:val="0"/>
          <w:i w:val="0"/>
        </w:rPr>
        <w:t>New PINs require exactly six digits and matching confirmation. Setup never replaces an existing credential. Canceled setup grants no session; a new draft may leave an empty shell row, without saving its private body or attachments.</w:t>
      </w:r>
    </w:p>
    <w:p>
      <w:pPr>
        <w:pStyle w:val="ListBullet"/>
        <w:ind w:left="317"/>
      </w:pPr>
      <w:r>
        <w:rPr>
          <w:b w:val="0"/>
          <w:i w:val="0"/>
        </w:rPr>
        <w:t xml:space="preserve">PBKDF2-HMAC-SHA256 uses 600,000 iterations, a cryptographically random 16-byte salt and a 256-bit verifier, through established </w:t>
      </w:r>
      <w:r>
        <w:rPr>
          <w:rFonts w:ascii="Consolas" w:hAnsi="Consolas"/>
          <w:b w:val="0"/>
          <w:i w:val="0"/>
          <w:sz w:val="18"/>
        </w:rPr>
        <w:t>cryptography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8"/>
        </w:rPr>
        <w:t>cryptography_flutter</w:t>
      </w:r>
      <w:r>
        <w:rPr>
          <w:b w:val="0"/>
          <w:i w:val="0"/>
        </w:rPr>
        <w:t xml:space="preserve"> implementations. Derivation runs off the UI isolate. Comparisons use the library's constant-time byte equality.</w:t>
      </w:r>
    </w:p>
    <w:p>
      <w:pPr>
        <w:pStyle w:val="ListBullet"/>
        <w:ind w:left="317"/>
      </w:pPr>
      <w:r>
        <w:rPr>
          <w:b w:val="0"/>
          <w:i w:val="0"/>
        </w:rPr>
        <w:t>Verifier and failed-attempt state live in platform secure storage. PINs are not logged or written to ordinary preferences. Five failed attempts trigger 30 seconds of blocking, increasing up to one hour; state survives service recreation. Requests are serialized to avoid resetting counters through concurrent attempts.</w:t>
      </w:r>
    </w:p>
    <w:p>
      <w:pPr>
        <w:pStyle w:val="ListBullet"/>
        <w:ind w:left="317"/>
      </w:pPr>
      <w:r>
        <w:rPr>
          <w:b w:val="0"/>
          <w:i w:val="0"/>
        </w:rPr>
        <w:t xml:space="preserve">Legacy nonempty PINs of up to six characters are preserved for authentication, including previously accepted short values. Migration writes and reads back the secure verifier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removing plaintext. Unsupported/corrupt credentials or failed storage operations deny access and retain recoverable source credentials.</w:t>
      </w:r>
    </w:p>
    <w:p>
      <w:pPr>
        <w:pStyle w:val="ListBullet"/>
        <w:ind w:left="317"/>
      </w:pPr>
      <w:r>
        <w:rPr>
          <w:b w:val="0"/>
          <w:i w:val="0"/>
        </w:rPr>
        <w:t>Apple storage explicitly requests device-only accessibility. Migration from the earlier secure-storage policy uses a separate v2 key, verifies the replacement, then removes the old key using its original policy. Interrupted cleanup is retried even when v2 already exists; v2's current throttling state remains authoritative.</w:t>
      </w:r>
    </w:p>
    <w:p>
      <w:pPr>
        <w:pStyle w:val="ListBullet"/>
        <w:ind w:left="317"/>
      </w:pPr>
      <w:r>
        <w:rPr>
          <w:b w:val="0"/>
          <w:i w:val="0"/>
        </w:rPr>
        <w:t>Android backup/transfer rules exclude secure-storage preference files, key storage and the legacy shared-preferences file. Excluding the entire preferences file is necessary while a legacy plaintext PIN may still exist; portable preference recovery belongs to Phase B.</w:t>
      </w:r>
    </w:p>
    <w:p>
      <w:pPr>
        <w:pStyle w:val="Heading2"/>
      </w:pPr>
      <w:r>
        <w:t>Session and platform behavior</w:t>
      </w:r>
    </w:p>
    <w:p>
      <w:r>
        <w:rPr>
          <w:b w:val="0"/>
          <w:i w:val="0"/>
        </w:rPr>
        <w:t xml:space="preserve">A monotonic foreground session timeout revokes capabilities. The existing timeout preference is honored; “Off” disables foreground expiry but </w:t>
      </w:r>
      <w:r>
        <w:rPr>
          <w:b/>
          <w:i w:val="0"/>
        </w:rPr>
        <w:t>does not</w:t>
      </w:r>
      <w:r>
        <w:rPr>
          <w:b w:val="0"/>
          <w:i w:val="0"/>
        </w:rPr>
        <w:t xml:space="preserve"> disable background relocking. Inactive transitions cover the entire navigator and remove keyboard focus; background transitions revoke pending authentication and grants. On resume, cached private content stays covered until fresh proof is accepted. Explicit vault relocking uses the same policy. Generation-owned authentication attempts prevent late callbacks from granting access or blocking a new attempt. Revocation also dismisses stale PIN prompts.</w:t>
      </w:r>
    </w:p>
    <w:p>
      <w:r>
        <w:rPr>
          <w:b w:val="0"/>
          <w:i w:val="0"/>
        </w:rPr>
        <w:t>Biometric unavailability never switches protection off. Supported device authentication may use the OS screen-lock credential, with an existing application PIN as fallback. Existing protected data without a usable credential remains inaccessible; enrollment of a new PIN is not an unauthenticated recovery mechanism.</w:t>
      </w:r>
    </w:p>
    <w:p>
      <w:r>
        <w:rPr>
          <w:b w:val="0"/>
          <w:i w:val="0"/>
        </w:rPr>
        <w:t xml:space="preserve">Android </w:t>
      </w:r>
      <w:r>
        <w:rPr>
          <w:rFonts w:ascii="Consolas" w:hAnsi="Consolas"/>
          <w:b w:val="0"/>
          <w:i w:val="0"/>
          <w:sz w:val="18"/>
        </w:rPr>
        <w:t>FLAG_SECURE</w:t>
      </w:r>
      <w:r>
        <w:rPr>
          <w:b w:val="0"/>
          <w:i w:val="0"/>
        </w:rPr>
        <w:t xml:space="preserve"> protects the app window, including transitions and recents snapshots. This intentionally prevents screenshots/casting throughout the app. Platform guarantees and physical-device behavior require the manual checks below.</w:t>
      </w:r>
    </w:p>
    <w:p>
      <w:pPr>
        <w:pStyle w:val="Heading2"/>
      </w:pPr>
      <w:r>
        <w:t>Boundary with Phase B</w:t>
      </w:r>
    </w:p>
    <w:p>
      <w:r>
        <w:rPr>
          <w:b w:val="0"/>
          <w:i w:val="0"/>
        </w:rPr>
        <w:t xml:space="preserve">Protected bulk portable backup is blocked with an explanatory message, and the single-note portable export picker excludes locked records until an authorized, encrypted backup format exists. </w:t>
      </w:r>
      <w:r>
        <w:rPr>
          <w:b/>
          <w:i w:val="0"/>
        </w:rPr>
        <w:t>No backup/restore service or restore algorithm was modified.</w:t>
      </w:r>
      <w:r>
        <w:rPr>
          <w:b w:val="0"/>
          <w:i w:val="0"/>
        </w:rPr>
        <w:t xml:space="preserve"> The known missing-ID restore defect, incomplete snapshot format, misleading restore feedback and cross-database recovery design remain Phase B work. No encryption-at-rest or complete-backup claim is made.</w:t>
      </w:r>
    </w:p>
    <w:p>
      <w:pPr>
        <w:pStyle w:val="Heading1"/>
      </w:pPr>
      <w:r>
        <w:t>4 Exact changed files</w:t>
      </w:r>
    </w:p>
    <w:p>
      <w:r>
        <w:rPr>
          <w:b w:val="0"/>
          <w:i w:val="0"/>
        </w:rPr>
        <w:t xml:space="preserve">The complete inventory, including test and evidence files, is recorded in </w:t>
      </w:r>
      <w:hyperlink r:id="rId14">
        <w:r>
          <w:rPr>
            <w:color w:val="185A83"/>
          </w:rPr>
          <w:t xml:space="preserve">changed-files.txt</w:t>
        </w:r>
      </w:hyperlink>
      <w:r>
        <w:rPr>
          <w:b w:val="0"/>
          <w:i w:val="0"/>
        </w:rPr>
        <w:t>. The application changes are grouped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94"/>
        <w:gridCol w:w="6798"/>
      </w:tblGrid>
      <w:tr>
        <w:trPr>
          <w:cantSplit/>
          <w:tblHeader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Files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Central policy and credentials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lib/core/services/note_authorization.dart</w:t>
            </w:r>
            <w:r>
              <w:rPr>
                <w:b w:val="0"/>
                <w:i w:val="0"/>
                <w:sz w:val="18"/>
              </w:rPr>
              <w:t xml:space="preserve"> (new), </w:t>
            </w:r>
            <w:r>
              <w:rPr>
                <w:rFonts w:ascii="Consolas" w:hAnsi="Consolas"/>
                <w:b w:val="0"/>
                <w:i w:val="0"/>
                <w:sz w:val="18"/>
              </w:rPr>
              <w:t>pin_store.dart</w:t>
            </w:r>
            <w:r>
              <w:rPr>
                <w:b w:val="0"/>
                <w:i w:val="0"/>
                <w:sz w:val="18"/>
              </w:rPr>
              <w:t xml:space="preserve"> (new), </w:t>
            </w:r>
            <w:r>
              <w:rPr>
                <w:rFonts w:ascii="Consolas" w:hAnsi="Consolas"/>
                <w:b w:val="0"/>
                <w:i w:val="0"/>
                <w:sz w:val="18"/>
              </w:rPr>
              <w:t>lock_service.dart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auth_service.dart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Repository enforcement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lib/domain/repositories/note_repository.dart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lib/data/repositories/note_repository.dart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Dependency injection and caches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lib/presentation/view_models/di.dart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home_vm.dart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attachments_vm.dart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Root lifecycle shield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lib/app/app.dart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lib/presentation/widgets/privacy_host.dart</w:t>
            </w:r>
            <w:r>
              <w:rPr>
                <w:b w:val="0"/>
                <w:i w:val="0"/>
                <w:sz w:val="18"/>
              </w:rPr>
              <w:t xml:space="preserve"> (new)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Note/vault/file entry paths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Home screen, locked-notes page, locked-vault widget, note editor, note preview, attachments screen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Notifications and links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notification_sync_service.dart</w:t>
            </w:r>
            <w:r>
              <w:rPr>
                <w:b w:val="0"/>
                <w:i w:val="0"/>
                <w:sz w:val="18"/>
              </w:rPr>
              <w:t>, notification-center screen, in-app-reminder host, task-editor screen, schedule tab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Protection preferences and export guard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Settings screen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Native protection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Android manifest, </w:t>
            </w:r>
            <w:r>
              <w:rPr>
                <w:rFonts w:ascii="Consolas" w:hAnsi="Consolas"/>
                <w:b w:val="0"/>
                <w:i w:val="0"/>
                <w:sz w:val="18"/>
              </w:rPr>
              <w:t>MainActivity.kt</w:t>
            </w:r>
            <w:r>
              <w:rPr>
                <w:b w:val="0"/>
                <w:i w:val="0"/>
                <w:sz w:val="18"/>
              </w:rPr>
              <w:t>, credential backup/extraction XML rules (new), macOS generated plugin registration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Dependencies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pubspec.yaml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pubspec.lock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Permanent regressions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Authorization, PIN/migration, repository, privacy-host, real-route and Home tests; isolated fixture; Android integration suite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CI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.github/workflows/flutter-privacy.yml</w:t>
            </w:r>
            <w:r>
              <w:rPr>
                <w:b w:val="0"/>
                <w:i w:val="0"/>
                <w:sz w:val="18"/>
              </w:rPr>
              <w:t xml:space="preserve"> (new)</w:t>
            </w:r>
          </w:p>
        </w:tc>
      </w:tr>
      <w:tr>
        <w:trPr>
          <w:cantSplit/>
        </w:trPr>
        <w:tc>
          <w:tcPr>
            <w:tcW w:type="dxa" w:w="29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67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This report, README/index links and dated evidence</w:t>
            </w:r>
          </w:p>
        </w:tc>
      </w:tr>
    </w:tbl>
    <w:p>
      <w:pPr>
        <w:spacing w:after="20"/>
      </w:pPr>
    </w:p>
    <w:p>
      <w:pPr>
        <w:pStyle w:val="Heading1"/>
      </w:pPr>
      <w:r>
        <w:t>5 Verification results</w:t>
      </w:r>
    </w:p>
    <w:p>
      <w:r>
        <w:rPr>
          <w:b w:val="0"/>
          <w:i w:val="0"/>
        </w:rPr>
        <w:t>Final command results are recorded below when execution completes. Earlier failed attempts are retained separately; a focused pass does not erase an earlier failure.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72"/>
        <w:gridCol w:w="3643"/>
        <w:gridCol w:w="2777"/>
      </w:tblGrid>
      <w:tr>
        <w:trPr>
          <w:cantSplit/>
          <w:tblHeader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flutter analyze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Exit 1: 0 errors, 4 existing warnings, 24 informational lints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5">
              <w:r>
                <w:rPr>
                  <w:color w:val="185A83"/>
                </w:rPr>
                <w:t xml:space="preserve">Analyzer log</w:t>
              </w:r>
            </w:hyperlink>
          </w:p>
        </w:tc>
      </w:tr>
      <w:tr>
        <w:trPr>
          <w:cantSplit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flutter test --concurrency=1 --reporter expanded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PASS: 30 tests, 2 minutes 22 seconds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16">
              <w:r>
                <w:rPr>
                  <w:color w:val="185A83"/>
                </w:rPr>
                <w:t xml:space="preserve">Full test log</w:t>
              </w:r>
            </w:hyperlink>
          </w:p>
        </w:tc>
      </w:tr>
      <w:tr>
        <w:trPr>
          <w:cantSplit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Prompt revocation → root PIN reauthentication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PASS, 1 test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7">
              <w:r>
                <w:rPr>
                  <w:color w:val="185A83"/>
                </w:rPr>
                <w:t xml:space="preserve">Focused regression</w:t>
              </w:r>
            </w:hyperlink>
          </w:p>
        </w:tc>
      </w:tr>
      <w:tr>
        <w:trPr>
          <w:cantSplit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Interrupted verifier migration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PASS, focused regression; included in full suite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test/lock_service_test.dart</w:t>
            </w:r>
          </w:p>
        </w:tc>
      </w:tr>
      <w:tr>
        <w:trPr>
          <w:cantSplit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flutter test integration_test/phase_a_privacy_test.dart -d emulator-5560 --no-pub --reporter expanded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PASS: 8 tests; test execution 1 minute 35 seconds after build/install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8">
              <w:r>
                <w:rPr>
                  <w:color w:val="185A83"/>
                </w:rPr>
                <w:t xml:space="preserve">Final run</w:t>
              </w:r>
            </w:hyperlink>
            <w:r>
              <w:rPr>
                <w:b w:val="0"/>
                <w:i w:val="0"/>
                <w:sz w:val="18"/>
              </w:rPr>
              <w:t xml:space="preserve">, </w:t>
            </w:r>
            <w:hyperlink r:id="rId19">
              <w:r>
                <w:rPr>
                  <w:color w:val="185A83"/>
                </w:rPr>
                <w:t xml:space="preserve">earlier failed attempt</w:t>
              </w:r>
            </w:hyperlink>
          </w:p>
        </w:tc>
      </w:tr>
      <w:tr>
        <w:trPr>
          <w:cantSplit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flutter build apk --debug --no-pub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PASS: final normal-app build, 116.5 seconds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20">
              <w:r>
                <w:rPr>
                  <w:color w:val="185A83"/>
                </w:rPr>
                <w:t xml:space="preserve">Final application build</w:t>
              </w:r>
            </w:hyperlink>
          </w:p>
        </w:tc>
      </w:tr>
      <w:tr>
        <w:trPr>
          <w:cantSplit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Physical Android / iOS/macOS execution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NOT RUN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Manual checklist below</w:t>
            </w:r>
          </w:p>
        </w:tc>
      </w:tr>
      <w:tr>
        <w:trPr>
          <w:cantSplit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Independent final source review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 remaining Critical/Important findings; native behavior not assessed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Focus exclusion, prompt lifecycle and interrupted migration re-reviewed</w:t>
            </w:r>
          </w:p>
        </w:tc>
      </w:tr>
      <w:tr>
        <w:trPr>
          <w:cantSplit/>
        </w:trPr>
        <w:tc>
          <w:tcPr>
            <w:tcW w:type="dxa" w:w="33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Hosted CI</w:t>
            </w:r>
          </w:p>
        </w:tc>
        <w:tc>
          <w:tcPr>
            <w:tcW w:type="dxa" w:w="36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Workflow added; remote execution not yet verified</w:t>
            </w:r>
          </w:p>
        </w:tc>
        <w:tc>
          <w:tcPr>
            <w:tcW w:type="dxa" w:w="277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.github/workflows/flutter-privacy.yml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The baseline Home test failed due to missing provider bootstrap and an outdated label assertion. Its replacement uses injected preferences, real temporary SQLite/Drift databases and the actual Home screen. Test fixtures own their temporary directories and do not clear/reset production databases. Regression tests cover failure/cancellation, ID/operation scope, attachment/body separation, metadata redaction, unauthorized mutation preservation, migration/throttling, timeout/background revocation, keyboard/clipboard exclusion, direct preview/editor cancellation, File Manager and normal unlocked preview/Home behavior.</w:t>
      </w:r>
    </w:p>
    <w:p>
      <w:r>
        <w:rPr>
          <w:b w:val="0"/>
          <w:i w:val="0"/>
        </w:rPr>
        <w:t>The Android suite separately exercises native secure-storage migration and device-authentication denial on an AVD without enrolled credentials, then runs real Sqflite route tests. Route tests deliberately substitute the authentication boundary; they do not prove biometric hardware behavior. Earlier failures included a PIN-test timeout under resource contention, an integration VM-service disconnect and the root-overlay regression. Their subsequent status must be read from the final logs.</w:t>
      </w:r>
    </w:p>
    <w:p>
      <w:pPr>
        <w:pStyle w:val="Heading2"/>
      </w:pPr>
      <w:r>
        <w:t>Android capture evidence</w:t>
      </w:r>
    </w:p>
    <w:p>
      <w:r>
        <w:rPr>
          <w:b w:val="0"/>
          <w:i w:val="0"/>
        </w:rPr>
        <w:t xml:space="preserve">The isolated API 35 AVD reported </w:t>
      </w:r>
      <w:r>
        <w:rPr>
          <w:rFonts w:ascii="Consolas" w:hAnsi="Consolas"/>
          <w:b w:val="0"/>
          <w:i w:val="0"/>
          <w:sz w:val="18"/>
        </w:rPr>
        <w:t>SECURE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8"/>
        </w:rPr>
        <w:t>MainActivity</w:t>
      </w:r>
      <w:r>
        <w:rPr>
          <w:b w:val="0"/>
          <w:i w:val="0"/>
        </w:rPr>
        <w:t xml:space="preserve"> in </w:t>
      </w:r>
      <w:hyperlink r:id="rId21">
        <w:r>
          <w:rPr>
            <w:color w:val="185A83"/>
          </w:rPr>
          <w:t xml:space="preserve">window flags</w:t>
        </w:r>
      </w:hyperlink>
      <w:r>
        <w:rPr>
          <w:b w:val="0"/>
          <w:i w:val="0"/>
        </w:rPr>
        <w:t>. The unmodified OS capture below is black. This is evidence of capture protection for this emulator run, not a visible proof of all authorization paths. Those paths are exercised by the test assertions and logs. Privacy protection was not disabled to obtain a more decorative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secure-wind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 Remaining risks and limitations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1"/>
        <w:gridCol w:w="6931"/>
      </w:tblGrid>
      <w:tr>
        <w:trPr>
          <w:cantSplit/>
          <w:tblHeader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Risk / limitation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Consequence / next action</w:t>
            </w:r>
          </w:p>
        </w:tc>
      </w:tr>
      <w:tr>
        <w:trPr>
          <w:cantSplit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Original-emulator application data was removed by install recovery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Preservation requirement failed; original database remains unrecovered. Do not treat source control or audit screenshots as application-data backups.</w:t>
            </w:r>
          </w:p>
        </w:tc>
      </w:tr>
      <w:tr>
        <w:trPr>
          <w:cantSplit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SQLite and attachment files remain plaintext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The authorization boundary protects application entry paths; it does not provide encryption against filesystem/root/device extraction.</w:t>
            </w:r>
          </w:p>
        </w:tc>
      </w:tr>
      <w:tr>
        <w:trPr>
          <w:cantSplit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Phase B remains unresolved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Full recoverability, collision-safe restore, archive integrity and encrypted protected backups are release blockers.</w:t>
            </w:r>
          </w:p>
        </w:tc>
      </w:tr>
      <w:tr>
        <w:trPr>
          <w:cantSplit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Native platform and physical-device matrix incomplete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Check screen capture, actual device credentials, biometrics, process death and OS backup/transfer before release. Apple behavior is source-reviewed only.</w:t>
            </w:r>
          </w:p>
        </w:tc>
      </w:tr>
      <w:tr>
        <w:trPr>
          <w:cantSplit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Previously scheduled OS notifications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New scheduling is generic. Already-delivered historical notification content outside the app cannot be recalled reliably; verify upgrade behavior.</w:t>
            </w:r>
          </w:p>
        </w:tc>
      </w:tr>
      <w:tr>
        <w:trPr>
          <w:cantSplit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External sharing and attachment viewers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Explicit authorization hands data to another app. Copies already handed off cannot be revoked by a later vault relock. Temporary share files are not encrypted/automatically expired by this phase.</w:t>
            </w:r>
          </w:p>
        </w:tc>
      </w:tr>
      <w:tr>
        <w:trPr>
          <w:cantSplit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Preexisting editing/Undo behavior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Lock-mode editor behavior and deleted-note recovery are not redesigned here. Undo/recovery needs Phase B regression coverage.</w:t>
            </w:r>
          </w:p>
        </w:tc>
      </w:tr>
      <w:tr>
        <w:trPr>
          <w:cantSplit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Six-digit PIN entropy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Device secure storage and persistent throttling reduce guessing risk; rooted/device-compromised offline attacks are outside this claim. No unauthenticated PIN-reset path was introduced.</w:t>
            </w:r>
          </w:p>
        </w:tc>
      </w:tr>
      <w:tr>
        <w:trPr>
          <w:cantSplit/>
        </w:trPr>
        <w:tc>
          <w:tcPr>
            <w:tcW w:type="dxa" w:w="28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CI enforcement</w:t>
            </w:r>
          </w:p>
        </w:tc>
        <w:tc>
          <w:tcPr>
            <w:tcW w:type="dxa" w:w="69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 workflow file does not itself configure required branch-protection checks. Verify a successful hosted run and make the privacy job required before release.</w:t>
            </w:r>
          </w:p>
        </w:tc>
      </w:tr>
    </w:tbl>
    <w:p>
      <w:pPr>
        <w:spacing w:after="20"/>
      </w:pPr>
    </w:p>
    <w:p>
      <w:pPr>
        <w:pStyle w:val="Heading1"/>
      </w:pPr>
      <w:r>
        <w:t>7 Manual Android release checklist</w:t>
      </w:r>
    </w:p>
    <w:p>
      <w:r>
        <w:rPr>
          <w:b w:val="0"/>
          <w:i w:val="0"/>
        </w:rPr>
        <w:t xml:space="preserve">Run on a disposable emulator first, then a physical device, using a verified recoverable copy of test data. Record device/API/build, steps and actual results for every row. Unchecked rows are </w:t>
      </w:r>
      <w:r>
        <w:rPr>
          <w:b/>
          <w:i w:val="0"/>
        </w:rPr>
        <w:t>NOT VERIFIED</w:t>
      </w:r>
      <w:r>
        <w:rPr>
          <w:b w:val="0"/>
          <w:i w:val="0"/>
        </w:rPr>
        <w:t>.</w:t>
      </w:r>
    </w:p>
    <w:p>
      <w:pPr>
        <w:pStyle w:val="ListBullet"/>
        <w:ind w:left="317"/>
      </w:pPr>
      <w:r>
        <w:rPr>
          <w:b w:val="0"/>
          <w:i w:val="0"/>
        </w:rPr>
        <w:t xml:space="preserve"> Capture a verified baseline database/media snapshot and counts; ensure adequate storage; update with </w:t>
      </w:r>
      <w:r>
        <w:rPr>
          <w:rFonts w:ascii="Consolas" w:hAnsi="Consolas"/>
          <w:b w:val="0"/>
          <w:i w:val="0"/>
          <w:sz w:val="18"/>
        </w:rPr>
        <w:t>adb install -r</w:t>
      </w:r>
      <w:r>
        <w:rPr>
          <w:b w:val="0"/>
          <w:i w:val="0"/>
        </w:rPr>
        <w:t>. Stop on failure. Never uninstall a data-bearing installation to make an update succeed.</w:t>
      </w:r>
    </w:p>
    <w:p>
      <w:pPr>
        <w:pStyle w:val="ListBullet"/>
        <w:ind w:left="317"/>
      </w:pPr>
      <w:r>
        <w:rPr>
          <w:b w:val="0"/>
          <w:i w:val="0"/>
        </w:rPr>
        <w:t xml:space="preserve"> Unlock a private note from Home and vault; cancel/wrong PIN must deny access. Verify titles, body, rich text and attachment names/paths are hidden beforehand.</w:t>
      </w:r>
    </w:p>
    <w:p>
      <w:pPr>
        <w:pStyle w:val="ListBullet"/>
        <w:ind w:left="317"/>
      </w:pPr>
      <w:r>
        <w:rPr>
          <w:b w:val="0"/>
          <w:i w:val="0"/>
        </w:rPr>
        <w:t xml:space="preserve"> Try direct preview and editor routes, File Manager, search, notification center, scheduled OS notification, in-app reminder and task/schedule links. All private destinations must authenticate.</w:t>
      </w:r>
    </w:p>
    <w:p>
      <w:pPr>
        <w:pStyle w:val="ListBullet"/>
        <w:ind w:left="317"/>
      </w:pPr>
      <w:r>
        <w:rPr>
          <w:b w:val="0"/>
          <w:i w:val="0"/>
        </w:rPr>
        <w:t xml:space="preserve"> Request an attachment-only grant and verify it cannot obtain the owner body. Verify image/video/audio/PDF/file routes before and after relocking.</w:t>
      </w:r>
    </w:p>
    <w:p>
      <w:pPr>
        <w:pStyle w:val="ListBullet"/>
        <w:ind w:left="317"/>
      </w:pPr>
      <w:r>
        <w:rPr>
          <w:b w:val="0"/>
          <w:i w:val="0"/>
        </w:rPr>
        <w:t xml:space="preserve"> Confirm read authorization does not silently authorize edit, share, export, delete or changing lock state. Cancel each additional operation's authentication.</w:t>
      </w:r>
    </w:p>
    <w:p>
      <w:pPr>
        <w:pStyle w:val="ListBullet"/>
        <w:ind w:left="317"/>
      </w:pPr>
      <w:r>
        <w:rPr>
          <w:b w:val="0"/>
          <w:i w:val="0"/>
        </w:rPr>
        <w:t xml:space="preserve"> Begin PIN setup on a new private draft; cancel the first/confirmation dialog, enter a mismatch, background during setup, and expire an existing session. No private content should become accessible through a new session or an unlocked saved draft.</w:t>
      </w:r>
    </w:p>
    <w:p>
      <w:pPr>
        <w:pStyle w:val="ListBullet"/>
        <w:ind w:left="317"/>
      </w:pPr>
      <w:r>
        <w:rPr>
          <w:b w:val="0"/>
          <w:i w:val="0"/>
        </w:rPr>
        <w:t xml:space="preserve"> Enter five wrong PINs, restart the process, and confirm a correct PIN is still blocked until the recorded delay expires. Verify concurrent requests cannot reset the counter.</w:t>
      </w:r>
    </w:p>
    <w:p>
      <w:pPr>
        <w:pStyle w:val="ListBullet"/>
        <w:ind w:left="317"/>
      </w:pPr>
      <w:r>
        <w:rPr>
          <w:b w:val="0"/>
          <w:i w:val="0"/>
        </w:rPr>
        <w:t xml:space="preserve"> Upgrade a legacy PIN installation; verify old PIN still works, plaintext is removed only after verified secure persistence, and an interrupted migration retries cleanup without resetting throttling.</w:t>
      </w:r>
    </w:p>
    <w:p>
      <w:pPr>
        <w:pStyle w:val="ListBullet"/>
        <w:ind w:left="317"/>
      </w:pPr>
      <w:r>
        <w:rPr>
          <w:b w:val="0"/>
          <w:i w:val="0"/>
        </w:rPr>
        <w:t xml:space="preserve"> Disable/enroll device credentials and biometrics in turn. Verify configured PIN fallback, cancel behavior and persistent privacy settings; no-credential cases must fail closed.</w:t>
      </w:r>
    </w:p>
    <w:p>
      <w:pPr>
        <w:pStyle w:val="ListBullet"/>
        <w:ind w:left="317"/>
      </w:pPr>
      <w:r>
        <w:rPr>
          <w:b w:val="0"/>
          <w:i w:val="0"/>
        </w:rPr>
        <w:t xml:space="preserve"> Expire while preview/editor/media/share authentication is open. Cached content, semantics, keyboard focus and clipboard shortcuts must be inaccessible; fresh root authentication must work.</w:t>
      </w:r>
    </w:p>
    <w:p>
      <w:pPr>
        <w:pStyle w:val="ListBullet"/>
        <w:ind w:left="317"/>
      </w:pPr>
      <w:r>
        <w:rPr>
          <w:b w:val="0"/>
          <w:i w:val="0"/>
        </w:rPr>
        <w:t xml:space="preserve"> Background/resume, open recents, capture a screenshot/screen recording, rotate and kill/relaunch. Confirm shield/</w:t>
      </w:r>
      <w:r>
        <w:rPr>
          <w:rFonts w:ascii="Consolas" w:hAnsi="Consolas"/>
          <w:b w:val="0"/>
          <w:i w:val="0"/>
          <w:sz w:val="18"/>
        </w:rPr>
        <w:t>FLAG_SECURE</w:t>
      </w:r>
      <w:r>
        <w:rPr>
          <w:b w:val="0"/>
          <w:i w:val="0"/>
        </w:rPr>
        <w:t xml:space="preserve"> behavior and session invalidation. “Off” foreground timeout must still relock on background.</w:t>
      </w:r>
    </w:p>
    <w:p>
      <w:pPr>
        <w:pStyle w:val="ListBullet"/>
        <w:ind w:left="317"/>
      </w:pPr>
      <w:r>
        <w:rPr>
          <w:b w:val="0"/>
          <w:i w:val="0"/>
        </w:rPr>
        <w:t xml:space="preserve"> Verify ordinary unlocked note creation/editing/search/attachments/sharing/deletion still work. Compare database and media counts after the update, not just the visible screen.</w:t>
      </w:r>
    </w:p>
    <w:p>
      <w:pPr>
        <w:pStyle w:val="ListBullet"/>
        <w:ind w:left="317"/>
      </w:pPr>
      <w:r>
        <w:rPr>
          <w:b w:val="0"/>
          <w:i w:val="0"/>
        </w:rPr>
        <w:t xml:space="preserve"> Confirm protected bulk portable export is blocked and no full-backup/restore claim is accepted as verified. Do not test restore on the only copy of data.</w:t>
      </w:r>
    </w:p>
    <w:p>
      <w:pPr>
        <w:pStyle w:val="Heading1"/>
      </w:pPr>
      <w:r>
        <w:t>8 Release verdict and stop point</w:t>
      </w:r>
    </w:p>
    <w:p>
      <w:r>
        <w:rPr>
          <w:b/>
          <w:i w:val="0"/>
        </w:rPr>
        <w:t>Overall P0 release gate: FAIL.</w:t>
      </w:r>
      <w:r>
        <w:rPr>
          <w:b w:val="0"/>
          <w:i w:val="0"/>
        </w:rPr>
        <w:t xml:space="preserve"> Recovery remains a separate unresolved P0 and the original-emulator preservation incident is a failed requirement. </w:t>
      </w:r>
      <w:r>
        <w:rPr>
          <w:b/>
          <w:i w:val="0"/>
        </w:rPr>
        <w:t>Phase A automated host and Android emulator checks: PASS. Physical-device and Apple-platform acceptance: NOT VERIFIED.</w:t>
      </w:r>
      <w:r>
        <w:rPr>
          <w:b w:val="0"/>
          <w:i w:val="0"/>
        </w:rPr>
        <w:t xml:space="preserve"> The full manual entry-path and device matrix above is still required before a privacy release; passing automated checks does not establish every platform behavior.</w:t>
      </w:r>
    </w:p>
    <w:p>
      <w:r>
        <w:rPr>
          <w:b w:val="0"/>
          <w:i w:val="0"/>
        </w:rPr>
        <w:t>Phase B has not started. Approval is required before changing backup/recovery implementation.</w:t>
      </w:r>
    </w:p>
    <w:p>
      <w:pPr>
        <w:pStyle w:val="Heading1"/>
      </w:pPr>
      <w:r>
        <w:t>References</w:t>
      </w:r>
    </w:p>
    <w:p>
      <w:pPr>
        <w:pStyle w:val="ListBullet"/>
        <w:ind w:left="317"/>
      </w:pPr>
      <w:hyperlink r:id="rId22">
        <w:r>
          <w:rPr>
            <w:color w:val="185A83"/>
          </w:rPr>
          <w:t xml:space="preserve">OWASP password storage guidance</w:t>
        </w:r>
      </w:hyperlink>
      <w:r>
        <w:rPr>
          <w:b w:val="0"/>
          <w:i w:val="0"/>
        </w:rPr>
        <w:t>: PBKDF2-HMAC-SHA256 iteration guidance.</w:t>
      </w:r>
    </w:p>
    <w:p>
      <w:pPr>
        <w:pStyle w:val="ListBullet"/>
        <w:ind w:left="317"/>
      </w:pPr>
      <w:hyperlink r:id="rId23">
        <w:r>
          <w:rPr>
            <w:color w:val="185A83"/>
          </w:rPr>
          <w:t xml:space="preserve">cryptography PBKDF2 API</w:t>
        </w:r>
      </w:hyperlink>
      <w:r>
        <w:rPr>
          <w:b w:val="0"/>
          <w:i w:val="0"/>
        </w:rPr>
        <w:t xml:space="preserve"> and </w:t>
      </w:r>
      <w:hyperlink r:id="rId24">
        <w:r>
          <w:rPr>
            <w:color w:val="185A83"/>
          </w:rPr>
          <w:t xml:space="preserve">flutter_secure_storage 9.2.4</w:t>
        </w:r>
      </w:hyperlink>
      <w:r>
        <w:rPr>
          <w:b w:val="0"/>
          <w:i w:val="0"/>
        </w:rPr>
        <w:t>: established derivation and secure-storage implementations.</w:t>
      </w:r>
    </w:p>
    <w:p>
      <w:pPr>
        <w:pStyle w:val="ListBullet"/>
        <w:ind w:left="317"/>
      </w:pPr>
      <w:hyperlink r:id="rId25">
        <w:r>
          <w:rPr>
            <w:color w:val="185A83"/>
          </w:rPr>
          <w:t xml:space="preserve">Android secure activities</w:t>
        </w:r>
      </w:hyperlink>
      <w:r>
        <w:rPr>
          <w:b w:val="0"/>
          <w:i w:val="0"/>
        </w:rPr>
        <w:t xml:space="preserve"> and </w:t>
      </w:r>
      <w:hyperlink r:id="rId26">
        <w:r>
          <w:rPr>
            <w:color w:val="185A83"/>
          </w:rPr>
          <w:t xml:space="preserve">Auto Backup</w:t>
        </w:r>
      </w:hyperlink>
      <w:r>
        <w:rPr>
          <w:b w:val="0"/>
          <w:i w:val="0"/>
        </w:rPr>
        <w:t>: platform capture/backup policy boundaries.</w:t>
      </w:r>
    </w:p>
    <w:p>
      <w:pPr>
        <w:pStyle w:val="Heading2"/>
        <w:pageBreakBefore/>
      </w:pPr>
      <w:r>
        <w:t>Privacy authorization diagram part 1</w:t>
      </w:r>
    </w:p>
    <w:p>
      <w:r>
        <w:drawing>
          <wp:inline xmlns:a="http://schemas.openxmlformats.org/drawingml/2006/main" xmlns:pic="http://schemas.openxmlformats.org/drawingml/2006/picture">
            <wp:extent cx="6035040" cy="6705600"/>
            <wp:docPr id="2" name="Picture 2" descr="Phase A authorization diagram part 1 from unchanged tldraw ex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Privacy authorization diagram part 2</w:t>
      </w:r>
    </w:p>
    <w:p>
      <w:r>
        <w:drawing>
          <wp:inline xmlns:a="http://schemas.openxmlformats.org/drawingml/2006/main" xmlns:pic="http://schemas.openxmlformats.org/drawingml/2006/picture">
            <wp:extent cx="6035040" cy="6705600"/>
            <wp:docPr id="3" name="Picture 3" descr="Phase A authorization diagram part 2 from unchanged tldraw ex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rcRect t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fix/phase-a-privacy/docs/PHASE_A_SECURITY_REVIEW.md" TargetMode="External"/><Relationship Id="rId12" Type="http://schemas.openxmlformats.org/officeDocument/2006/relationships/hyperlink" Target="https://www.tldraw.com/f/MJ8ymcLzU-nKT2TWyaEVd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github.com/Xenaquas/Noteable/blob/fix/phase-a-privacy/docs/evidence/phase-a-2026-10-19/changed-files.txt" TargetMode="External"/><Relationship Id="rId15" Type="http://schemas.openxmlformats.org/officeDocument/2006/relationships/hyperlink" Target="https://github.com/Xenaquas/Noteable/blob/fix/phase-a-privacy/docs/evidence/phase-a-2026-10-19/analyze-final.txt" TargetMode="External"/><Relationship Id="rId16" Type="http://schemas.openxmlformats.org/officeDocument/2006/relationships/hyperlink" Target="https://github.com/Xenaquas/Noteable/blob/fix/phase-a-privacy/docs/evidence/phase-a-2026-10-19/flutter-test-final.txt" TargetMode="External"/><Relationship Id="rId17" Type="http://schemas.openxmlformats.org/officeDocument/2006/relationships/hyperlink" Target="https://github.com/Xenaquas/Noteable/blob/fix/phase-a-privacy/docs/evidence/phase-a-2026-10-19/prompt-revocation-final.txt" TargetMode="External"/><Relationship Id="rId18" Type="http://schemas.openxmlformats.org/officeDocument/2006/relationships/hyperlink" Target="https://github.com/Xenaquas/Noteable/blob/fix/phase-a-privacy/docs/evidence/phase-a-2026-10-19/android-integration-final.txt" TargetMode="External"/><Relationship Id="rId19" Type="http://schemas.openxmlformats.org/officeDocument/2006/relationships/hyperlink" Target="https://github.com/Xenaquas/Noteable/blob/fix/phase-a-privacy/docs/evidence/phase-a-2026-10-19/android-integration.txt" TargetMode="External"/><Relationship Id="rId20" Type="http://schemas.openxmlformats.org/officeDocument/2006/relationships/hyperlink" Target="https://github.com/Xenaquas/Noteable/blob/fix/phase-a-privacy/docs/evidence/phase-a-2026-10-19/android-app-build-final.txt" TargetMode="External"/><Relationship Id="rId21" Type="http://schemas.openxmlformats.org/officeDocument/2006/relationships/hyperlink" Target="https://github.com/Xenaquas/Noteable/blob/fix/phase-a-privacy/docs/evidence/phase-a-2026-10-19/android-window-flags.txt" TargetMode="External"/><Relationship Id="rId22" Type="http://schemas.openxmlformats.org/officeDocument/2006/relationships/hyperlink" Target="https://cheatsheetseries.owasp.org/cheatsheets/Password_Storage_Cheat_Sheet.html" TargetMode="External"/><Relationship Id="rId23" Type="http://schemas.openxmlformats.org/officeDocument/2006/relationships/hyperlink" Target="https://pub.dev/documentation/cryptography/latest/cryptography/Pbkdf2-class.html" TargetMode="External"/><Relationship Id="rId24" Type="http://schemas.openxmlformats.org/officeDocument/2006/relationships/hyperlink" Target="https://pub.dev/packages/flutter_secure_storage/versions/9.2.4" TargetMode="External"/><Relationship Id="rId25" Type="http://schemas.openxmlformats.org/officeDocument/2006/relationships/hyperlink" Target="https://developer.android.com/security/fraud-prevention/activities" TargetMode="External"/><Relationship Id="rId26" Type="http://schemas.openxmlformats.org/officeDocument/2006/relationships/hyperlink" Target="https://developer.android.com/identity/data/autobackup" TargetMode="External"/><Relationship Id="rId2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Noteable Digital Memory Phase A privacy repair</dc:title>
  <dc:subject>Noteable application review collection</dc:subject>
  <dc:creator>Noteable project</dc:creator>
  <cp:keywords>docs/PHASE_A_SECURITY_REVIEW.md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