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GitHub and Version Control Readiness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docs/GITHUB_READINESS.md</w:t>
        </w:r>
      </w:hyperlink>
    </w:p>
    <w:p>
      <w:r>
        <w:rPr>
          <w:b/>
          <w:i w:val="0"/>
        </w:rPr>
        <w:t>19 October 2026.</w:t>
      </w:r>
      <w:r>
        <w:rPr>
          <w:b w:val="0"/>
          <w:i w:val="0"/>
        </w:rPr>
        <w:t xml:space="preserve"> The connected GitHub profile was available. The local project was </w:t>
      </w:r>
      <w:r>
        <w:rPr>
          <w:b/>
          <w:i w:val="0"/>
        </w:rPr>
        <w:t>not a Git repository</w:t>
      </w:r>
      <w:r>
        <w:rPr>
          <w:b w:val="0"/>
          <w:i w:val="0"/>
        </w:rPr>
        <w:t xml:space="preserve"> when reviewed. No repository, remote, commit, push, branch, or pull request was created by this review.</w:t>
      </w:r>
    </w:p>
    <w:p>
      <w:pPr>
        <w:pStyle w:val="Heading1"/>
      </w:pPr>
      <w:r>
        <w:t>1 What GitHub will protect</w:t>
      </w:r>
    </w:p>
    <w:p>
      <w:r>
        <w:rPr>
          <w:b w:val="0"/>
          <w:i w:val="0"/>
        </w:rPr>
        <w:t>Git records source, configuration, documentation, diagrams, and selected evidence at each commit. It supports comparisons, branches, tags, and recovery of committed versions. A remote copy provides an additional backup of those committed files.</w:t>
      </w:r>
    </w:p>
    <w:p>
      <w:r>
        <w:rPr>
          <w:b w:val="0"/>
          <w:i w:val="0"/>
        </w:rPr>
        <w:t>Git does not automatically preserve uncommitted work, ignored files, emulator data, installed app databases, private keys, or note attachments stored outside the repository. Source history and app-data recovery are separate concerns.</w:t>
      </w:r>
    </w:p>
    <w:p>
      <w:pPr>
        <w:pStyle w:val="Heading1"/>
      </w:pPr>
      <w:r>
        <w:t>2 Current readiness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7"/>
        <w:gridCol w:w="6735"/>
      </w:tblGrid>
      <w:tr>
        <w:trPr>
          <w:cantSplit/>
          <w:tblHeader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Status / action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Local history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Missing on arrival; initialize when ready to create the baseline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GitHub connection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Profile lookup succeeded through the selected GitHub plugin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Remote destination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supplied or selected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Root README links to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</w:t>
            </w:r>
            <w:r>
              <w:rPr>
                <w:b w:val="0"/>
                <w:i w:val="0"/>
                <w:sz w:val="18"/>
              </w:rPr>
              <w:t xml:space="preserve">; old plans preserved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docs/archive/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Ignore rules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Root and Android ignore files exist; inspect the actual staged file set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Lockfile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Keep </w:t>
            </w:r>
            <w:r>
              <w:rPr>
                <w:rFonts w:ascii="Consolas" w:hAnsi="Consolas"/>
                <w:b w:val="0"/>
                <w:i w:val="0"/>
                <w:sz w:val="18"/>
              </w:rPr>
              <w:t>pubspec.lock</w:t>
            </w:r>
            <w:r>
              <w:rPr>
                <w:b w:val="0"/>
                <w:i w:val="0"/>
                <w:sz w:val="18"/>
              </w:rPr>
              <w:t xml:space="preserve"> for this application; review the compatibility changes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Quality gates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Analyzer warnings/info and failing widget test remain; do not mark CI green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Build baseline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Review compatibility adjustments in </w:t>
            </w:r>
            <w:hyperlink r:id="rId12">
              <w:r>
                <w:rPr>
                  <w:color w:val="185A83"/>
                </w:rPr>
                <w:t xml:space="preserve">Verification</w:t>
              </w:r>
            </w:hyperlink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Signing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Release currently uses debug signing; final signing material must stay private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License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top-level project license observed; choose one before public distribution</w:t>
            </w:r>
          </w:p>
        </w:tc>
      </w:tr>
      <w:tr>
        <w:trPr>
          <w:cantSplit/>
        </w:trPr>
        <w:tc>
          <w:tcPr>
            <w:tcW w:type="dxa" w:w="30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User data</w:t>
            </w:r>
          </w:p>
        </w:tc>
        <w:tc>
          <w:tcPr>
            <w:tcW w:type="dxa" w:w="67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Screenshots use review fixtures; inspect all evidence before public publication</w:t>
            </w:r>
          </w:p>
        </w:tc>
      </w:tr>
    </w:tbl>
    <w:p>
      <w:pPr>
        <w:spacing w:after="20"/>
      </w:pPr>
    </w:p>
    <w:p>
      <w:pPr>
        <w:pStyle w:val="Heading1"/>
      </w:pPr>
      <w:r>
        <w:t>3 Proposed first push</w:t>
      </w:r>
    </w:p>
    <w:p>
      <w:r>
        <w:rPr>
          <w:b w:val="0"/>
          <w:i w:val="0"/>
        </w:rPr>
        <w:t>Run from the project directory. The URL below is an explicit placeholder to replace with the actual new repository URL; it is not an existing verified repository.</w:t>
      </w:r>
    </w:p>
    <w:p>
      <w:pPr>
        <w:pStyle w:val="Code"/>
      </w:pPr>
      <w:r>
        <w:t>git init -b main</w:t>
      </w:r>
    </w:p>
    <w:p>
      <w:pPr>
        <w:pStyle w:val="Code"/>
      </w:pPr>
      <w:r>
        <w:t>git status --short</w:t>
      </w:r>
    </w:p>
    <w:p>
      <w:pPr>
        <w:pStyle w:val="Code"/>
      </w:pPr>
      <w:r>
        <w:t>git add .</w:t>
      </w:r>
    </w:p>
    <w:p>
      <w:pPr>
        <w:pStyle w:val="Code"/>
      </w:pPr>
      <w:r>
        <w:t>git add -f android/gradlew android/gradlew.bat android/gradle/wrapper/gradle-wrapper.jar</w:t>
      </w:r>
    </w:p>
    <w:p>
      <w:pPr>
        <w:pStyle w:val="Code"/>
      </w:pPr>
      <w:r>
        <w:t>git diff --cached --stat</w:t>
      </w:r>
    </w:p>
    <w:p>
      <w:pPr>
        <w:pStyle w:val="Code"/>
      </w:pPr>
      <w:r>
        <w:t>git diff --cached --check</w:t>
      </w:r>
    </w:p>
    <w:p>
      <w:pPr>
        <w:pStyle w:val="Code"/>
      </w:pPr>
      <w:r>
        <w:t>git status --short</w:t>
      </w:r>
    </w:p>
    <w:p>
      <w:pPr>
        <w:pStyle w:val="Code"/>
      </w:pPr>
      <w:r>
        <w:t># Inspect the staged files before committing.</w:t>
      </w:r>
    </w:p>
    <w:p>
      <w:pPr>
        <w:pStyle w:val="Code"/>
      </w:pPr>
      <w:r>
        <w:t>git commit -m "Document Digital Memory baseline and application review"</w:t>
      </w:r>
    </w:p>
    <w:p>
      <w:pPr>
        <w:pStyle w:val="Code"/>
      </w:pPr>
      <w:r>
        <w:t>git remote add origin https://github.com/OWNER/REPOSITORY.git</w:t>
      </w:r>
    </w:p>
    <w:p>
      <w:pPr>
        <w:pStyle w:val="Code"/>
      </w:pPr>
      <w:r>
        <w:t>git push -u origin main</w:t>
      </w:r>
    </w:p>
    <w:p>
      <w:r>
        <w:rPr>
          <w:b w:val="0"/>
          <w:i w:val="0"/>
        </w:rPr>
        <w:t>Create the remote repository with the intended visibility and avoid generating an unrelated starter README if you want to push this existing tree directly. Use a private remote initially if source, screenshots, or sample content have not been cleared for publication.</w:t>
      </w:r>
    </w:p>
    <w:p>
      <w:r>
        <w:rPr>
          <w:b w:val="0"/>
          <w:i w:val="0"/>
        </w:rPr>
        <w:t>The commands above are instructions, not actions performed in this review. Authentication, ownership, visibility, and the destination remain decisions for the actual push.</w:t>
      </w:r>
    </w:p>
    <w:p>
      <w:pPr>
        <w:pStyle w:val="Heading1"/>
      </w:pPr>
      <w:r>
        <w:t>4 Files to include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67"/>
        <w:gridCol w:w="4325"/>
      </w:tblGrid>
      <w:tr>
        <w:trPr>
          <w:cantSplit/>
          <w:tblHeader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Include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lib/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test/</w:t>
            </w:r>
            <w:r>
              <w:rPr>
                <w:b w:val="0"/>
                <w:i w:val="0"/>
                <w:sz w:val="18"/>
              </w:rPr>
              <w:t>, platform source and build configuration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Reconstruct and build the app</w:t>
            </w:r>
          </w:p>
        </w:tc>
      </w:tr>
      <w:tr>
        <w:trPr>
          <w:cantSplit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pubspec.yaml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pubspec.lock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analysis_options.yaml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Reproduce dependencies and quality configuration</w:t>
            </w:r>
          </w:p>
        </w:tc>
      </w:tr>
      <w:tr>
        <w:trPr>
          <w:cantSplit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Gradle wrapper scripts/JAR/properties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Reproduce Android tooling</w:t>
            </w:r>
          </w:p>
        </w:tc>
      </w:tr>
      <w:tr>
        <w:trPr>
          <w:cantSplit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README.md</w:t>
            </w:r>
            <w:r>
              <w:rPr>
                <w:b w:val="0"/>
                <w:i w:val="0"/>
                <w:sz w:val="18"/>
              </w:rPr>
              <w:t xml:space="preserve">, current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</w:t>
            </w:r>
            <w:r>
              <w:rPr>
                <w:b w:val="0"/>
                <w:i w:val="0"/>
                <w:sz w:val="18"/>
              </w:rPr>
              <w:t>, sanitized evidence and local diagrams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Reviewable project context and portable proof</w:t>
            </w:r>
          </w:p>
        </w:tc>
      </w:tr>
      <w:tr>
        <w:trPr>
          <w:cantSplit/>
        </w:trPr>
        <w:tc>
          <w:tcPr>
            <w:tcW w:type="dxa" w:w="54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Generated Drift Dart file, if retaining current checked-in generation policy</w:t>
            </w:r>
          </w:p>
        </w:tc>
        <w:tc>
          <w:tcPr>
            <w:tcW w:type="dxa" w:w="43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Needed by current imports; document regeneration</w:t>
            </w:r>
          </w:p>
        </w:tc>
      </w:tr>
    </w:tbl>
    <w:p>
      <w:pPr>
        <w:spacing w:after="20"/>
      </w:pPr>
    </w:p>
    <w:p>
      <w:pPr>
        <w:pStyle w:val="Heading1"/>
      </w:pPr>
      <w:r>
        <w:t>5 Files to exclude or inspect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06"/>
        <w:gridCol w:w="4886"/>
      </w:tblGrid>
      <w:tr>
        <w:trPr>
          <w:cantSplit/>
          <w:tblHeader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Exclude / inspect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build/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.dart_tool/</w:t>
            </w:r>
            <w:r>
              <w:rPr>
                <w:b w:val="0"/>
                <w:i w:val="0"/>
                <w:sz w:val="18"/>
              </w:rPr>
              <w:t>, platform build caches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Large generated outputs and machine paths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android/local.properties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SDK paths specific to this machine; Android ignore rules cover it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.idea/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*.iml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Local IDE state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Signing keystores, </w:t>
            </w:r>
            <w:r>
              <w:rPr>
                <w:rFonts w:ascii="Consolas" w:hAnsi="Consolas"/>
                <w:b w:val="0"/>
                <w:i w:val="0"/>
                <w:sz w:val="18"/>
              </w:rPr>
              <w:t>key.properties</w:t>
            </w:r>
            <w:r>
              <w:rPr>
                <w:b w:val="0"/>
                <w:i w:val="0"/>
                <w:sz w:val="18"/>
              </w:rPr>
              <w:t xml:space="preserve">, credentials, tokens, </w:t>
            </w:r>
            <w:r>
              <w:rPr>
                <w:rFonts w:ascii="Consolas" w:hAnsi="Consolas"/>
                <w:b w:val="0"/>
                <w:i w:val="0"/>
                <w:sz w:val="18"/>
              </w:rPr>
              <w:t>.env</w:t>
            </w:r>
            <w:r>
              <w:rPr>
                <w:b w:val="0"/>
                <w:i w:val="0"/>
                <w:sz w:val="18"/>
              </w:rPr>
              <w:t xml:space="preserve"> secrets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Private configuration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 databases, exported user backups, recorded audio, private media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User data, not source history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Heap dumps and profiling traces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Can be large and contain sensitive memory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Historical inspiration assets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Check attribution and redistribution rights</w:t>
            </w:r>
          </w:p>
        </w:tc>
      </w:tr>
      <w:tr>
        <w:trPr>
          <w:cantSplit/>
        </w:trPr>
        <w:tc>
          <w:tcPr>
            <w:tcW w:type="dxa" w:w="490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Review logs and screenshots</w:t>
            </w:r>
          </w:p>
        </w:tc>
        <w:tc>
          <w:tcPr>
            <w:tcW w:type="dxa" w:w="488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Inspect for personal paths/content before a public push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The Android ignore file currently excludes </w:t>
      </w:r>
      <w:r>
        <w:rPr>
          <w:rFonts w:ascii="Consolas" w:hAnsi="Consolas"/>
          <w:b w:val="0"/>
          <w:i w:val="0"/>
          <w:sz w:val="18"/>
        </w:rPr>
        <w:t>gradlew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gradlew.bat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gradle-wrapper.jar</w:t>
      </w:r>
      <w:r>
        <w:rPr>
          <w:b w:val="0"/>
          <w:i w:val="0"/>
        </w:rPr>
        <w:t xml:space="preserve">. The explicit force-add above includes those three existing build bootstrap files, without force-adding SDK paths or signing keys. The current root ignore includes </w:t>
      </w:r>
      <w:r>
        <w:rPr>
          <w:rFonts w:ascii="Consolas" w:hAnsi="Consolas"/>
          <w:b w:val="0"/>
          <w:i w:val="0"/>
          <w:sz w:val="18"/>
        </w:rPr>
        <w:t>*.log</w:t>
      </w:r>
      <w:r>
        <w:rPr>
          <w:b w:val="0"/>
          <w:i w:val="0"/>
        </w:rPr>
        <w:t xml:space="preserve">; review logs are saved as intentional </w:t>
      </w:r>
      <w:r>
        <w:rPr>
          <w:rFonts w:ascii="Consolas" w:hAnsi="Consolas"/>
          <w:b w:val="0"/>
          <w:i w:val="0"/>
          <w:sz w:val="18"/>
        </w:rPr>
        <w:t>.txt</w:t>
      </w:r>
      <w:r>
        <w:rPr>
          <w:b w:val="0"/>
          <w:i w:val="0"/>
        </w:rPr>
        <w:t xml:space="preserve"> evidence. Do not assume every log should be published. The report does not claim a comprehensive secret scan.</w:t>
      </w:r>
    </w:p>
    <w:p>
      <w:pPr>
        <w:pStyle w:val="Heading1"/>
      </w:pPr>
      <w:r>
        <w:t>6 Everyday workflow</w:t>
      </w:r>
    </w:p>
    <w:p>
      <w:pPr>
        <w:pStyle w:val="Code"/>
      </w:pPr>
      <w:r>
        <w:t>git switch -c fix/backup-round-trip</w:t>
      </w:r>
    </w:p>
    <w:p>
      <w:pPr>
        <w:pStyle w:val="Code"/>
      </w:pPr>
      <w:r>
        <w:t># Make one focused change, then run relevant checks.</w:t>
      </w:r>
    </w:p>
    <w:p>
      <w:pPr>
        <w:pStyle w:val="Code"/>
      </w:pPr>
      <w:r>
        <w:t>flutter analyze</w:t>
      </w:r>
    </w:p>
    <w:p>
      <w:pPr>
        <w:pStyle w:val="Code"/>
      </w:pPr>
      <w:r>
        <w:t>flutter test</w:t>
      </w:r>
    </w:p>
    <w:p>
      <w:pPr>
        <w:pStyle w:val="Code"/>
      </w:pPr>
      <w:r>
        <w:t>git add lib test docs</w:t>
      </w:r>
    </w:p>
    <w:p>
      <w:pPr>
        <w:pStyle w:val="Code"/>
      </w:pPr>
      <w:r>
        <w:t>git diff --cached</w:t>
      </w:r>
    </w:p>
    <w:p>
      <w:pPr>
        <w:pStyle w:val="Code"/>
      </w:pPr>
      <w:r>
        <w:t>git commit -m "Restore notes safely into a clean database"</w:t>
      </w:r>
    </w:p>
    <w:p>
      <w:pPr>
        <w:pStyle w:val="Code"/>
      </w:pPr>
      <w:r>
        <w:t>git push -u origin fix/backup-round-trip</w:t>
      </w:r>
    </w:p>
    <w:p>
      <w:r>
        <w:rPr>
          <w:b w:val="0"/>
          <w:i w:val="0"/>
        </w:rPr>
        <w:t>Use a pull request to explain the user-visible issue, resulting behavior, and validation. Commit fixes in small units so reverting one issue does not discard unrelated progress. Tag a stable version only after its release gates pass.</w:t>
      </w:r>
    </w:p>
    <w:p>
      <w:pPr>
        <w:pStyle w:val="Heading1"/>
      </w:pPr>
      <w:r>
        <w:t>7 Returning to previous versions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5"/>
        <w:gridCol w:w="3341"/>
        <w:gridCol w:w="3516"/>
      </w:tblGrid>
      <w:tr>
        <w:trPr>
          <w:cantSplit/>
          <w:tblHeader/>
        </w:trPr>
        <w:tc>
          <w:tcPr>
            <w:tcW w:type="dxa" w:w="29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Goal</w:t>
            </w:r>
          </w:p>
        </w:tc>
        <w:tc>
          <w:tcPr>
            <w:tcW w:type="dxa" w:w="334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5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Inspect history</w:t>
            </w:r>
          </w:p>
        </w:tc>
        <w:tc>
          <w:tcPr>
            <w:tcW w:type="dxa" w:w="334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git log --oneline --decorate</w:t>
            </w:r>
          </w:p>
        </w:tc>
        <w:tc>
          <w:tcPr>
            <w:tcW w:type="dxa" w:w="35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Read-only view of commits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Compare revisions</w:t>
            </w:r>
          </w:p>
        </w:tc>
        <w:tc>
          <w:tcPr>
            <w:tcW w:type="dxa" w:w="334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git diff OLD_COMMIT NEW_COMMIT</w:t>
            </w:r>
          </w:p>
        </w:tc>
        <w:tc>
          <w:tcPr>
            <w:tcW w:type="dxa" w:w="35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Shows changes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Safely undo a published change</w:t>
            </w:r>
          </w:p>
        </w:tc>
        <w:tc>
          <w:tcPr>
            <w:tcW w:type="dxa" w:w="334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git revert COMMIT_SHA</w:t>
            </w:r>
          </w:p>
        </w:tc>
        <w:tc>
          <w:tcPr>
            <w:tcW w:type="dxa" w:w="35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Creates a new inverse commit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Inspect an old version in a branch</w:t>
            </w:r>
          </w:p>
        </w:tc>
        <w:tc>
          <w:tcPr>
            <w:tcW w:type="dxa" w:w="334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git switch -c inspect-old COMMIT_SHA</w:t>
            </w:r>
          </w:p>
        </w:tc>
        <w:tc>
          <w:tcPr>
            <w:tcW w:type="dxa" w:w="35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New branch at the old revision; save current work first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Avoid rewriting shared history as a routine recovery method. Checking out older source does not migrate an installed app's database backward. Test old builds against copied fixtures or a separate emulator; do not assume data-schema compatibility.</w:t>
      </w:r>
    </w:p>
    <w:p>
      <w:pPr>
        <w:pStyle w:val="Heading1"/>
      </w:pPr>
      <w:r>
        <w:t>8 CI proposal</w:t>
      </w:r>
    </w:p>
    <w:p>
      <w:r>
        <w:rPr>
          <w:b w:val="0"/>
          <w:i w:val="0"/>
        </w:rPr>
        <w:t>After repairing the existing test, add a pinned Flutter workflow that runs dependency resolution, formatting checks, static analysis, tests, and an Android debug build. Add repository/migration tests before using CI to approve persistence changes. Keep release signing in appropriate private CI secrets only when release automation is intentionally introduced.</w:t>
      </w:r>
    </w:p>
    <w:p>
      <w:r>
        <w:rPr>
          <w:b w:val="0"/>
          <w:i w:val="0"/>
        </w:rPr>
        <w:t xml:space="preserve">Related: </w:t>
      </w:r>
      <w:hyperlink r:id="rId13">
        <w:r>
          <w:rPr>
            <w:color w:val="185A83"/>
          </w:rPr>
          <w:t xml:space="preserve">current status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color w:val="185A83"/>
          </w:rPr>
          <w:t xml:space="preserve">verification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185A83"/>
          </w:rPr>
          <w:t xml:space="preserve">future scope</w:t>
        </w:r>
      </w:hyperlink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GITHUB_READINESS.md" TargetMode="External"/><Relationship Id="rId12" Type="http://schemas.openxmlformats.org/officeDocument/2006/relationships/hyperlink" Target="https://github.com/Xenaquas/Noteable/blob/main/docs/VERIFICATION.md" TargetMode="External"/><Relationship Id="rId13" Type="http://schemas.openxmlformats.org/officeDocument/2006/relationships/hyperlink" Target="https://github.com/Xenaquas/Noteable/blob/main/docs/CURRENT_STATUS.md" TargetMode="External"/><Relationship Id="rId14" Type="http://schemas.openxmlformats.org/officeDocument/2006/relationships/hyperlink" Target="https://github.com/Xenaquas/Noteable/blob/main/docs/FUTURE_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GitHub and Version Control Readiness</dc:title>
  <dc:subject>Noteable application review collection</dc:subject>
  <dc:creator>Noteable project</dc:creator>
  <cp:keywords>docs/GITHUB_READINESS.md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