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0"/>
        <w:jc w:val="center"/>
      </w:pPr>
      <w:r>
        <w:rPr>
          <w:rFonts w:ascii="Times New Roman" w:hAnsi="Times New Roman"/>
          <w:sz w:val="24"/>
        </w:rPr>
        <w:t>Universidad</w:t>
        <w:br/>
        <w:t>Materia: Auditoría de Sistemas</w:t>
        <w:br/>
      </w:r>
    </w:p>
    <w:p>
      <w:pPr>
        <w:jc w:val="center"/>
      </w:pPr>
      <w:r>
        <w:rPr>
          <w:rFonts w:ascii="Times New Roman" w:hAnsi="Times New Roman"/>
          <w:b/>
          <w:sz w:val="32"/>
        </w:rPr>
        <w:t>Política de uso de contraseñas</w:t>
      </w:r>
    </w:p>
    <w:p>
      <w:pPr>
        <w:jc w:val="center"/>
      </w:pPr>
      <w:r>
        <w:rPr>
          <w:rFonts w:ascii="Times New Roman" w:hAnsi="Times New Roman"/>
          <w:sz w:val="24"/>
        </w:rPr>
        <w:t>Auditoría de Seguridad y Políticas de Contraseñas para un Sistema de Ventas en un entorno Linux-Fedora 39</w:t>
      </w:r>
    </w:p>
    <w:p/>
    <w:p>
      <w:pPr>
        <w:jc w:val="both"/>
      </w:pPr>
      <w:r>
        <w:rPr>
          <w:rFonts w:ascii="Times New Roman" w:hAnsi="Times New Roman"/>
          <w:sz w:val="24"/>
        </w:rPr>
        <w:t>Integrantes:</w:t>
      </w:r>
    </w:p>
    <w:p>
      <w:pPr>
        <w:pStyle w:val="ListBullet"/>
      </w:pPr>
      <w:r>
        <w:rPr>
          <w:rFonts w:ascii="Times New Roman" w:hAnsi="Times New Roman"/>
          <w:sz w:val="24"/>
        </w:rPr>
        <w:t>Rodriguez Soliz Jose Eduardo</w:t>
      </w:r>
    </w:p>
    <w:p>
      <w:pPr>
        <w:pStyle w:val="ListBullet"/>
      </w:pPr>
      <w:r>
        <w:rPr>
          <w:rFonts w:ascii="Times New Roman" w:hAnsi="Times New Roman"/>
          <w:sz w:val="24"/>
        </w:rPr>
        <w:t>Salas Huatta Henry</w:t>
      </w:r>
    </w:p>
    <w:p>
      <w:pPr>
        <w:pStyle w:val="ListBullet"/>
      </w:pPr>
      <w:r>
        <w:rPr>
          <w:rFonts w:ascii="Times New Roman" w:hAnsi="Times New Roman"/>
          <w:sz w:val="24"/>
        </w:rPr>
        <w:t>Sanchez Paniagua Felix Santiago</w:t>
      </w:r>
    </w:p>
    <w:p>
      <w:pPr>
        <w:pStyle w:val="ListBullet"/>
      </w:pPr>
      <w:r>
        <w:rPr>
          <w:rFonts w:ascii="Times New Roman" w:hAnsi="Times New Roman"/>
          <w:sz w:val="24"/>
        </w:rPr>
        <w:t>Taceo Adelia Camila</w:t>
      </w:r>
    </w:p>
    <w:p>
      <w:pPr>
        <w:pStyle w:val="ListBullet"/>
      </w:pPr>
      <w:r>
        <w:rPr>
          <w:rFonts w:ascii="Times New Roman" w:hAnsi="Times New Roman"/>
          <w:sz w:val="24"/>
        </w:rPr>
        <w:t>Tarqui Ignacio Gonzalo</w:t>
      </w:r>
    </w:p>
    <w:p>
      <w:pPr>
        <w:jc w:val="both"/>
      </w:pPr>
      <w:r>
        <w:rPr>
          <w:rFonts w:ascii="Times New Roman" w:hAnsi="Times New Roman"/>
          <w:sz w:val="24"/>
        </w:rPr>
        <w:t>Gestión: 2026</w:t>
      </w:r>
    </w:p>
    <w:p>
      <w:pPr>
        <w:jc w:val="both"/>
      </w:pPr>
      <w:r>
        <w:rPr>
          <w:rFonts w:ascii="Times New Roman" w:hAnsi="Times New Roman"/>
          <w:sz w:val="24"/>
        </w:rPr>
        <w:t>Repositorio: https://github.com/Xendrak1/Sistema_de_ventas_Auditoria</w:t>
      </w:r>
    </w:p>
    <w:p>
      <w:r/>
    </w:p>
    <w:p>
      <w:pPr>
        <w:pStyle w:val="Heading1"/>
      </w:pPr>
      <w:r>
        <w:t>1. Propósito</w:t>
      </w:r>
    </w:p>
    <w:p>
      <w:pPr>
        <w:jc w:val="both"/>
      </w:pPr>
      <w:r>
        <w:rPr>
          <w:rFonts w:ascii="Times New Roman" w:hAnsi="Times New Roman"/>
          <w:sz w:val="24"/>
        </w:rPr>
        <w:t>Esta política define las reglas mínimas para crear, usar, proteger, recuperar y administrar contraseñas en el sistema web de ventas y en el servidor Fedora 39 utilizado para la auditoría. Su objetivo es reducir accesos no autorizados y evitar que una contraseña débil comprometa el sistema completo.</w:t>
      </w:r>
    </w:p>
    <w:p>
      <w:pPr>
        <w:pStyle w:val="Heading1"/>
      </w:pPr>
      <w:r>
        <w:t>2. Alcance</w:t>
      </w:r>
    </w:p>
    <w:p>
      <w:pPr>
        <w:jc w:val="both"/>
      </w:pPr>
      <w:r>
        <w:rPr>
          <w:rFonts w:ascii="Times New Roman" w:hAnsi="Times New Roman"/>
          <w:sz w:val="24"/>
        </w:rPr>
        <w:t>La política aplica a los usuarios del sistema de ventas, al administrador del servidor Fedora, al equipo de desarrollo y a cualquier persona que tenga acceso al repositorio, a la base de datos, a la máquina virtual o al entorno de demostración.</w:t>
      </w:r>
    </w:p>
    <w:p>
      <w:pPr>
        <w:pStyle w:val="Heading1"/>
      </w:pPr>
      <w:r>
        <w:t>3. Principios de la política</w:t>
      </w:r>
    </w:p>
    <w:p>
      <w:pPr>
        <w:pStyle w:val="ListBullet"/>
      </w:pPr>
      <w:r>
        <w:rPr>
          <w:rFonts w:ascii="Times New Roman" w:hAnsi="Times New Roman"/>
          <w:sz w:val="24"/>
        </w:rPr>
        <w:t>Cada usuario debe tener una cuenta individual. No se recomienda compartir usuarios genéricos salvo en demostraciones controladas.</w:t>
      </w:r>
    </w:p>
    <w:p>
      <w:pPr>
        <w:pStyle w:val="ListBullet"/>
      </w:pPr>
      <w:r>
        <w:rPr>
          <w:rFonts w:ascii="Times New Roman" w:hAnsi="Times New Roman"/>
          <w:sz w:val="24"/>
        </w:rPr>
        <w:t>La contraseña debe proteger el acceso al sistema y no debe escribirse en documentos, chats o capturas destinadas a publicación.</w:t>
      </w:r>
    </w:p>
    <w:p>
      <w:pPr>
        <w:pStyle w:val="ListBullet"/>
      </w:pPr>
      <w:r>
        <w:rPr>
          <w:rFonts w:ascii="Times New Roman" w:hAnsi="Times New Roman"/>
          <w:sz w:val="24"/>
        </w:rPr>
        <w:t>Las credenciales usadas para la práctica, como admin/admin123, existen solo para demostrar una falla prediseñada y no deben utilizarse en producción.</w:t>
      </w:r>
    </w:p>
    <w:p>
      <w:pPr>
        <w:pStyle w:val="ListBullet"/>
      </w:pPr>
      <w:r>
        <w:rPr>
          <w:rFonts w:ascii="Times New Roman" w:hAnsi="Times New Roman"/>
          <w:sz w:val="24"/>
        </w:rPr>
        <w:t>El almacenamiento seguro de contraseñas es responsabilidad del sistema; el usuario no debería depender únicamente de su memoria o cuidado personal.</w:t>
      </w:r>
    </w:p>
    <w:p>
      <w:pPr>
        <w:pStyle w:val="Heading1"/>
      </w:pPr>
      <w:r>
        <w:t>4. Reglas para creación de contraseñas</w:t>
      </w:r>
    </w:p>
    <w:tbl>
      <w:tblPr>
        <w:tblStyle w:val="TableGrid"/>
        <w:tblW w:type="auto" w:w="0"/>
        <w:jc w:val="center"/>
        <w:tblLook w:firstColumn="1" w:firstRow="1" w:lastColumn="0" w:lastRow="0" w:noHBand="0" w:noVBand="1" w:val="04A0"/>
      </w:tblPr>
      <w:tblGrid>
        <w:gridCol w:w="3120"/>
        <w:gridCol w:w="3120"/>
        <w:gridCol w:w="3120"/>
      </w:tblGrid>
      <w:tr>
        <w:trPr>
          <w:tblHeader w:val="true"/>
        </w:trPr>
        <w:tc>
          <w:tcPr>
            <w:tcW w:type="dxa" w:w="3120"/>
            <w:vAlign w:val="center"/>
            <w:shd w:fill="E8EEF5"/>
          </w:tcPr>
          <w:p>
            <w:pPr>
              <w:jc w:val="left"/>
            </w:pPr>
            <w:r>
              <w:rPr>
                <w:rFonts w:ascii="Times New Roman" w:hAnsi="Times New Roman"/>
                <w:b/>
                <w:sz w:val="18"/>
              </w:rPr>
            </w:r>
            <w:r>
              <w:rPr>
                <w:rFonts w:ascii="Times New Roman" w:hAnsi="Times New Roman"/>
                <w:b/>
                <w:sz w:val="18"/>
              </w:rPr>
              <w:t>Regla</w:t>
            </w:r>
          </w:p>
        </w:tc>
        <w:tc>
          <w:tcPr>
            <w:tcW w:type="dxa" w:w="3120"/>
            <w:vAlign w:val="center"/>
            <w:shd w:fill="E8EEF5"/>
          </w:tcPr>
          <w:p>
            <w:pPr>
              <w:jc w:val="left"/>
            </w:pPr>
            <w:r>
              <w:rPr>
                <w:rFonts w:ascii="Times New Roman" w:hAnsi="Times New Roman"/>
                <w:b/>
                <w:sz w:val="18"/>
              </w:rPr>
            </w:r>
            <w:r>
              <w:rPr>
                <w:rFonts w:ascii="Times New Roman" w:hAnsi="Times New Roman"/>
                <w:b/>
                <w:sz w:val="18"/>
              </w:rPr>
              <w:t>Requisito</w:t>
            </w:r>
          </w:p>
        </w:tc>
        <w:tc>
          <w:tcPr>
            <w:tcW w:type="dxa" w:w="3120"/>
            <w:vAlign w:val="center"/>
            <w:shd w:fill="E8EEF5"/>
          </w:tcPr>
          <w:p>
            <w:pPr>
              <w:jc w:val="left"/>
            </w:pPr>
            <w:r>
              <w:rPr>
                <w:rFonts w:ascii="Times New Roman" w:hAnsi="Times New Roman"/>
                <w:b/>
                <w:sz w:val="18"/>
              </w:rPr>
            </w:r>
            <w:r>
              <w:rPr>
                <w:rFonts w:ascii="Times New Roman" w:hAnsi="Times New Roman"/>
                <w:b/>
                <w:sz w:val="18"/>
              </w:rPr>
              <w:t>Motivo</w:t>
            </w:r>
          </w:p>
        </w:tc>
      </w:tr>
      <w:tr>
        <w:tc>
          <w:tcPr>
            <w:tcW w:type="dxa" w:w="3120"/>
            <w:vAlign w:val="center"/>
          </w:tcPr>
          <w:p>
            <w:pPr>
              <w:jc w:val="left"/>
            </w:pPr>
            <w:r>
              <w:rPr>
                <w:rFonts w:ascii="Times New Roman" w:hAnsi="Times New Roman"/>
                <w:sz w:val="18"/>
              </w:rPr>
            </w:r>
            <w:r>
              <w:rPr>
                <w:rFonts w:ascii="Times New Roman" w:hAnsi="Times New Roman"/>
                <w:b w:val="0"/>
                <w:sz w:val="18"/>
              </w:rPr>
              <w:t>Longitud</w:t>
            </w:r>
          </w:p>
        </w:tc>
        <w:tc>
          <w:tcPr>
            <w:tcW w:type="dxa" w:w="3120"/>
            <w:vAlign w:val="center"/>
          </w:tcPr>
          <w:p>
            <w:pPr>
              <w:jc w:val="left"/>
            </w:pPr>
            <w:r>
              <w:rPr>
                <w:rFonts w:ascii="Times New Roman" w:hAnsi="Times New Roman"/>
                <w:sz w:val="18"/>
              </w:rPr>
            </w:r>
            <w:r>
              <w:rPr>
                <w:rFonts w:ascii="Times New Roman" w:hAnsi="Times New Roman"/>
                <w:b w:val="0"/>
                <w:sz w:val="18"/>
              </w:rPr>
              <w:t>Mínimo 10 caracteres</w:t>
            </w:r>
          </w:p>
        </w:tc>
        <w:tc>
          <w:tcPr>
            <w:tcW w:type="dxa" w:w="3120"/>
            <w:vAlign w:val="center"/>
          </w:tcPr>
          <w:p>
            <w:pPr>
              <w:jc w:val="left"/>
            </w:pPr>
            <w:r>
              <w:rPr>
                <w:rFonts w:ascii="Times New Roman" w:hAnsi="Times New Roman"/>
                <w:sz w:val="18"/>
              </w:rPr>
            </w:r>
            <w:r>
              <w:rPr>
                <w:rFonts w:ascii="Times New Roman" w:hAnsi="Times New Roman"/>
                <w:b w:val="0"/>
                <w:sz w:val="18"/>
              </w:rPr>
              <w:t>A mayor longitud, mayor resistencia ante ataques de adivinación.</w:t>
            </w:r>
          </w:p>
        </w:tc>
      </w:tr>
      <w:tr>
        <w:tc>
          <w:tcPr>
            <w:tcW w:type="dxa" w:w="3120"/>
            <w:vAlign w:val="center"/>
          </w:tcPr>
          <w:p>
            <w:pPr>
              <w:jc w:val="left"/>
            </w:pPr>
            <w:r>
              <w:rPr>
                <w:rFonts w:ascii="Times New Roman" w:hAnsi="Times New Roman"/>
                <w:sz w:val="18"/>
              </w:rPr>
            </w:r>
            <w:r>
              <w:rPr>
                <w:rFonts w:ascii="Times New Roman" w:hAnsi="Times New Roman"/>
                <w:b w:val="0"/>
                <w:sz w:val="18"/>
              </w:rPr>
              <w:t>Complejidad</w:t>
            </w:r>
          </w:p>
        </w:tc>
        <w:tc>
          <w:tcPr>
            <w:tcW w:type="dxa" w:w="3120"/>
            <w:vAlign w:val="center"/>
          </w:tcPr>
          <w:p>
            <w:pPr>
              <w:jc w:val="left"/>
            </w:pPr>
            <w:r>
              <w:rPr>
                <w:rFonts w:ascii="Times New Roman" w:hAnsi="Times New Roman"/>
                <w:sz w:val="18"/>
              </w:rPr>
            </w:r>
            <w:r>
              <w:rPr>
                <w:rFonts w:ascii="Times New Roman" w:hAnsi="Times New Roman"/>
                <w:b w:val="0"/>
                <w:sz w:val="18"/>
              </w:rPr>
              <w:t>Combinar letras, números y símbolos</w:t>
            </w:r>
          </w:p>
        </w:tc>
        <w:tc>
          <w:tcPr>
            <w:tcW w:type="dxa" w:w="3120"/>
            <w:vAlign w:val="center"/>
          </w:tcPr>
          <w:p>
            <w:pPr>
              <w:jc w:val="left"/>
            </w:pPr>
            <w:r>
              <w:rPr>
                <w:rFonts w:ascii="Times New Roman" w:hAnsi="Times New Roman"/>
                <w:sz w:val="18"/>
              </w:rPr>
            </w:r>
            <w:r>
              <w:rPr>
                <w:rFonts w:ascii="Times New Roman" w:hAnsi="Times New Roman"/>
                <w:b w:val="0"/>
                <w:sz w:val="18"/>
              </w:rPr>
              <w:t>Dificulta contraseñas demasiado simples o predecibles.</w:t>
            </w:r>
          </w:p>
        </w:tc>
      </w:tr>
      <w:tr>
        <w:tc>
          <w:tcPr>
            <w:tcW w:type="dxa" w:w="3120"/>
            <w:vAlign w:val="center"/>
          </w:tcPr>
          <w:p>
            <w:pPr>
              <w:jc w:val="left"/>
            </w:pPr>
            <w:r>
              <w:rPr>
                <w:rFonts w:ascii="Times New Roman" w:hAnsi="Times New Roman"/>
                <w:sz w:val="18"/>
              </w:rPr>
            </w:r>
            <w:r>
              <w:rPr>
                <w:rFonts w:ascii="Times New Roman" w:hAnsi="Times New Roman"/>
                <w:b w:val="0"/>
                <w:sz w:val="18"/>
              </w:rPr>
              <w:t>Evitar datos personales</w:t>
            </w:r>
          </w:p>
        </w:tc>
        <w:tc>
          <w:tcPr>
            <w:tcW w:type="dxa" w:w="3120"/>
            <w:vAlign w:val="center"/>
          </w:tcPr>
          <w:p>
            <w:pPr>
              <w:jc w:val="left"/>
            </w:pPr>
            <w:r>
              <w:rPr>
                <w:rFonts w:ascii="Times New Roman" w:hAnsi="Times New Roman"/>
                <w:sz w:val="18"/>
              </w:rPr>
            </w:r>
            <w:r>
              <w:rPr>
                <w:rFonts w:ascii="Times New Roman" w:hAnsi="Times New Roman"/>
                <w:b w:val="0"/>
                <w:sz w:val="18"/>
              </w:rPr>
              <w:t>No usar nombre, CI, fecha de nacimiento o teléfono</w:t>
            </w:r>
          </w:p>
        </w:tc>
        <w:tc>
          <w:tcPr>
            <w:tcW w:type="dxa" w:w="3120"/>
            <w:vAlign w:val="center"/>
          </w:tcPr>
          <w:p>
            <w:pPr>
              <w:jc w:val="left"/>
            </w:pPr>
            <w:r>
              <w:rPr>
                <w:rFonts w:ascii="Times New Roman" w:hAnsi="Times New Roman"/>
                <w:sz w:val="18"/>
              </w:rPr>
            </w:r>
            <w:r>
              <w:rPr>
                <w:rFonts w:ascii="Times New Roman" w:hAnsi="Times New Roman"/>
                <w:b w:val="0"/>
                <w:sz w:val="18"/>
              </w:rPr>
              <w:t>Estos datos pueden ser conocidos por otras personas.</w:t>
            </w:r>
          </w:p>
        </w:tc>
      </w:tr>
      <w:tr>
        <w:tc>
          <w:tcPr>
            <w:tcW w:type="dxa" w:w="3120"/>
            <w:vAlign w:val="center"/>
          </w:tcPr>
          <w:p>
            <w:pPr>
              <w:jc w:val="left"/>
            </w:pPr>
            <w:r>
              <w:rPr>
                <w:rFonts w:ascii="Times New Roman" w:hAnsi="Times New Roman"/>
                <w:sz w:val="18"/>
              </w:rPr>
            </w:r>
            <w:r>
              <w:rPr>
                <w:rFonts w:ascii="Times New Roman" w:hAnsi="Times New Roman"/>
                <w:b w:val="0"/>
                <w:sz w:val="18"/>
              </w:rPr>
              <w:t>Evitar contraseñas comunes</w:t>
            </w:r>
          </w:p>
        </w:tc>
        <w:tc>
          <w:tcPr>
            <w:tcW w:type="dxa" w:w="3120"/>
            <w:vAlign w:val="center"/>
          </w:tcPr>
          <w:p>
            <w:pPr>
              <w:jc w:val="left"/>
            </w:pPr>
            <w:r>
              <w:rPr>
                <w:rFonts w:ascii="Times New Roman" w:hAnsi="Times New Roman"/>
                <w:sz w:val="18"/>
              </w:rPr>
            </w:r>
            <w:r>
              <w:rPr>
                <w:rFonts w:ascii="Times New Roman" w:hAnsi="Times New Roman"/>
                <w:b w:val="0"/>
                <w:sz w:val="18"/>
              </w:rPr>
              <w:t>No usar admin123, 123456, password, ventas123</w:t>
            </w:r>
          </w:p>
        </w:tc>
        <w:tc>
          <w:tcPr>
            <w:tcW w:type="dxa" w:w="3120"/>
            <w:vAlign w:val="center"/>
          </w:tcPr>
          <w:p>
            <w:pPr>
              <w:jc w:val="left"/>
            </w:pPr>
            <w:r>
              <w:rPr>
                <w:rFonts w:ascii="Times New Roman" w:hAnsi="Times New Roman"/>
                <w:sz w:val="18"/>
              </w:rPr>
            </w:r>
            <w:r>
              <w:rPr>
                <w:rFonts w:ascii="Times New Roman" w:hAnsi="Times New Roman"/>
                <w:b w:val="0"/>
                <w:sz w:val="18"/>
              </w:rPr>
              <w:t>Son las primeras opciones probadas en ataques básicos.</w:t>
            </w:r>
          </w:p>
        </w:tc>
      </w:tr>
      <w:tr>
        <w:tc>
          <w:tcPr>
            <w:tcW w:type="dxa" w:w="3120"/>
            <w:vAlign w:val="center"/>
          </w:tcPr>
          <w:p>
            <w:pPr>
              <w:jc w:val="left"/>
            </w:pPr>
            <w:r>
              <w:rPr>
                <w:rFonts w:ascii="Times New Roman" w:hAnsi="Times New Roman"/>
                <w:sz w:val="18"/>
              </w:rPr>
            </w:r>
            <w:r>
              <w:rPr>
                <w:rFonts w:ascii="Times New Roman" w:hAnsi="Times New Roman"/>
                <w:b w:val="0"/>
                <w:sz w:val="18"/>
              </w:rPr>
              <w:t>No reutilizar</w:t>
            </w:r>
          </w:p>
        </w:tc>
        <w:tc>
          <w:tcPr>
            <w:tcW w:type="dxa" w:w="3120"/>
            <w:vAlign w:val="center"/>
          </w:tcPr>
          <w:p>
            <w:pPr>
              <w:jc w:val="left"/>
            </w:pPr>
            <w:r>
              <w:rPr>
                <w:rFonts w:ascii="Times New Roman" w:hAnsi="Times New Roman"/>
                <w:sz w:val="18"/>
              </w:rPr>
            </w:r>
            <w:r>
              <w:rPr>
                <w:rFonts w:ascii="Times New Roman" w:hAnsi="Times New Roman"/>
                <w:b w:val="0"/>
                <w:sz w:val="18"/>
              </w:rPr>
              <w:t>No repetir la misma contraseña en otros sistemas</w:t>
            </w:r>
          </w:p>
        </w:tc>
        <w:tc>
          <w:tcPr>
            <w:tcW w:type="dxa" w:w="3120"/>
            <w:vAlign w:val="center"/>
          </w:tcPr>
          <w:p>
            <w:pPr>
              <w:jc w:val="left"/>
            </w:pPr>
            <w:r>
              <w:rPr>
                <w:rFonts w:ascii="Times New Roman" w:hAnsi="Times New Roman"/>
                <w:sz w:val="18"/>
              </w:rPr>
            </w:r>
            <w:r>
              <w:rPr>
                <w:rFonts w:ascii="Times New Roman" w:hAnsi="Times New Roman"/>
                <w:b w:val="0"/>
                <w:sz w:val="18"/>
              </w:rPr>
              <w:t>Evita que una filtración externa afecte este sistema.</w:t>
            </w:r>
          </w:p>
        </w:tc>
      </w:tr>
    </w:tbl>
    <w:p>
      <w:pPr>
        <w:pStyle w:val="Heading1"/>
      </w:pPr>
      <w:r>
        <w:t>5. Controles técnicos recomendados</w:t>
      </w:r>
    </w:p>
    <w:tbl>
      <w:tblPr>
        <w:tblStyle w:val="TableGrid"/>
        <w:tblW w:type="auto" w:w="0"/>
        <w:jc w:val="center"/>
        <w:tblLook w:firstColumn="1" w:firstRow="1" w:lastColumn="0" w:lastRow="0" w:noHBand="0" w:noVBand="1" w:val="04A0"/>
      </w:tblPr>
      <w:tblGrid>
        <w:gridCol w:w="4680"/>
        <w:gridCol w:w="4680"/>
      </w:tblGrid>
      <w:tr>
        <w:trPr>
          <w:tblHeader w:val="true"/>
        </w:trPr>
        <w:tc>
          <w:tcPr>
            <w:tcW w:type="dxa" w:w="4680"/>
            <w:vAlign w:val="center"/>
            <w:shd w:fill="E8EEF5"/>
          </w:tcPr>
          <w:p>
            <w:pPr>
              <w:jc w:val="left"/>
            </w:pPr>
            <w:r>
              <w:rPr>
                <w:rFonts w:ascii="Times New Roman" w:hAnsi="Times New Roman"/>
                <w:b/>
                <w:sz w:val="18"/>
              </w:rPr>
            </w:r>
            <w:r>
              <w:rPr>
                <w:rFonts w:ascii="Times New Roman" w:hAnsi="Times New Roman"/>
                <w:b/>
                <w:sz w:val="18"/>
              </w:rPr>
              <w:t>Control</w:t>
            </w:r>
          </w:p>
        </w:tc>
        <w:tc>
          <w:tcPr>
            <w:tcW w:type="dxa" w:w="4680"/>
            <w:vAlign w:val="center"/>
            <w:shd w:fill="E8EEF5"/>
          </w:tcPr>
          <w:p>
            <w:pPr>
              <w:jc w:val="left"/>
            </w:pPr>
            <w:r>
              <w:rPr>
                <w:rFonts w:ascii="Times New Roman" w:hAnsi="Times New Roman"/>
                <w:b/>
                <w:sz w:val="18"/>
              </w:rPr>
            </w:r>
            <w:r>
              <w:rPr>
                <w:rFonts w:ascii="Times New Roman" w:hAnsi="Times New Roman"/>
                <w:b/>
                <w:sz w:val="18"/>
              </w:rPr>
              <w:t>Aplicación</w:t>
            </w:r>
          </w:p>
        </w:tc>
      </w:tr>
      <w:tr>
        <w:tc>
          <w:tcPr>
            <w:tcW w:type="dxa" w:w="4680"/>
            <w:vAlign w:val="center"/>
          </w:tcPr>
          <w:p>
            <w:pPr>
              <w:jc w:val="left"/>
            </w:pPr>
            <w:r>
              <w:rPr>
                <w:rFonts w:ascii="Times New Roman" w:hAnsi="Times New Roman"/>
                <w:sz w:val="18"/>
              </w:rPr>
            </w:r>
            <w:r>
              <w:rPr>
                <w:rFonts w:ascii="Times New Roman" w:hAnsi="Times New Roman"/>
                <w:b w:val="0"/>
                <w:sz w:val="18"/>
              </w:rPr>
              <w:t>Hash de contraseñas</w:t>
            </w:r>
          </w:p>
        </w:tc>
        <w:tc>
          <w:tcPr>
            <w:tcW w:type="dxa" w:w="4680"/>
            <w:vAlign w:val="center"/>
          </w:tcPr>
          <w:p>
            <w:pPr>
              <w:jc w:val="left"/>
            </w:pPr>
            <w:r>
              <w:rPr>
                <w:rFonts w:ascii="Times New Roman" w:hAnsi="Times New Roman"/>
                <w:sz w:val="18"/>
              </w:rPr>
            </w:r>
            <w:r>
              <w:rPr>
                <w:rFonts w:ascii="Times New Roman" w:hAnsi="Times New Roman"/>
                <w:b w:val="0"/>
                <w:sz w:val="18"/>
              </w:rPr>
              <w:t>Guardar contraseñas con bcrypt o argon2, nunca en texto plano.</w:t>
            </w:r>
          </w:p>
        </w:tc>
      </w:tr>
      <w:tr>
        <w:tc>
          <w:tcPr>
            <w:tcW w:type="dxa" w:w="4680"/>
            <w:vAlign w:val="center"/>
          </w:tcPr>
          <w:p>
            <w:pPr>
              <w:jc w:val="left"/>
            </w:pPr>
            <w:r>
              <w:rPr>
                <w:rFonts w:ascii="Times New Roman" w:hAnsi="Times New Roman"/>
                <w:sz w:val="18"/>
              </w:rPr>
            </w:r>
            <w:r>
              <w:rPr>
                <w:rFonts w:ascii="Times New Roman" w:hAnsi="Times New Roman"/>
                <w:b w:val="0"/>
                <w:sz w:val="18"/>
              </w:rPr>
              <w:t>Bloqueo por intentos fallidos</w:t>
            </w:r>
          </w:p>
        </w:tc>
        <w:tc>
          <w:tcPr>
            <w:tcW w:type="dxa" w:w="4680"/>
            <w:vAlign w:val="center"/>
          </w:tcPr>
          <w:p>
            <w:pPr>
              <w:jc w:val="left"/>
            </w:pPr>
            <w:r>
              <w:rPr>
                <w:rFonts w:ascii="Times New Roman" w:hAnsi="Times New Roman"/>
                <w:sz w:val="18"/>
              </w:rPr>
            </w:r>
            <w:r>
              <w:rPr>
                <w:rFonts w:ascii="Times New Roman" w:hAnsi="Times New Roman"/>
                <w:b w:val="0"/>
                <w:sz w:val="18"/>
              </w:rPr>
              <w:t>Bloquear temporalmente la cuenta después de 5 intentos fallidos.</w:t>
            </w:r>
          </w:p>
        </w:tc>
      </w:tr>
      <w:tr>
        <w:tc>
          <w:tcPr>
            <w:tcW w:type="dxa" w:w="4680"/>
            <w:vAlign w:val="center"/>
          </w:tcPr>
          <w:p>
            <w:pPr>
              <w:jc w:val="left"/>
            </w:pPr>
            <w:r>
              <w:rPr>
                <w:rFonts w:ascii="Times New Roman" w:hAnsi="Times New Roman"/>
                <w:sz w:val="18"/>
              </w:rPr>
            </w:r>
            <w:r>
              <w:rPr>
                <w:rFonts w:ascii="Times New Roman" w:hAnsi="Times New Roman"/>
                <w:b w:val="0"/>
                <w:sz w:val="18"/>
              </w:rPr>
              <w:t>Mensajes de error discretos</w:t>
            </w:r>
          </w:p>
        </w:tc>
        <w:tc>
          <w:tcPr>
            <w:tcW w:type="dxa" w:w="4680"/>
            <w:vAlign w:val="center"/>
          </w:tcPr>
          <w:p>
            <w:pPr>
              <w:jc w:val="left"/>
            </w:pPr>
            <w:r>
              <w:rPr>
                <w:rFonts w:ascii="Times New Roman" w:hAnsi="Times New Roman"/>
                <w:sz w:val="18"/>
              </w:rPr>
            </w:r>
            <w:r>
              <w:rPr>
                <w:rFonts w:ascii="Times New Roman" w:hAnsi="Times New Roman"/>
                <w:b w:val="0"/>
                <w:sz w:val="18"/>
              </w:rPr>
              <w:t>No indicar si falló el usuario o la contraseña; solo mostrar credenciales incorrectas.</w:t>
            </w:r>
          </w:p>
        </w:tc>
      </w:tr>
      <w:tr>
        <w:tc>
          <w:tcPr>
            <w:tcW w:type="dxa" w:w="4680"/>
            <w:vAlign w:val="center"/>
          </w:tcPr>
          <w:p>
            <w:pPr>
              <w:jc w:val="left"/>
            </w:pPr>
            <w:r>
              <w:rPr>
                <w:rFonts w:ascii="Times New Roman" w:hAnsi="Times New Roman"/>
                <w:sz w:val="18"/>
              </w:rPr>
            </w:r>
            <w:r>
              <w:rPr>
                <w:rFonts w:ascii="Times New Roman" w:hAnsi="Times New Roman"/>
                <w:b w:val="0"/>
                <w:sz w:val="18"/>
              </w:rPr>
              <w:t>Recuperación segura</w:t>
            </w:r>
          </w:p>
        </w:tc>
        <w:tc>
          <w:tcPr>
            <w:tcW w:type="dxa" w:w="4680"/>
            <w:vAlign w:val="center"/>
          </w:tcPr>
          <w:p>
            <w:pPr>
              <w:jc w:val="left"/>
            </w:pPr>
            <w:r>
              <w:rPr>
                <w:rFonts w:ascii="Times New Roman" w:hAnsi="Times New Roman"/>
                <w:sz w:val="18"/>
              </w:rPr>
            </w:r>
            <w:r>
              <w:rPr>
                <w:rFonts w:ascii="Times New Roman" w:hAnsi="Times New Roman"/>
                <w:b w:val="0"/>
                <w:sz w:val="18"/>
              </w:rPr>
              <w:t>Restablecer contraseñas mediante un proceso controlado, no mostrando la contraseña actual.</w:t>
            </w:r>
          </w:p>
        </w:tc>
      </w:tr>
      <w:tr>
        <w:tc>
          <w:tcPr>
            <w:tcW w:type="dxa" w:w="4680"/>
            <w:vAlign w:val="center"/>
          </w:tcPr>
          <w:p>
            <w:pPr>
              <w:jc w:val="left"/>
            </w:pPr>
            <w:r>
              <w:rPr>
                <w:rFonts w:ascii="Times New Roman" w:hAnsi="Times New Roman"/>
                <w:sz w:val="18"/>
              </w:rPr>
            </w:r>
            <w:r>
              <w:rPr>
                <w:rFonts w:ascii="Times New Roman" w:hAnsi="Times New Roman"/>
                <w:b w:val="0"/>
                <w:sz w:val="18"/>
              </w:rPr>
              <w:t>Registro de eventos</w:t>
            </w:r>
          </w:p>
        </w:tc>
        <w:tc>
          <w:tcPr>
            <w:tcW w:type="dxa" w:w="4680"/>
            <w:vAlign w:val="center"/>
          </w:tcPr>
          <w:p>
            <w:pPr>
              <w:jc w:val="left"/>
            </w:pPr>
            <w:r>
              <w:rPr>
                <w:rFonts w:ascii="Times New Roman" w:hAnsi="Times New Roman"/>
                <w:sz w:val="18"/>
              </w:rPr>
            </w:r>
            <w:r>
              <w:rPr>
                <w:rFonts w:ascii="Times New Roman" w:hAnsi="Times New Roman"/>
                <w:b w:val="0"/>
                <w:sz w:val="18"/>
              </w:rPr>
              <w:t>Registrar intentos fallidos, cambios de contraseña y accesos administrativos.</w:t>
            </w:r>
          </w:p>
        </w:tc>
      </w:tr>
      <w:tr>
        <w:tc>
          <w:tcPr>
            <w:tcW w:type="dxa" w:w="4680"/>
            <w:vAlign w:val="center"/>
          </w:tcPr>
          <w:p>
            <w:pPr>
              <w:jc w:val="left"/>
            </w:pPr>
            <w:r>
              <w:rPr>
                <w:rFonts w:ascii="Times New Roman" w:hAnsi="Times New Roman"/>
                <w:sz w:val="18"/>
              </w:rPr>
            </w:r>
            <w:r>
              <w:rPr>
                <w:rFonts w:ascii="Times New Roman" w:hAnsi="Times New Roman"/>
                <w:b w:val="0"/>
                <w:sz w:val="18"/>
              </w:rPr>
              <w:t>Sesiónes seguras</w:t>
            </w:r>
          </w:p>
        </w:tc>
        <w:tc>
          <w:tcPr>
            <w:tcW w:type="dxa" w:w="4680"/>
            <w:vAlign w:val="center"/>
          </w:tcPr>
          <w:p>
            <w:pPr>
              <w:jc w:val="left"/>
            </w:pPr>
            <w:r>
              <w:rPr>
                <w:rFonts w:ascii="Times New Roman" w:hAnsi="Times New Roman"/>
                <w:sz w:val="18"/>
              </w:rPr>
            </w:r>
            <w:r>
              <w:rPr>
                <w:rFonts w:ascii="Times New Roman" w:hAnsi="Times New Roman"/>
                <w:b w:val="0"/>
                <w:sz w:val="18"/>
              </w:rPr>
              <w:t>Configurar cookies HttpOnly, SameSite y Secure cuando se use HTTPS.</w:t>
            </w:r>
          </w:p>
        </w:tc>
      </w:tr>
    </w:tbl>
    <w:p>
      <w:pPr>
        <w:pStyle w:val="Heading1"/>
      </w:pPr>
      <w:r>
        <w:t>6. Responsabilidades</w:t>
      </w:r>
    </w:p>
    <w:p>
      <w:pPr>
        <w:pStyle w:val="ListBullet"/>
      </w:pPr>
      <w:r>
        <w:rPr>
          <w:rFonts w:ascii="Times New Roman" w:hAnsi="Times New Roman"/>
          <w:sz w:val="24"/>
        </w:rPr>
        <w:t>Usuario: mantener en reserva sus credenciales y cerrar sesión al finalizar.</w:t>
      </w:r>
    </w:p>
    <w:p>
      <w:pPr>
        <w:pStyle w:val="ListBullet"/>
      </w:pPr>
      <w:r>
        <w:rPr>
          <w:rFonts w:ascii="Times New Roman" w:hAnsi="Times New Roman"/>
          <w:sz w:val="24"/>
        </w:rPr>
        <w:t>Administrador: crear cuentas, revocar accesos, revisar intentos fallidos y proteger el servidor.</w:t>
      </w:r>
    </w:p>
    <w:p>
      <w:pPr>
        <w:pStyle w:val="ListBullet"/>
      </w:pPr>
      <w:r>
        <w:rPr>
          <w:rFonts w:ascii="Times New Roman" w:hAnsi="Times New Roman"/>
          <w:sz w:val="24"/>
        </w:rPr>
        <w:t>Desarrollador: implementar hash, válidaciónes y controles de sesión.</w:t>
      </w:r>
    </w:p>
    <w:p>
      <w:pPr>
        <w:pStyle w:val="ListBullet"/>
      </w:pPr>
      <w:r>
        <w:rPr>
          <w:rFonts w:ascii="Times New Roman" w:hAnsi="Times New Roman"/>
          <w:sz w:val="24"/>
        </w:rPr>
        <w:t>Equipo auditor: verificar que las reglas propuestas mitiguen los riesgos encontrados.</w:t>
      </w:r>
    </w:p>
    <w:p>
      <w:pPr>
        <w:pStyle w:val="Heading1"/>
      </w:pPr>
      <w:r>
        <w:t>7. Excepción para el laboratorio</w:t>
      </w:r>
    </w:p>
    <w:p>
      <w:pPr>
        <w:jc w:val="both"/>
      </w:pPr>
      <w:r>
        <w:rPr>
          <w:rFonts w:ascii="Times New Roman" w:hAnsi="Times New Roman"/>
          <w:sz w:val="24"/>
        </w:rPr>
        <w:t>Durante la auditoría se permiten credenciales débiles documentadas para demostrar el riesgo. Esta excepción solo aplica dentro del laboratorio de VirtualBox y durante la presentación. Al finalizar, el servicio debe detenerse o la máquina virtual debe apagarse.</w:t>
      </w:r>
    </w:p>
    <w:p>
      <w:pPr>
        <w:pStyle w:val="Heading1"/>
      </w:pPr>
      <w:r>
        <w:t>8. Conclusión</w:t>
      </w:r>
    </w:p>
    <w:p>
      <w:pPr>
        <w:jc w:val="both"/>
      </w:pPr>
      <w:r>
        <w:rPr>
          <w:rFonts w:ascii="Times New Roman" w:hAnsi="Times New Roman"/>
          <w:sz w:val="24"/>
        </w:rPr>
        <w:t>Una política de contraseñas no solo define cómo debe escribir una clave el usuario; también obliga al sistema a protegerla correctamente. En este proyecto se evidenció que una contraseña débil y almacenada en texto plano puede comprometer por completo el acceso al sistema. Por ello, antes de usar una aplicación similar en un entorno real, se deben aplicar controles de longitud, bloqueo, registro de eventos y almacenamiento seguro con hash.</w:t>
      </w:r>
    </w:p>
    <w:p>
      <w:pPr>
        <w:pStyle w:val="Heading1"/>
      </w:pPr>
      <w:r>
        <w:t>Bibliografía</w:t>
      </w:r>
    </w:p>
    <w:p>
      <w:pPr>
        <w:jc w:val="both"/>
      </w:pPr>
      <w:r>
        <w:rPr>
          <w:rFonts w:ascii="Times New Roman" w:hAnsi="Times New Roman"/>
          <w:sz w:val="24"/>
        </w:rPr>
        <w:t>National Institute of Standards and Technology. (2025). Digital Identity Guidelines: Authentication and Lifecycle Management (SP 800-63B). https://csrc.nist.gov/pubs/sp/800/63/b/upd2/final</w:t>
      </w:r>
    </w:p>
    <w:p>
      <w:pPr>
        <w:jc w:val="both"/>
      </w:pPr>
      <w:r>
        <w:rPr>
          <w:rFonts w:ascii="Times New Roman" w:hAnsi="Times New Roman"/>
          <w:sz w:val="24"/>
        </w:rPr>
        <w:t>Open Worldwide Application Security Project. (2024). Password Storage Cheat Sheet. https://cheatsheetseries.owasp.org/cheatsheets/Password_Storage_Cheat_Sheet.html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Times New Roman" w:hAnsi="Times New Roman"/>
      <w:b/>
      <w:bCs/>
      <w:color w:val="1F4D78"/>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Times New Roman" w:hAnsi="Times New Roman"/>
      <w:b/>
      <w:bCs/>
      <w:color w:val="2E74B5"/>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Times New Roman" w:hAnsi="Times New Roman"/>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