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67B47" w14:textId="2869C647" w:rsidR="007E0EDD" w:rsidRDefault="002B5917">
      <w:r>
        <w:t>PRACTICAL 10</w:t>
      </w:r>
    </w:p>
    <w:p w14:paraId="7B67982B" w14:textId="77777777" w:rsidR="002B5917" w:rsidRDefault="002B5917"/>
    <w:p w14:paraId="5443083B" w14:textId="022B0ABA" w:rsidR="002B5917" w:rsidRDefault="002B5917">
      <w:r>
        <w:t xml:space="preserve">Problem statement: </w:t>
      </w:r>
      <w:r w:rsidRPr="002B5917">
        <w:t>use modus tollens for building inference engine</w:t>
      </w:r>
    </w:p>
    <w:p w14:paraId="49F2AB24" w14:textId="48472204" w:rsidR="002B5917" w:rsidRDefault="002B5917">
      <w:r>
        <w:t xml:space="preserve">Solution: </w:t>
      </w:r>
    </w:p>
    <w:p w14:paraId="0DFE1613" w14:textId="77777777" w:rsidR="002B5917" w:rsidRDefault="002B5917"/>
    <w:p w14:paraId="034F8CA7" w14:textId="0B91926B" w:rsidR="002B5917" w:rsidRPr="002B5917" w:rsidRDefault="002B5917" w:rsidP="002B5917">
      <w:r>
        <w:t>Introduction:</w:t>
      </w:r>
      <w:r w:rsidRPr="002B5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2B5917">
        <w:rPr>
          <w:b/>
          <w:bCs/>
        </w:rPr>
        <w:t>Modus Tollens</w:t>
      </w:r>
      <w:r w:rsidRPr="002B5917">
        <w:t xml:space="preserve"> is a fundamental rule of inference in propositional logic. It states:</w:t>
      </w:r>
    </w:p>
    <w:p w14:paraId="1DD39639" w14:textId="77777777" w:rsidR="002B5917" w:rsidRPr="002B5917" w:rsidRDefault="002B5917" w:rsidP="002B5917">
      <w:pPr>
        <w:numPr>
          <w:ilvl w:val="0"/>
          <w:numId w:val="1"/>
        </w:numPr>
      </w:pPr>
      <w:r w:rsidRPr="002B5917">
        <w:t>If P  </w:t>
      </w:r>
      <w:r w:rsidRPr="002B5917">
        <w:rPr>
          <w:rFonts w:ascii="Cambria Math" w:hAnsi="Cambria Math" w:cs="Cambria Math"/>
        </w:rPr>
        <w:t>⟹</w:t>
      </w:r>
      <w:r w:rsidRPr="002B5917">
        <w:t>  QP \implies QP</w:t>
      </w:r>
      <w:r w:rsidRPr="002B5917">
        <w:rPr>
          <w:rFonts w:ascii="Cambria Math" w:hAnsi="Cambria Math" w:cs="Cambria Math"/>
        </w:rPr>
        <w:t>⟹</w:t>
      </w:r>
      <w:r w:rsidRPr="002B5917">
        <w:t>Q (If PPP, then QQQ), and</w:t>
      </w:r>
    </w:p>
    <w:p w14:paraId="5936BAFC" w14:textId="77777777" w:rsidR="002B5917" w:rsidRPr="002B5917" w:rsidRDefault="002B5917" w:rsidP="002B5917">
      <w:pPr>
        <w:numPr>
          <w:ilvl w:val="0"/>
          <w:numId w:val="1"/>
        </w:numPr>
      </w:pPr>
      <w:r w:rsidRPr="002B5917">
        <w:t>¬Q\neg Q¬Q (not QQQ),</w:t>
      </w:r>
    </w:p>
    <w:p w14:paraId="23B041D2" w14:textId="77777777" w:rsidR="002B5917" w:rsidRPr="002B5917" w:rsidRDefault="002B5917" w:rsidP="002B5917">
      <w:pPr>
        <w:numPr>
          <w:ilvl w:val="0"/>
          <w:numId w:val="1"/>
        </w:numPr>
      </w:pPr>
      <w:r w:rsidRPr="002B5917">
        <w:t>Then ¬P\neg P¬P (not PPP).</w:t>
      </w:r>
    </w:p>
    <w:p w14:paraId="3BD9DAD3" w14:textId="77777777" w:rsidR="002B5917" w:rsidRDefault="002B5917" w:rsidP="002B5917">
      <w:r w:rsidRPr="002B5917">
        <w:t>This logical rule is powerful for deriving conclusions in reasoning systems, especially for negation-based inference.</w:t>
      </w:r>
    </w:p>
    <w:p w14:paraId="7008A218" w14:textId="77777777" w:rsidR="002B5917" w:rsidRDefault="002B5917" w:rsidP="002B5917"/>
    <w:p w14:paraId="16B64CB2" w14:textId="0E4E070A" w:rsidR="002B5917" w:rsidRDefault="002B5917" w:rsidP="002B5917">
      <w:r>
        <w:t>Code:</w:t>
      </w:r>
    </w:p>
    <w:p w14:paraId="18515FD5" w14:textId="77777777" w:rsidR="002B5917" w:rsidRPr="002B5917" w:rsidRDefault="002B5917" w:rsidP="002B5917"/>
    <w:p w14:paraId="3B2F7DF2" w14:textId="3EC45B71" w:rsidR="002B5917" w:rsidRDefault="00EB7D38">
      <w:r w:rsidRPr="00EB7D38">
        <w:drawing>
          <wp:inline distT="0" distB="0" distL="0" distR="0" wp14:anchorId="0DF4C10A" wp14:editId="70F4BFCB">
            <wp:extent cx="5731510" cy="4053840"/>
            <wp:effectExtent l="0" t="0" r="2540" b="3810"/>
            <wp:docPr id="107501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11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ECBB" w14:textId="77777777" w:rsidR="00EB7D38" w:rsidRDefault="00EB7D38"/>
    <w:p w14:paraId="0DA2C454" w14:textId="77777777" w:rsidR="00EB7D38" w:rsidRDefault="00EB7D38"/>
    <w:p w14:paraId="505F0372" w14:textId="77777777" w:rsidR="00EB7D38" w:rsidRDefault="00EB7D38"/>
    <w:p w14:paraId="4B974D7C" w14:textId="77777777" w:rsidR="00EB7D38" w:rsidRDefault="00EB7D38">
      <w:r>
        <w:lastRenderedPageBreak/>
        <w:t>Output:</w:t>
      </w:r>
    </w:p>
    <w:p w14:paraId="61DC4D52" w14:textId="0CE9F367" w:rsidR="00EB7D38" w:rsidRDefault="00EB7D38">
      <w:r w:rsidRPr="00EB7D38">
        <w:drawing>
          <wp:inline distT="0" distB="0" distL="0" distR="0" wp14:anchorId="062B7450" wp14:editId="4C19D5E3">
            <wp:extent cx="4077269" cy="333422"/>
            <wp:effectExtent l="0" t="0" r="0" b="9525"/>
            <wp:docPr id="99449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93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B7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3625"/>
    <w:multiLevelType w:val="multilevel"/>
    <w:tmpl w:val="C514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26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17"/>
    <w:rsid w:val="001973DC"/>
    <w:rsid w:val="002B5917"/>
    <w:rsid w:val="005D31E3"/>
    <w:rsid w:val="007E0EDD"/>
    <w:rsid w:val="00E66D0A"/>
    <w:rsid w:val="00EB7D38"/>
    <w:rsid w:val="00F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C252"/>
  <w15:chartTrackingRefBased/>
  <w15:docId w15:val="{8549B012-9EC7-43F0-8F66-5EC72789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9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Juneja</dc:creator>
  <cp:keywords/>
  <dc:description/>
  <cp:lastModifiedBy>Jay Juneja</cp:lastModifiedBy>
  <cp:revision>2</cp:revision>
  <dcterms:created xsi:type="dcterms:W3CDTF">2024-12-05T03:28:00Z</dcterms:created>
  <dcterms:modified xsi:type="dcterms:W3CDTF">2024-12-05T04:24:00Z</dcterms:modified>
</cp:coreProperties>
</file>