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30EEF" w14:textId="6B3D1173" w:rsidR="00937088" w:rsidRDefault="00937088" w:rsidP="007B2083">
      <w:pPr>
        <w:pStyle w:val="a6"/>
        <w:rPr>
          <w:rStyle w:val="a5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</w:pPr>
      <w:r>
        <w:rPr>
          <w:rStyle w:val="a5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  <w:t>Пользовательские и технические истории,</w:t>
      </w:r>
    </w:p>
    <w:p w14:paraId="19144305" w14:textId="694418CB" w:rsidR="007B2083" w:rsidRDefault="00937088" w:rsidP="007B2083">
      <w:pPr>
        <w:pStyle w:val="a6"/>
        <w:rPr>
          <w:rStyle w:val="a5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</w:pPr>
      <w:r>
        <w:rPr>
          <w:rStyle w:val="a5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  <w:t xml:space="preserve">сценарии и диаграммы </w:t>
      </w:r>
      <w:r>
        <w:rPr>
          <w:rStyle w:val="a5"/>
          <w:rFonts w:ascii="Segoe UI" w:hAnsi="Segoe UI" w:cs="Segoe UI"/>
          <w:b w:val="0"/>
          <w:color w:val="172B4D"/>
          <w:sz w:val="32"/>
          <w:szCs w:val="32"/>
          <w:shd w:val="clear" w:color="auto" w:fill="FFFFFF"/>
          <w:lang w:val="en-US"/>
        </w:rPr>
        <w:t>Use</w:t>
      </w:r>
      <w:r w:rsidRPr="00937088">
        <w:rPr>
          <w:rStyle w:val="a5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  <w:t xml:space="preserve"> </w:t>
      </w:r>
      <w:r>
        <w:rPr>
          <w:rStyle w:val="a5"/>
          <w:rFonts w:ascii="Segoe UI" w:hAnsi="Segoe UI" w:cs="Segoe UI"/>
          <w:b w:val="0"/>
          <w:color w:val="172B4D"/>
          <w:sz w:val="32"/>
          <w:szCs w:val="32"/>
          <w:shd w:val="clear" w:color="auto" w:fill="FFFFFF"/>
          <w:lang w:val="en-US"/>
        </w:rPr>
        <w:t>case</w:t>
      </w:r>
      <w:r>
        <w:rPr>
          <w:rStyle w:val="a5"/>
          <w:rFonts w:ascii="Segoe UI" w:hAnsi="Segoe UI" w:cs="Segoe UI"/>
          <w:b w:val="0"/>
          <w:color w:val="172B4D"/>
          <w:sz w:val="32"/>
          <w:szCs w:val="32"/>
          <w:shd w:val="clear" w:color="auto" w:fill="FFFFFF"/>
        </w:rPr>
        <w:t xml:space="preserve"> </w:t>
      </w:r>
    </w:p>
    <w:p w14:paraId="692419F8" w14:textId="6E188456" w:rsidR="00937088" w:rsidRDefault="007B2083">
      <w:pPr>
        <w:pStyle w:val="11"/>
        <w:tabs>
          <w:tab w:val="right" w:leader="dot" w:pos="15126"/>
        </w:tabs>
        <w:rPr>
          <w:rFonts w:eastAsiaTheme="minorEastAsia"/>
          <w:noProof/>
          <w:lang w:eastAsia="ru-RU"/>
        </w:rPr>
      </w:pPr>
      <w:r>
        <w:rPr>
          <w:rStyle w:val="a5"/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Style w:val="a5"/>
          <w:rFonts w:ascii="Segoe UI" w:hAnsi="Segoe UI" w:cs="Segoe UI"/>
          <w:color w:val="172B4D"/>
          <w:sz w:val="21"/>
          <w:szCs w:val="21"/>
        </w:rPr>
        <w:instrText xml:space="preserve"> TOC \o "1-2" \h \z \u </w:instrText>
      </w:r>
      <w:r>
        <w:rPr>
          <w:rStyle w:val="a5"/>
          <w:rFonts w:ascii="Segoe UI" w:hAnsi="Segoe UI" w:cs="Segoe UI"/>
          <w:color w:val="172B4D"/>
          <w:sz w:val="21"/>
          <w:szCs w:val="21"/>
        </w:rPr>
        <w:fldChar w:fldCharType="separate"/>
      </w:r>
      <w:hyperlink w:anchor="_Toc198252932" w:history="1">
        <w:r w:rsidR="00937088" w:rsidRPr="006D556D">
          <w:rPr>
            <w:rStyle w:val="a8"/>
            <w:rFonts w:ascii="Segoe UI" w:hAnsi="Segoe UI" w:cs="Segoe UI"/>
            <w:noProof/>
            <w:shd w:val="clear" w:color="auto" w:fill="FFFFFF"/>
          </w:rPr>
          <w:t>Термины и сокращения</w:t>
        </w:r>
        <w:r w:rsidR="00937088">
          <w:rPr>
            <w:noProof/>
            <w:webHidden/>
          </w:rPr>
          <w:tab/>
        </w:r>
        <w:r w:rsidR="00937088">
          <w:rPr>
            <w:noProof/>
            <w:webHidden/>
          </w:rPr>
          <w:fldChar w:fldCharType="begin"/>
        </w:r>
        <w:r w:rsidR="00937088">
          <w:rPr>
            <w:noProof/>
            <w:webHidden/>
          </w:rPr>
          <w:instrText xml:space="preserve"> PAGEREF _Toc198252932 \h </w:instrText>
        </w:r>
        <w:r w:rsidR="00937088">
          <w:rPr>
            <w:noProof/>
            <w:webHidden/>
          </w:rPr>
        </w:r>
        <w:r w:rsidR="00937088">
          <w:rPr>
            <w:noProof/>
            <w:webHidden/>
          </w:rPr>
          <w:fldChar w:fldCharType="separate"/>
        </w:r>
        <w:r w:rsidR="00937088">
          <w:rPr>
            <w:noProof/>
            <w:webHidden/>
          </w:rPr>
          <w:t>2</w:t>
        </w:r>
        <w:r w:rsidR="00937088">
          <w:rPr>
            <w:noProof/>
            <w:webHidden/>
          </w:rPr>
          <w:fldChar w:fldCharType="end"/>
        </w:r>
      </w:hyperlink>
    </w:p>
    <w:p w14:paraId="29052BAB" w14:textId="5CDA94C1" w:rsidR="00937088" w:rsidRDefault="00937088">
      <w:pPr>
        <w:pStyle w:val="11"/>
        <w:tabs>
          <w:tab w:val="right" w:leader="dot" w:pos="15126"/>
        </w:tabs>
        <w:rPr>
          <w:rFonts w:eastAsiaTheme="minorEastAsia"/>
          <w:noProof/>
          <w:lang w:eastAsia="ru-RU"/>
        </w:rPr>
      </w:pPr>
      <w:hyperlink w:anchor="_Toc198252933" w:history="1">
        <w:r w:rsidRPr="006D556D">
          <w:rPr>
            <w:rStyle w:val="a8"/>
            <w:rFonts w:ascii="Segoe UI" w:hAnsi="Segoe UI" w:cs="Segoe UI"/>
            <w:noProof/>
            <w:shd w:val="clear" w:color="auto" w:fill="FFFFFF"/>
          </w:rPr>
          <w:t>Предварительные договоренности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_Toc198252933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68FA2A" w14:textId="7F4A9A43" w:rsidR="00937088" w:rsidRDefault="00937088">
      <w:pPr>
        <w:pStyle w:val="11"/>
        <w:tabs>
          <w:tab w:val="right" w:leader="dot" w:pos="15126"/>
        </w:tabs>
        <w:rPr>
          <w:rFonts w:eastAsiaTheme="minorEastAsia"/>
          <w:noProof/>
          <w:lang w:eastAsia="ru-RU"/>
        </w:rPr>
      </w:pPr>
      <w:hyperlink w:anchor="_Toc198252934" w:history="1">
        <w:r w:rsidRPr="006D556D">
          <w:rPr>
            <w:rStyle w:val="a8"/>
            <w:bCs/>
            <w:noProof/>
          </w:rPr>
          <w:t>Пользовательские и технические истории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_Toc198252934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51FC31" w14:textId="51877B86" w:rsidR="00937088" w:rsidRDefault="00937088">
      <w:pPr>
        <w:pStyle w:val="11"/>
        <w:tabs>
          <w:tab w:val="right" w:leader="dot" w:pos="15126"/>
        </w:tabs>
        <w:rPr>
          <w:rFonts w:eastAsiaTheme="minorEastAsia"/>
          <w:noProof/>
          <w:lang w:eastAsia="ru-RU"/>
        </w:rPr>
      </w:pPr>
      <w:hyperlink w:anchor="_Toc198252935" w:history="1">
        <w:r w:rsidRPr="006D556D">
          <w:rPr>
            <w:rStyle w:val="a8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_Toc198252935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A9B894" w14:textId="1844C2F6" w:rsidR="007B2083" w:rsidRDefault="007B2083" w:rsidP="00F3230A">
      <w:pPr>
        <w:pStyle w:val="a4"/>
        <w:shd w:val="clear" w:color="auto" w:fill="FFFFFF"/>
        <w:spacing w:before="150" w:beforeAutospacing="0" w:after="0" w:afterAutospacing="0"/>
        <w:rPr>
          <w:rStyle w:val="a5"/>
          <w:rFonts w:ascii="Segoe UI" w:hAnsi="Segoe UI" w:cs="Segoe UI"/>
          <w:color w:val="172B4D"/>
          <w:sz w:val="21"/>
          <w:szCs w:val="21"/>
        </w:rPr>
      </w:pPr>
      <w:r>
        <w:rPr>
          <w:rStyle w:val="a5"/>
          <w:rFonts w:ascii="Segoe UI" w:hAnsi="Segoe UI" w:cs="Segoe UI"/>
          <w:color w:val="172B4D"/>
          <w:sz w:val="21"/>
          <w:szCs w:val="21"/>
        </w:rPr>
        <w:fldChar w:fldCharType="end"/>
      </w:r>
    </w:p>
    <w:p w14:paraId="1A7460D4" w14:textId="27BEB649" w:rsidR="007B2083" w:rsidRDefault="007B2083">
      <w:pPr>
        <w:rPr>
          <w:rStyle w:val="a5"/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Style w:val="a5"/>
          <w:rFonts w:ascii="Segoe UI" w:hAnsi="Segoe UI" w:cs="Segoe UI"/>
          <w:color w:val="172B4D"/>
          <w:sz w:val="21"/>
          <w:szCs w:val="21"/>
        </w:rPr>
        <w:br w:type="page"/>
      </w:r>
    </w:p>
    <w:p w14:paraId="19439DC0" w14:textId="77777777" w:rsidR="007F0426" w:rsidRPr="00937088" w:rsidRDefault="007F0426" w:rsidP="00937088">
      <w:pPr>
        <w:pStyle w:val="1"/>
        <w:rPr>
          <w:rStyle w:val="a5"/>
          <w:b w:val="0"/>
          <w:bCs w:val="0"/>
        </w:rPr>
      </w:pPr>
      <w:bookmarkStart w:id="0" w:name="_Toc194014559"/>
      <w:bookmarkStart w:id="1" w:name="_Toc193750335"/>
      <w:bookmarkStart w:id="2" w:name="_Toc193750644"/>
      <w:bookmarkStart w:id="3" w:name="_Toc193750922"/>
      <w:bookmarkStart w:id="4" w:name="_Toc198252932"/>
      <w:r w:rsidRPr="00937088">
        <w:rPr>
          <w:rStyle w:val="a5"/>
          <w:b w:val="0"/>
          <w:bCs w:val="0"/>
        </w:rPr>
        <w:lastRenderedPageBreak/>
        <w:t>Термины и сокращения</w:t>
      </w:r>
      <w:bookmarkEnd w:id="0"/>
      <w:bookmarkEnd w:id="4"/>
      <w:r w:rsidRPr="00937088">
        <w:rPr>
          <w:rStyle w:val="a5"/>
          <w:b w:val="0"/>
          <w:bCs w:val="0"/>
        </w:rPr>
        <w:t xml:space="preserve"> </w:t>
      </w:r>
    </w:p>
    <w:p w14:paraId="520781DA" w14:textId="77777777" w:rsidR="007F0426" w:rsidRPr="00C92410" w:rsidRDefault="007F0426" w:rsidP="007F0426">
      <w:pPr>
        <w:pStyle w:val="a9"/>
        <w:shd w:val="clear" w:color="auto" w:fill="FFFFFF"/>
        <w:spacing w:before="100" w:beforeAutospacing="1" w:after="100" w:afterAutospacing="1" w:line="240" w:lineRule="auto"/>
        <w:ind w:left="426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рамках документа приняты следующие термины и их определения.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85"/>
        <w:gridCol w:w="13541"/>
      </w:tblGrid>
      <w:tr w:rsidR="007F0426" w:rsidRPr="003430AC" w14:paraId="4B6085B8" w14:textId="77777777" w:rsidTr="009C7AE5">
        <w:tc>
          <w:tcPr>
            <w:tcW w:w="0" w:type="auto"/>
            <w:shd w:val="clear" w:color="auto" w:fill="BFBFBF" w:themeFill="background1" w:themeFillShade="BF"/>
          </w:tcPr>
          <w:p w14:paraId="050D5D65" w14:textId="77777777" w:rsidR="007F0426" w:rsidRPr="003430AC" w:rsidRDefault="007F0426" w:rsidP="00413895">
            <w:pPr>
              <w:keepLines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430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Термин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6CC48CF5" w14:textId="77777777" w:rsidR="007F0426" w:rsidRPr="003430AC" w:rsidRDefault="007F0426" w:rsidP="00413895">
            <w:pPr>
              <w:keepLines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3430AC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 xml:space="preserve">Определение </w:t>
            </w:r>
          </w:p>
        </w:tc>
      </w:tr>
      <w:tr w:rsidR="007F0426" w:rsidRPr="00C92410" w14:paraId="2F5E8908" w14:textId="77777777" w:rsidTr="009C7AE5">
        <w:tc>
          <w:tcPr>
            <w:tcW w:w="0" w:type="auto"/>
            <w:shd w:val="clear" w:color="auto" w:fill="FFFFFF" w:themeFill="background1"/>
          </w:tcPr>
          <w:p w14:paraId="50F6C147" w14:textId="77777777" w:rsidR="007F0426" w:rsidRPr="00C92410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POS-терминал</w:t>
            </w:r>
          </w:p>
        </w:tc>
        <w:tc>
          <w:tcPr>
            <w:tcW w:w="0" w:type="auto"/>
            <w:shd w:val="clear" w:color="auto" w:fill="FFFFFF" w:themeFill="background1"/>
          </w:tcPr>
          <w:p w14:paraId="2561AE0A" w14:textId="77777777" w:rsidR="007F0426" w:rsidRPr="00C92410" w:rsidRDefault="007F0426" w:rsidP="00413895">
            <w:pPr>
              <w:keepLines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Устройство для приема безналичных платежей с банковских карт непосредственно в точках продаж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</w:tc>
      </w:tr>
      <w:tr w:rsidR="007F0426" w:rsidRPr="003430AC" w14:paraId="74349F86" w14:textId="77777777" w:rsidTr="009C7AE5">
        <w:tc>
          <w:tcPr>
            <w:tcW w:w="0" w:type="auto"/>
          </w:tcPr>
          <w:p w14:paraId="58BBB1C0" w14:textId="77777777" w:rsidR="007F0426" w:rsidRPr="00C92410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Банк-эквайер </w:t>
            </w:r>
          </w:p>
        </w:tc>
        <w:tc>
          <w:tcPr>
            <w:tcW w:w="0" w:type="auto"/>
          </w:tcPr>
          <w:p w14:paraId="339EF548" w14:textId="77777777" w:rsidR="007F0426" w:rsidRPr="00C92410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Финансовое учреждение, занимающееся организацией точек приёма пластиковых банковских карт с помощью банкоматов и терминалов. Поставщик услуги эквайринга.</w:t>
            </w:r>
          </w:p>
        </w:tc>
      </w:tr>
      <w:tr w:rsidR="007F0426" w:rsidRPr="003430AC" w14:paraId="3D88ADA6" w14:textId="77777777" w:rsidTr="009C7AE5">
        <w:tc>
          <w:tcPr>
            <w:tcW w:w="0" w:type="auto"/>
          </w:tcPr>
          <w:p w14:paraId="21D8C5C0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Банк-эмитент </w:t>
            </w:r>
          </w:p>
        </w:tc>
        <w:tc>
          <w:tcPr>
            <w:tcW w:w="0" w:type="auto"/>
          </w:tcPr>
          <w:p w14:paraId="14272A26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частник платежной системы,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который 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осуществляет выпуск и обслуживание банковских карт.</w:t>
            </w:r>
          </w:p>
        </w:tc>
      </w:tr>
      <w:tr w:rsidR="007F0426" w:rsidRPr="003430AC" w14:paraId="2537613E" w14:textId="77777777" w:rsidTr="009C7AE5">
        <w:tc>
          <w:tcPr>
            <w:tcW w:w="0" w:type="auto"/>
          </w:tcPr>
          <w:p w14:paraId="3F7A9BD6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Клиент</w:t>
            </w:r>
          </w:p>
        </w:tc>
        <w:tc>
          <w:tcPr>
            <w:tcW w:w="0" w:type="auto"/>
          </w:tcPr>
          <w:p w14:paraId="5DB9351C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Приобретатель услуги эквайринга.</w:t>
            </w:r>
          </w:p>
        </w:tc>
      </w:tr>
      <w:tr w:rsidR="007F0426" w:rsidRPr="003430AC" w14:paraId="5C61AB67" w14:textId="77777777" w:rsidTr="009C7AE5">
        <w:tc>
          <w:tcPr>
            <w:tcW w:w="0" w:type="auto"/>
          </w:tcPr>
          <w:p w14:paraId="589A5AD8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Покупатель</w:t>
            </w:r>
          </w:p>
        </w:tc>
        <w:tc>
          <w:tcPr>
            <w:tcW w:w="0" w:type="auto"/>
          </w:tcPr>
          <w:p w14:paraId="349BE9B6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Человек, совершающий покупку 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через платежный терминал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, 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кассу самообслуживания в магазине или через сайт компании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</w:tc>
      </w:tr>
      <w:tr w:rsidR="007F0426" w:rsidRPr="003430AC" w14:paraId="733DA73D" w14:textId="77777777" w:rsidTr="009C7AE5">
        <w:tc>
          <w:tcPr>
            <w:tcW w:w="0" w:type="auto"/>
          </w:tcPr>
          <w:p w14:paraId="29F988C7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Продавец </w:t>
            </w:r>
          </w:p>
        </w:tc>
        <w:tc>
          <w:tcPr>
            <w:tcW w:w="0" w:type="auto"/>
          </w:tcPr>
          <w:p w14:paraId="65010585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Юридическое лицо, предоставляющий товар или услуги для приобретения.  </w:t>
            </w:r>
          </w:p>
        </w:tc>
      </w:tr>
      <w:tr w:rsidR="007F0426" w:rsidRPr="003430AC" w14:paraId="3E111F3E" w14:textId="77777777" w:rsidTr="009C7AE5">
        <w:tc>
          <w:tcPr>
            <w:tcW w:w="0" w:type="auto"/>
          </w:tcPr>
          <w:p w14:paraId="1F45CCE4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Транзакция </w:t>
            </w:r>
          </w:p>
        </w:tc>
        <w:tc>
          <w:tcPr>
            <w:tcW w:w="0" w:type="auto"/>
          </w:tcPr>
          <w:p w14:paraId="53D218E0" w14:textId="77777777" w:rsidR="007F0426" w:rsidRPr="003430AC" w:rsidRDefault="007F0426" w:rsidP="00413895">
            <w:pPr>
              <w:keepLines/>
              <w:ind w:left="-59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</w:t>
            </w:r>
            <w:r w:rsidRPr="00C92410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перация, связанная с движением денежных средств на банковском счете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.</w:t>
            </w:r>
          </w:p>
        </w:tc>
      </w:tr>
    </w:tbl>
    <w:p w14:paraId="31E86D82" w14:textId="77777777" w:rsidR="007F0426" w:rsidRDefault="007F0426" w:rsidP="007F0426">
      <w:pPr>
        <w:rPr>
          <w:rStyle w:val="a5"/>
          <w:rFonts w:ascii="Segoe UI" w:hAnsi="Segoe UI" w:cs="Segoe UI"/>
          <w:b w:val="0"/>
          <w:bCs w:val="0"/>
          <w:color w:val="172B4D"/>
          <w:shd w:val="clear" w:color="auto" w:fill="FFFFFF"/>
        </w:rPr>
      </w:pPr>
    </w:p>
    <w:p w14:paraId="3CBDE1DA" w14:textId="77777777" w:rsidR="007F0426" w:rsidRPr="00937088" w:rsidRDefault="007F0426" w:rsidP="00937088">
      <w:pPr>
        <w:pStyle w:val="1"/>
        <w:rPr>
          <w:rStyle w:val="a5"/>
          <w:b w:val="0"/>
          <w:bCs w:val="0"/>
        </w:rPr>
      </w:pPr>
      <w:bookmarkStart w:id="5" w:name="_Toc194014560"/>
      <w:bookmarkStart w:id="6" w:name="_Toc198252933"/>
      <w:r w:rsidRPr="00937088">
        <w:rPr>
          <w:rStyle w:val="a5"/>
          <w:b w:val="0"/>
          <w:bCs w:val="0"/>
        </w:rPr>
        <w:t>Предварительные договоренности</w:t>
      </w:r>
      <w:bookmarkEnd w:id="1"/>
      <w:bookmarkEnd w:id="2"/>
      <w:bookmarkEnd w:id="3"/>
      <w:bookmarkEnd w:id="5"/>
      <w:bookmarkEnd w:id="6"/>
    </w:p>
    <w:p w14:paraId="5B8E48ED" w14:textId="77777777" w:rsidR="007F0426" w:rsidRPr="003430AC" w:rsidRDefault="007F0426" w:rsidP="007F0426">
      <w:pPr>
        <w:pStyle w:val="a9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Мы – ИТ команда банка;</w:t>
      </w:r>
    </w:p>
    <w:p w14:paraId="7C90990A" w14:textId="77777777" w:rsidR="007F0426" w:rsidRPr="003430AC" w:rsidRDefault="007F0426" w:rsidP="007F0426">
      <w:pPr>
        <w:pStyle w:val="a9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Наш банк – эквайер;</w:t>
      </w:r>
    </w:p>
    <w:p w14:paraId="524C18E1" w14:textId="77777777" w:rsidR="007F0426" w:rsidRPr="003430AC" w:rsidRDefault="007F0426" w:rsidP="007F0426">
      <w:pPr>
        <w:pStyle w:val="a9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У нас свой собственный уже разработанный платежный шлюз;</w:t>
      </w:r>
    </w:p>
    <w:p w14:paraId="4C636081" w14:textId="77777777" w:rsidR="007F0426" w:rsidRPr="003430AC" w:rsidRDefault="007F0426" w:rsidP="007F0426">
      <w:pPr>
        <w:pStyle w:val="a9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Мы можем быть банком эмитентом;</w:t>
      </w:r>
    </w:p>
    <w:p w14:paraId="1B7A1CDE" w14:textId="77777777" w:rsidR="007F0426" w:rsidRPr="003430AC" w:rsidRDefault="007F0426" w:rsidP="007F0426">
      <w:pPr>
        <w:pStyle w:val="a9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Реализуем систему с нуля;</w:t>
      </w:r>
    </w:p>
    <w:p w14:paraId="36B2289F" w14:textId="77777777" w:rsidR="007F0426" w:rsidRPr="003430AC" w:rsidRDefault="007F0426" w:rsidP="007F0426">
      <w:pPr>
        <w:pStyle w:val="a9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Процессинговый центр = платежная система;</w:t>
      </w:r>
    </w:p>
    <w:p w14:paraId="6BCD2989" w14:textId="77777777" w:rsidR="007F0426" w:rsidRPr="003430AC" w:rsidRDefault="007F0426" w:rsidP="007F0426">
      <w:pPr>
        <w:pStyle w:val="a9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Платежная система – Мир;</w:t>
      </w:r>
    </w:p>
    <w:p w14:paraId="38BF5B70" w14:textId="54433CC0" w:rsidR="007F0426" w:rsidRDefault="007F0426" w:rsidP="007F0426">
      <w:pPr>
        <w:pStyle w:val="a9"/>
        <w:numPr>
          <w:ilvl w:val="3"/>
          <w:numId w:val="1"/>
        </w:numPr>
        <w:shd w:val="clear" w:color="auto" w:fill="FFFFFF"/>
        <w:tabs>
          <w:tab w:val="clear" w:pos="2880"/>
        </w:tabs>
        <w:spacing w:before="100" w:beforeAutospacing="1" w:after="100" w:afterAutospacing="1" w:line="240" w:lineRule="auto"/>
        <w:ind w:left="426" w:hanging="328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3430AC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Степень детализации – только прямое взаимодействие, без мелких деталей. </w:t>
      </w:r>
    </w:p>
    <w:p w14:paraId="00C51B1B" w14:textId="751A65F0" w:rsidR="00937088" w:rsidRPr="00937088" w:rsidRDefault="00937088" w:rsidP="00937088">
      <w:pPr>
        <w:pStyle w:val="1"/>
        <w:pageBreakBefore/>
      </w:pPr>
      <w:bookmarkStart w:id="7" w:name="_Toc198169060"/>
      <w:bookmarkStart w:id="8" w:name="_Toc198252934"/>
      <w:r w:rsidRPr="004372D3">
        <w:rPr>
          <w:rStyle w:val="a5"/>
          <w:b w:val="0"/>
        </w:rPr>
        <w:lastRenderedPageBreak/>
        <w:t>Пользовательские и технические истории</w:t>
      </w:r>
      <w:bookmarkEnd w:id="7"/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311"/>
        <w:gridCol w:w="4426"/>
        <w:gridCol w:w="4090"/>
        <w:gridCol w:w="3452"/>
      </w:tblGrid>
      <w:tr w:rsidR="00937088" w:rsidRPr="004372D3" w14:paraId="3B60C8F8" w14:textId="77777777" w:rsidTr="00937088">
        <w:trPr>
          <w:trHeight w:val="817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D9089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ID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E9450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Краткое наименование варианта использования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DC9D69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Описание 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8FAD42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Предусловия, необходимые для использования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F6928C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Критерии приемки</w:t>
            </w:r>
          </w:p>
        </w:tc>
      </w:tr>
      <w:tr w:rsidR="00937088" w:rsidRPr="004372D3" w14:paraId="34169A20" w14:textId="77777777" w:rsidTr="00C06AB1">
        <w:trPr>
          <w:trHeight w:val="20"/>
        </w:trPr>
        <w:tc>
          <w:tcPr>
            <w:tcW w:w="5000" w:type="pct"/>
            <w:gridSpan w:val="5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0AB035" w14:textId="77777777" w:rsidR="00937088" w:rsidRPr="004372D3" w:rsidRDefault="00937088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Пользовательские истории</w:t>
            </w:r>
          </w:p>
        </w:tc>
      </w:tr>
      <w:tr w:rsidR="00937088" w:rsidRPr="004372D3" w14:paraId="2E8E9535" w14:textId="77777777" w:rsidTr="00937088">
        <w:trPr>
          <w:trHeight w:val="70"/>
        </w:trPr>
        <w:tc>
          <w:tcPr>
            <w:tcW w:w="280" w:type="pct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23924B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US-1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B02AD4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 xml:space="preserve">А. Оплата товара через </w:t>
            </w: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-терминал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67C9DA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покупатель, хочу приложить банковскую пластиковую карту к терминалу, чтобы быстро и удобно оплатить товар без наличных средств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B78AF0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Товар пробит на кассе</w:t>
            </w:r>
          </w:p>
          <w:p w14:paraId="1A59CB64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2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Касса подключена к нашей </w:t>
            </w:r>
            <w:proofErr w:type="spellStart"/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эквайринговой</w:t>
            </w:r>
            <w:proofErr w:type="spellEnd"/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системе</w:t>
            </w:r>
          </w:p>
        </w:tc>
        <w:tc>
          <w:tcPr>
            <w:tcW w:w="1141" w:type="pct"/>
            <w:vMerge w:val="restar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DC89A2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Система принимает данные карты.  </w:t>
            </w:r>
          </w:p>
          <w:p w14:paraId="0498B837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Данные карты передаются через защищённое соединение.</w:t>
            </w:r>
          </w:p>
          <w:p w14:paraId="71DFB779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3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Если данные некорректны, выводится ошибка.  </w:t>
            </w:r>
          </w:p>
        </w:tc>
      </w:tr>
      <w:tr w:rsidR="00937088" w:rsidRPr="004372D3" w14:paraId="49FE3C11" w14:textId="77777777" w:rsidTr="00937088">
        <w:trPr>
          <w:trHeight w:val="70"/>
        </w:trPr>
        <w:tc>
          <w:tcPr>
            <w:tcW w:w="280" w:type="pct"/>
            <w:vMerge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FEF157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7D5D57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Б. Оплата товара через сайт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729811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покупатель, хочу ввести данные карты, чтобы быстро и удобно оплатить товар в интернет-магазине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408644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Товар выбран и добавлен в корзину</w:t>
            </w:r>
          </w:p>
          <w:p w14:paraId="2E6B9A1F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Сайт интернет-магазина подключен к нашей </w:t>
            </w:r>
            <w:proofErr w:type="spellStart"/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эквайринговой</w:t>
            </w:r>
            <w:proofErr w:type="spellEnd"/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 системе</w:t>
            </w:r>
          </w:p>
          <w:p w14:paraId="710472AC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9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Покупатель нажал «оплатить товар»</w:t>
            </w:r>
          </w:p>
        </w:tc>
        <w:tc>
          <w:tcPr>
            <w:tcW w:w="1141" w:type="pct"/>
            <w:vMerge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B02167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937088" w:rsidRPr="004372D3" w14:paraId="2B27D2A7" w14:textId="77777777" w:rsidTr="00937088">
        <w:trPr>
          <w:trHeight w:val="2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53353D" w14:textId="77777777" w:rsidR="00937088" w:rsidRPr="004372D3" w:rsidRDefault="00937088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US-2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2E2F90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 xml:space="preserve">Интеграция </w:t>
            </w: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-терминала с кассой в магазине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EE38F50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кассир, хочу проводить оплату товара через терминал, чтобы клиенты могли легко оплачивать покупки без наличных средств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FDCE65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 клиента есть кассовый аппарат с программным обеспечением, предусматривающим возможность интеграции с POS-терминалами</w:t>
            </w:r>
          </w:p>
          <w:p w14:paraId="25E3ECD5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0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Клиент оплатил услуги эквайринга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016FD6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Данные с кассовой системы передаются на POS-терминал.</w:t>
            </w:r>
          </w:p>
          <w:p w14:paraId="362C3105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Сумма к оплате отображается на POS-терминале.</w:t>
            </w:r>
          </w:p>
          <w:p w14:paraId="58616335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4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Информация о транзакции передается в Систему</w:t>
            </w:r>
          </w:p>
        </w:tc>
      </w:tr>
      <w:tr w:rsidR="00937088" w:rsidRPr="004372D3" w14:paraId="085A76D8" w14:textId="77777777" w:rsidTr="00937088">
        <w:trPr>
          <w:trHeight w:val="2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C927D0" w14:textId="77777777" w:rsidR="00937088" w:rsidRPr="004372D3" w:rsidRDefault="00937088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US-3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09138F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Интеграция с сайтами клиентов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4002E2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администратор интернет-магазина, хочу интегрировать надежную платежную систему на нашем сайте, чтобы клиенты могли удобно совершать платежи онлайн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BB58D7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У клиента есть сайт, готовый к интеграции</w:t>
            </w:r>
          </w:p>
          <w:p w14:paraId="084C078D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1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Клиент оплатил услуги эквайринга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CA5EB9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2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С сайта клиента покупатель переходит на страницу заполнения данных о карте </w:t>
            </w:r>
          </w:p>
          <w:p w14:paraId="59A0C961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2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Информация о транзакции передается в Систему</w:t>
            </w:r>
          </w:p>
        </w:tc>
      </w:tr>
      <w:tr w:rsidR="00937088" w:rsidRPr="004372D3" w14:paraId="2A9350A1" w14:textId="77777777" w:rsidTr="00937088">
        <w:trPr>
          <w:trHeight w:val="2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8DDF77" w14:textId="77777777" w:rsidR="00937088" w:rsidRPr="004372D3" w:rsidRDefault="00937088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lastRenderedPageBreak/>
              <w:t>US-4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C2850B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Нотификация клиентов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769BEF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продавец, хочу получать подтверждение оплаты, чтобы отгрузить товар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490EB8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Средства заблокированы на счете покупателя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C67C18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В интерфейсе продавца отображается информация что платеж принят в обработку </w:t>
            </w:r>
          </w:p>
        </w:tc>
      </w:tr>
      <w:tr w:rsidR="00937088" w:rsidRPr="004372D3" w14:paraId="26A97588" w14:textId="77777777" w:rsidTr="00937088">
        <w:trPr>
          <w:trHeight w:val="2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88F4E5" w14:textId="77777777" w:rsidR="00937088" w:rsidRPr="004372D3" w:rsidRDefault="00937088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US-5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27EF2D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Отправка квитанции покупателю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0F601A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покупатель, хочу получать квитанцию на электронную почту, чтобы контролировать свои расходы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E67540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Транзакция завершена, средства успешно зачислены на счет продавца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2CEDBF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Покупатель получает уведомление на электронную почту, указанную при покупке</w:t>
            </w:r>
          </w:p>
        </w:tc>
      </w:tr>
      <w:tr w:rsidR="00937088" w:rsidRPr="004372D3" w14:paraId="21DAC24B" w14:textId="77777777" w:rsidTr="00C06AB1">
        <w:trPr>
          <w:trHeight w:val="20"/>
        </w:trPr>
        <w:tc>
          <w:tcPr>
            <w:tcW w:w="5000" w:type="pct"/>
            <w:gridSpan w:val="5"/>
            <w:shd w:val="clear" w:color="auto" w:fill="E7E6E6" w:themeFill="background2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0E9E46" w14:textId="77777777" w:rsidR="00937088" w:rsidRPr="004372D3" w:rsidRDefault="00937088" w:rsidP="00C06AB1">
            <w:pPr>
              <w:keepLines/>
              <w:spacing w:after="0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Технические истории</w:t>
            </w:r>
          </w:p>
        </w:tc>
      </w:tr>
      <w:tr w:rsidR="00937088" w:rsidRPr="004372D3" w14:paraId="5559BDBD" w14:textId="77777777" w:rsidTr="00937088">
        <w:trPr>
          <w:trHeight w:val="79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5C6912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TS-1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37CFB9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Двухфакторная аутентификация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28D388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Я, как система, хочу проводить двухфакторную аутентификацию покупателя с использованием СМС-кода для снижения риска мошенничества  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47F4C1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Покупатель ввел данные карты на сайте продавца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855CC3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Генерируется рандомизированный четырехзначный код</w:t>
            </w:r>
          </w:p>
          <w:p w14:paraId="3B449E13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Покупатель получает код в </w:t>
            </w:r>
            <w:proofErr w:type="spellStart"/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СМС-сообщении</w:t>
            </w:r>
            <w:proofErr w:type="spellEnd"/>
          </w:p>
          <w:p w14:paraId="527114D8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Проверяется корректность введенного кода</w:t>
            </w:r>
          </w:p>
          <w:p w14:paraId="5739896B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5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 случае несоответствия кода система выдает ошибку, оплата не проходит дальше</w:t>
            </w:r>
          </w:p>
        </w:tc>
      </w:tr>
      <w:tr w:rsidR="00937088" w:rsidRPr="004372D3" w14:paraId="434CDC78" w14:textId="77777777" w:rsidTr="00937088">
        <w:trPr>
          <w:trHeight w:val="79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D0DCC4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TS-2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DB234A0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Первичная валидация данных карты 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899CDD9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платежный шлюз, хочу проверять данные карты, чтобы убедиться в их корректности и предотвратить ошибки в транзакциях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7AAAA3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А. Для оплаты через терминал: данные карты переданы от </w:t>
            </w:r>
            <w:r w:rsidRPr="004372D3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-терминала </w:t>
            </w:r>
          </w:p>
          <w:p w14:paraId="7FF120E1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Б. Для оплаты через сайт: данные карты введены пользователем на странице оплаты и переданы в систему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8746A1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Проверяется правильность формата номера карты </w:t>
            </w:r>
          </w:p>
          <w:p w14:paraId="40AD8819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Проверяется срок действия карты</w:t>
            </w:r>
          </w:p>
          <w:p w14:paraId="5C4AF95A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Проверяется формат CVC-кода</w:t>
            </w:r>
          </w:p>
        </w:tc>
      </w:tr>
      <w:tr w:rsidR="00937088" w:rsidRPr="004372D3" w14:paraId="397D2BBC" w14:textId="77777777" w:rsidTr="00937088">
        <w:trPr>
          <w:trHeight w:val="79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B2BB36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TS-3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C4FBBB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 xml:space="preserve">Шифрование данных 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FA0B2D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система, хочу иметь сильные механизмы шифрования при передаче данных, чтобы конфиденциальная информация была защищена от несанкционированного доступа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8B99CF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Пройдена первичная валидация данных карты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987996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Шифрование информации происходит через защищенное SSL-соединение</w:t>
            </w:r>
          </w:p>
        </w:tc>
      </w:tr>
      <w:tr w:rsidR="00937088" w:rsidRPr="004372D3" w14:paraId="7DEC08BD" w14:textId="77777777" w:rsidTr="00937088">
        <w:trPr>
          <w:trHeight w:val="88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03A6A3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lastRenderedPageBreak/>
              <w:t>TS-</w:t>
            </w: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1C7ECD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Передача транзакции в процессинговый центр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39522B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Я, как банк-эквайер, хочу отправлять проверенные и зашифрованные данные в процессинговый центр, чтобы передать транзакцию в банк-эмитент 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121158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Данные о транзакции получены с платежного шлюза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3008A7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Проверяется корректность транзакции</w:t>
            </w:r>
          </w:p>
          <w:p w14:paraId="00C8C48A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Информация о транзакции шифруется</w:t>
            </w:r>
          </w:p>
          <w:p w14:paraId="31289BC1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Данные передаются в процессинговый центр (НСПК)</w:t>
            </w:r>
          </w:p>
        </w:tc>
      </w:tr>
      <w:tr w:rsidR="00937088" w:rsidRPr="004372D3" w14:paraId="6E2254FE" w14:textId="77777777" w:rsidTr="00937088">
        <w:trPr>
          <w:trHeight w:val="2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1826E4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TS-5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98F489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Авторизация платежа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EA0156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банк-эмитент, хочу подтверждать возможность совершения отплаты покупателем для предотвращения ошибок и сокращения рисков мошенничества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422AB8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Информация о транзакции получена от процессингового центра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6D8CAB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Проверяется подлинность карты </w:t>
            </w:r>
          </w:p>
          <w:p w14:paraId="30BA3BF6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Проверяется наличия средств на счете</w:t>
            </w:r>
          </w:p>
          <w:p w14:paraId="739B1CEA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Проверяется корректности CVV/3D Secure кода</w:t>
            </w:r>
          </w:p>
          <w:p w14:paraId="20B120F7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Проверяется на легитимность транзакции</w:t>
            </w:r>
          </w:p>
          <w:p w14:paraId="464A6332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Транзакция проверяется на риски мошенничества</w:t>
            </w:r>
          </w:p>
          <w:p w14:paraId="2ECC493C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Проставляется отметку об авторизации платежа</w:t>
            </w:r>
          </w:p>
        </w:tc>
      </w:tr>
      <w:tr w:rsidR="00937088" w:rsidRPr="004372D3" w14:paraId="52DD0B69" w14:textId="77777777" w:rsidTr="00937088">
        <w:trPr>
          <w:trHeight w:val="2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237814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TS-6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C26F03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Заморозка суммы на счете покупателя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296E1B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банк-эмитент, хочу заблокировать сумму покупки на счете покупателя до завершения транзакции, чтобы гарантировать оплату продавцу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71B522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Проставлена отметка об авторизации платежа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3EC375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Общий баланс счета покупателя уменьшается на сумму платежа</w:t>
            </w:r>
          </w:p>
        </w:tc>
      </w:tr>
      <w:tr w:rsidR="00937088" w:rsidRPr="004372D3" w14:paraId="340D0329" w14:textId="77777777" w:rsidTr="00937088">
        <w:trPr>
          <w:trHeight w:val="2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0BA5EC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TS-7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E8FBFE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Перевод средств со счета клиента на счет продавца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180E06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банк-эмитент, хочу перевести средства со счета покупателя на счет продавца, чтобы завершить сделку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DED25A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Средства заблокированы на счете покупателя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3875D2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Средства зачислены на счет продавца</w:t>
            </w:r>
          </w:p>
        </w:tc>
      </w:tr>
      <w:tr w:rsidR="00937088" w:rsidRPr="004372D3" w14:paraId="6DAC91CF" w14:textId="77777777" w:rsidTr="00937088">
        <w:trPr>
          <w:trHeight w:val="20"/>
        </w:trPr>
        <w:tc>
          <w:tcPr>
            <w:tcW w:w="280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3F034C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-US" w:eastAsia="ru-RU"/>
              </w:rPr>
              <w:t>TS-8</w:t>
            </w:r>
          </w:p>
        </w:tc>
        <w:tc>
          <w:tcPr>
            <w:tcW w:w="764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6E7EC8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Возврат средств покупателю</w:t>
            </w:r>
          </w:p>
        </w:tc>
        <w:tc>
          <w:tcPr>
            <w:tcW w:w="1463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02A862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Я, как система, хочу возвращать средства на счет покупателя, чтобы решать споры по транзакциям</w:t>
            </w:r>
          </w:p>
        </w:tc>
        <w:tc>
          <w:tcPr>
            <w:tcW w:w="1352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027677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Покупатель инициировал спор</w:t>
            </w:r>
          </w:p>
          <w:p w14:paraId="1E879C48" w14:textId="77777777" w:rsidR="00937088" w:rsidRPr="004372D3" w:rsidRDefault="00937088" w:rsidP="00937088">
            <w:pPr>
              <w:pStyle w:val="a9"/>
              <w:keepLines/>
              <w:numPr>
                <w:ilvl w:val="0"/>
                <w:numId w:val="20"/>
              </w:numPr>
              <w:spacing w:after="0" w:line="240" w:lineRule="auto"/>
              <w:ind w:left="36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 xml:space="preserve">Продавец запросил возврат денежных средств покупателю </w:t>
            </w:r>
          </w:p>
        </w:tc>
        <w:tc>
          <w:tcPr>
            <w:tcW w:w="1141" w:type="pct"/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8342F5" w14:textId="77777777" w:rsidR="00937088" w:rsidRPr="004372D3" w:rsidRDefault="00937088" w:rsidP="00C06AB1">
            <w:pPr>
              <w:keepLines/>
              <w:spacing w:after="0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4372D3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Средства возвращены на счет покупателя</w:t>
            </w:r>
          </w:p>
        </w:tc>
      </w:tr>
    </w:tbl>
    <w:p w14:paraId="1062A61E" w14:textId="77777777" w:rsidR="00937088" w:rsidRPr="00937088" w:rsidRDefault="00937088" w:rsidP="00937088">
      <w:pPr>
        <w:pStyle w:val="1"/>
        <w:keepNext w:val="0"/>
        <w:keepLines w:val="0"/>
        <w:rPr>
          <w:rStyle w:val="a5"/>
          <w:b w:val="0"/>
          <w:bCs w:val="0"/>
        </w:rPr>
      </w:pPr>
      <w:bookmarkStart w:id="9" w:name="_Toc198169061"/>
      <w:bookmarkStart w:id="10" w:name="_Toc198252935"/>
      <w:proofErr w:type="spellStart"/>
      <w:r w:rsidRPr="00937088">
        <w:rPr>
          <w:rStyle w:val="a5"/>
          <w:b w:val="0"/>
          <w:bCs w:val="0"/>
        </w:rPr>
        <w:t>Use</w:t>
      </w:r>
      <w:proofErr w:type="spellEnd"/>
      <w:r w:rsidRPr="00937088">
        <w:rPr>
          <w:rStyle w:val="a5"/>
          <w:b w:val="0"/>
          <w:bCs w:val="0"/>
        </w:rPr>
        <w:t xml:space="preserve"> </w:t>
      </w:r>
      <w:proofErr w:type="spellStart"/>
      <w:r w:rsidRPr="00937088">
        <w:rPr>
          <w:rStyle w:val="a5"/>
          <w:b w:val="0"/>
          <w:bCs w:val="0"/>
        </w:rPr>
        <w:t>cases</w:t>
      </w:r>
      <w:bookmarkEnd w:id="9"/>
      <w:bookmarkEnd w:id="10"/>
      <w:proofErr w:type="spellEnd"/>
    </w:p>
    <w:tbl>
      <w:tblPr>
        <w:tblW w:w="15121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12435"/>
      </w:tblGrid>
      <w:tr w:rsidR="00937088" w:rsidRPr="004372D3" w14:paraId="287AD1AB" w14:textId="77777777" w:rsidTr="00937088">
        <w:trPr>
          <w:trHeight w:val="20"/>
          <w:tblHeader/>
        </w:trPr>
        <w:tc>
          <w:tcPr>
            <w:tcW w:w="15121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9216A0" w14:textId="678F58F9" w:rsidR="00937088" w:rsidRPr="004372D3" w:rsidRDefault="00937088" w:rsidP="00C06AB1">
            <w:pPr>
              <w:widowControl w:val="0"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val="en-US" w:eastAsia="ru-RU"/>
              </w:rPr>
              <w:lastRenderedPageBreak/>
              <w:t>UC</w:t>
            </w: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 xml:space="preserve">-1. Инициация оплаты товара пластиковой картой </w:t>
            </w:r>
          </w:p>
        </w:tc>
      </w:tr>
      <w:tr w:rsidR="00937088" w:rsidRPr="004372D3" w14:paraId="2A000C9D" w14:textId="77777777" w:rsidTr="00937088">
        <w:trPr>
          <w:trHeight w:val="20"/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CA42EC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761B40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Старт платежной транзакции</w:t>
            </w:r>
          </w:p>
        </w:tc>
      </w:tr>
      <w:tr w:rsidR="00937088" w:rsidRPr="004372D3" w14:paraId="710FEBF9" w14:textId="77777777" w:rsidTr="00937088">
        <w:trPr>
          <w:trHeight w:val="20"/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F0BCDF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Участники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8AAF0C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Основной: Покупатель</w:t>
            </w:r>
          </w:p>
          <w:p w14:paraId="676A38BF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Вторичный: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-терминал, веб-интерфейс на сайте продавца</w:t>
            </w:r>
          </w:p>
        </w:tc>
      </w:tr>
      <w:tr w:rsidR="00937088" w:rsidRPr="004372D3" w14:paraId="2B2E59FE" w14:textId="77777777" w:rsidTr="00937088">
        <w:trPr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DCA194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Факторы запуска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F5074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Покупатель готов совершить покупку, он выбрал товар и добавил его в корзину на сайте / пробил на кассе в магазине</w:t>
            </w:r>
          </w:p>
        </w:tc>
      </w:tr>
      <w:tr w:rsidR="00937088" w:rsidRPr="004372D3" w14:paraId="5E0FA59E" w14:textId="77777777" w:rsidTr="00937088">
        <w:trPr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3F35AC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Триггер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FADD81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А. Покупатель вставляет или прикладывает карту к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-терминалу </w:t>
            </w:r>
          </w:p>
          <w:p w14:paraId="2610656C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Б. Покупатель нажимает кнопку "Оплатить" на странице оформления заказа</w:t>
            </w:r>
          </w:p>
        </w:tc>
      </w:tr>
      <w:tr w:rsidR="00937088" w:rsidRPr="004372D3" w14:paraId="33222E9E" w14:textId="77777777" w:rsidTr="00937088">
        <w:trPr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517FE2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Постусловия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A3C0A4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Данные карты переданы в платёжный шлюз</w:t>
            </w:r>
          </w:p>
        </w:tc>
      </w:tr>
      <w:tr w:rsidR="00937088" w:rsidRPr="004372D3" w14:paraId="21427AB2" w14:textId="77777777" w:rsidTr="00937088">
        <w:trPr>
          <w:trHeight w:val="539"/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633179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Основные действия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6DD324" w14:textId="77777777" w:rsidR="00937088" w:rsidRPr="004372D3" w:rsidRDefault="00937088" w:rsidP="00937088">
            <w:pPr>
              <w:pStyle w:val="a9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Покупатель вводит данные карты или вставляет/прикладывает карту к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-терминалу;</w:t>
            </w:r>
          </w:p>
          <w:p w14:paraId="3149B9EF" w14:textId="77777777" w:rsidR="00937088" w:rsidRPr="004372D3" w:rsidRDefault="00937088" w:rsidP="00C06AB1">
            <w:pPr>
              <w:spacing w:after="0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2.А. При оплате в магазине система запрашивает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PIN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-код;</w:t>
            </w:r>
          </w:p>
          <w:p w14:paraId="746EE5F4" w14:textId="77777777" w:rsidR="00937088" w:rsidRPr="004372D3" w:rsidRDefault="00937088" w:rsidP="00C06AB1">
            <w:pPr>
              <w:spacing w:after="0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2.Б. При оплате через сайт система запрашивает номер телефона для отправки СМС;</w:t>
            </w:r>
          </w:p>
          <w:p w14:paraId="5D78C391" w14:textId="77777777" w:rsidR="00937088" w:rsidRPr="004372D3" w:rsidRDefault="00937088" w:rsidP="00C06AB1">
            <w:pPr>
              <w:spacing w:after="0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3. Покупатель вводит 2 фактор аутентификации;</w:t>
            </w:r>
          </w:p>
          <w:p w14:paraId="7CF36A50" w14:textId="77777777" w:rsidR="00937088" w:rsidRPr="004372D3" w:rsidRDefault="00937088" w:rsidP="00C06AB1">
            <w:pPr>
              <w:spacing w:after="0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4. Система принимает данные.</w:t>
            </w:r>
          </w:p>
        </w:tc>
      </w:tr>
      <w:tr w:rsidR="00937088" w:rsidRPr="004372D3" w14:paraId="0E7D7468" w14:textId="77777777" w:rsidTr="00937088">
        <w:trPr>
          <w:trHeight w:val="619"/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69CD6B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Исключения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FA31AE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- Е1: Карта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нечитаема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 – на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-терминал или в вэб-интерфейс выводится ошибка;</w:t>
            </w:r>
          </w:p>
          <w:p w14:paraId="18508F58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Е2: Ошибка ввода PIN-кода / кода из СМС – повторный запрос кода;</w:t>
            </w:r>
          </w:p>
          <w:p w14:paraId="6597E01C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Е3: Три неудачные попытки ввода PIN-кода / кода из СМС - карта временно блокируется, операция отменена;</w:t>
            </w:r>
          </w:p>
        </w:tc>
      </w:tr>
      <w:tr w:rsidR="00937088" w:rsidRPr="004372D3" w14:paraId="1B6FCB59" w14:textId="77777777" w:rsidTr="00937088">
        <w:trPr>
          <w:trHeight w:val="20"/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E77246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Альтернативы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17E5FC" w14:textId="77777777" w:rsidR="00937088" w:rsidRPr="004372D3" w:rsidRDefault="00937088" w:rsidP="00937088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А1: Оплата наличными</w:t>
            </w:r>
          </w:p>
          <w:p w14:paraId="36DEC672" w14:textId="77777777" w:rsidR="00937088" w:rsidRPr="004372D3" w:rsidRDefault="00937088" w:rsidP="00937088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А2: Покупатель может отказаться от покупки перед проведением оплаты</w:t>
            </w:r>
          </w:p>
        </w:tc>
      </w:tr>
      <w:tr w:rsidR="00937088" w:rsidRPr="004372D3" w14:paraId="361D0F8B" w14:textId="77777777" w:rsidTr="00937088">
        <w:trPr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D8D732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Бизнес - правила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C4660A" w14:textId="77777777" w:rsidR="00937088" w:rsidRPr="004372D3" w:rsidRDefault="00937088" w:rsidP="00937088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При оплате через сайт обязательна двухфакторная аутентификация;</w:t>
            </w:r>
          </w:p>
          <w:p w14:paraId="188B7569" w14:textId="77777777" w:rsidR="00937088" w:rsidRPr="004372D3" w:rsidRDefault="00937088" w:rsidP="00937088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Данные карты должны быть защищены;</w:t>
            </w:r>
          </w:p>
          <w:p w14:paraId="39240693" w14:textId="77777777" w:rsidR="00937088" w:rsidRPr="004372D3" w:rsidRDefault="00937088" w:rsidP="00937088">
            <w:pPr>
              <w:pStyle w:val="a9"/>
              <w:numPr>
                <w:ilvl w:val="0"/>
                <w:numId w:val="29"/>
              </w:numPr>
              <w:spacing w:after="0" w:line="240" w:lineRule="auto"/>
              <w:ind w:left="36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При оплате через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-терминал, если сумма не превышает лимит в 3000 рублей, возможно проведение платежа без запроса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PIN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-кода.</w:t>
            </w:r>
          </w:p>
        </w:tc>
      </w:tr>
      <w:tr w:rsidR="00937088" w:rsidRPr="004372D3" w14:paraId="1DF238A0" w14:textId="77777777" w:rsidTr="00937088">
        <w:trPr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A0EAE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Специальные требования</w:t>
            </w:r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1F21E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Поддержка NFC для бесконтактных платежей</w:t>
            </w:r>
          </w:p>
        </w:tc>
      </w:tr>
      <w:tr w:rsidR="00937088" w:rsidRPr="004372D3" w14:paraId="5094E611" w14:textId="77777777" w:rsidTr="00937088">
        <w:trPr>
          <w:tblHeader/>
        </w:trPr>
        <w:tc>
          <w:tcPr>
            <w:tcW w:w="268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0730FCA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 xml:space="preserve">Диаграмма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use</w:t>
            </w:r>
            <w:proofErr w:type="spellEnd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case</w:t>
            </w:r>
            <w:proofErr w:type="spellEnd"/>
          </w:p>
        </w:tc>
        <w:tc>
          <w:tcPr>
            <w:tcW w:w="12435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31A508" w14:textId="77777777" w:rsidR="00937088" w:rsidRPr="004372D3" w:rsidRDefault="00937088" w:rsidP="00C06AB1">
            <w:pPr>
              <w:pStyle w:val="a4"/>
              <w:rPr>
                <w:rFonts w:asciiTheme="minorHAnsi" w:hAnsiTheme="minorHAnsi" w:cstheme="minorHAnsi"/>
              </w:rPr>
            </w:pPr>
            <w:r w:rsidRPr="004372D3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BCE2182" wp14:editId="1DE8422F">
                  <wp:extent cx="7719008" cy="4163175"/>
                  <wp:effectExtent l="0" t="0" r="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0077" cy="4179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B02EC" w14:textId="77777777" w:rsidR="00937088" w:rsidRPr="004372D3" w:rsidRDefault="00937088" w:rsidP="00937088">
      <w:pPr>
        <w:rPr>
          <w:rStyle w:val="a5"/>
          <w:rFonts w:cstheme="minorHAnsi"/>
          <w:b w:val="0"/>
          <w:shd w:val="clear" w:color="auto" w:fill="FFFFFF"/>
        </w:rPr>
      </w:pPr>
    </w:p>
    <w:p w14:paraId="07BC1565" w14:textId="77777777" w:rsidR="00937088" w:rsidRPr="004372D3" w:rsidRDefault="00937088" w:rsidP="00937088">
      <w:pPr>
        <w:rPr>
          <w:rStyle w:val="a5"/>
          <w:rFonts w:cstheme="minorHAnsi"/>
          <w:b w:val="0"/>
          <w:shd w:val="clear" w:color="auto" w:fill="FFFFFF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12293"/>
      </w:tblGrid>
      <w:tr w:rsidR="00937088" w:rsidRPr="004372D3" w14:paraId="2CE857E7" w14:textId="77777777" w:rsidTr="00C06AB1">
        <w:trPr>
          <w:tblHeader/>
        </w:trPr>
        <w:tc>
          <w:tcPr>
            <w:tcW w:w="5000" w:type="pct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8D685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>UC-2. Первичная обработка платежа</w:t>
            </w:r>
          </w:p>
        </w:tc>
      </w:tr>
      <w:tr w:rsidR="00937088" w:rsidRPr="004372D3" w14:paraId="463E52BE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80F648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751F4B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Валидация платежных данных</w:t>
            </w:r>
          </w:p>
        </w:tc>
      </w:tr>
      <w:tr w:rsidR="00937088" w:rsidRPr="004372D3" w14:paraId="70B17A28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FF91C56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Участники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C0FCDC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Платежный шлюз</w:t>
            </w:r>
          </w:p>
        </w:tc>
      </w:tr>
      <w:tr w:rsidR="00937088" w:rsidRPr="004372D3" w14:paraId="4527D8E9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A842A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Факторы запуска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1A65B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Покупатель прошел двухфакторную аутентификацию </w:t>
            </w:r>
          </w:p>
        </w:tc>
      </w:tr>
      <w:tr w:rsidR="00937088" w:rsidRPr="004372D3" w14:paraId="32C87803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B9330B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Триггер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E80303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Получены данные о транзакции с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-терминала или формы на сайте</w:t>
            </w:r>
          </w:p>
        </w:tc>
      </w:tr>
      <w:tr w:rsidR="00937088" w:rsidRPr="004372D3" w14:paraId="497D7F7B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B0D08C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Постусловия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3D734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Данные признаны валидными, транзакция передана в банк-эквайер </w:t>
            </w:r>
          </w:p>
        </w:tc>
      </w:tr>
      <w:tr w:rsidR="00937088" w:rsidRPr="004372D3" w14:paraId="133FE2D1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906D18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Основные действия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B622A3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1. Платёжный шлюз проверяет правильность формата номера карты;</w:t>
            </w:r>
          </w:p>
          <w:p w14:paraId="275B96DE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2. Платёжный шлюз проверяет срок действия карты;</w:t>
            </w:r>
          </w:p>
          <w:p w14:paraId="7FB77958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3. Платёжный шлюз проверяет формат CVC-кода;</w:t>
            </w:r>
          </w:p>
          <w:p w14:paraId="3CB715BD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4. Платёжный шлюз шифрует данные;</w:t>
            </w:r>
          </w:p>
          <w:p w14:paraId="56C9B55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5. Платёжный шлюз передает транзакцию в банк-эквайер.</w:t>
            </w:r>
          </w:p>
        </w:tc>
      </w:tr>
      <w:tr w:rsidR="00937088" w:rsidRPr="004372D3" w14:paraId="0FE947E2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D359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Исключения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2D5DC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- E1: Номер карты не соответствует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Luhn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-алгоритму - транзакция отклонена;</w:t>
            </w:r>
          </w:p>
          <w:p w14:paraId="4674AF6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E2: Срок действия карты истек - транзакция отклонена;</w:t>
            </w:r>
          </w:p>
          <w:p w14:paraId="05790CB6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Е3: Неверный формат CVV - транзакция отклонена.</w:t>
            </w:r>
          </w:p>
        </w:tc>
      </w:tr>
      <w:tr w:rsidR="00937088" w:rsidRPr="004372D3" w14:paraId="41555276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777190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Альтернативы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4C473B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</w:p>
        </w:tc>
      </w:tr>
      <w:tr w:rsidR="00937088" w:rsidRPr="004372D3" w14:paraId="6B4A87D3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9634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Бизнес - правила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1FED7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</w:p>
        </w:tc>
      </w:tr>
      <w:tr w:rsidR="00937088" w:rsidRPr="004372D3" w14:paraId="69A6C7ED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9897D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Специальные требования</w:t>
            </w:r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2C402D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Система должна шифровать все передаваемые данные о транзакции с использованием протокола TLS</w:t>
            </w:r>
          </w:p>
        </w:tc>
      </w:tr>
      <w:tr w:rsidR="00937088" w:rsidRPr="004372D3" w14:paraId="022F8ED1" w14:textId="77777777" w:rsidTr="00C06AB1">
        <w:trPr>
          <w:tblHeader/>
        </w:trPr>
        <w:tc>
          <w:tcPr>
            <w:tcW w:w="93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50B72C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 xml:space="preserve">Диаграмма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use</w:t>
            </w:r>
            <w:proofErr w:type="spellEnd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case</w:t>
            </w:r>
            <w:proofErr w:type="spellEnd"/>
          </w:p>
        </w:tc>
        <w:tc>
          <w:tcPr>
            <w:tcW w:w="4065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8FF84A" w14:textId="77777777" w:rsidR="00937088" w:rsidRPr="004372D3" w:rsidRDefault="00937088" w:rsidP="00C06AB1">
            <w:pPr>
              <w:pStyle w:val="a4"/>
              <w:rPr>
                <w:rFonts w:asciiTheme="minorHAnsi" w:hAnsiTheme="minorHAnsi" w:cstheme="minorHAnsi"/>
              </w:rPr>
            </w:pPr>
            <w:r w:rsidRPr="004372D3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723FC343" wp14:editId="1332D867">
                  <wp:extent cx="6102985" cy="39128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985" cy="391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4F889" w14:textId="77777777" w:rsidR="00937088" w:rsidRPr="004372D3" w:rsidRDefault="00937088" w:rsidP="00C06AB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</w:tbl>
    <w:p w14:paraId="7586A2BE" w14:textId="77777777" w:rsidR="00937088" w:rsidRPr="004372D3" w:rsidRDefault="00937088" w:rsidP="00937088">
      <w:pPr>
        <w:rPr>
          <w:rStyle w:val="a5"/>
          <w:rFonts w:cstheme="minorHAnsi"/>
          <w:b w:val="0"/>
          <w:shd w:val="clear" w:color="auto" w:fill="FFFFFF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12435"/>
      </w:tblGrid>
      <w:tr w:rsidR="00937088" w:rsidRPr="004372D3" w14:paraId="290D3C1C" w14:textId="77777777" w:rsidTr="00C06AB1">
        <w:tc>
          <w:tcPr>
            <w:tcW w:w="5000" w:type="pct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1E436B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>UC-3. Маршрутизация транзакции</w:t>
            </w:r>
          </w:p>
        </w:tc>
      </w:tr>
      <w:tr w:rsidR="00937088" w:rsidRPr="004372D3" w14:paraId="7B1192B7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7C8A6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97746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Проверка и маршрутизация транзакции после платёжного шлюза как банк-эквайер</w:t>
            </w:r>
          </w:p>
        </w:tc>
      </w:tr>
      <w:tr w:rsidR="00937088" w:rsidRPr="004372D3" w14:paraId="366E6831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3671F6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Участники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BED164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Основной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актор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: система</w:t>
            </w:r>
          </w:p>
          <w:p w14:paraId="5673E03D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Вторичный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актор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: процессинговый центр (НСПК)</w:t>
            </w:r>
          </w:p>
        </w:tc>
      </w:tr>
      <w:tr w:rsidR="00937088" w:rsidRPr="004372D3" w14:paraId="5A4FAD2D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9FE61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Факторы запуска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4A9C01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Получены данные с платёжного шлюза</w:t>
            </w:r>
          </w:p>
        </w:tc>
      </w:tr>
      <w:tr w:rsidR="00937088" w:rsidRPr="004372D3" w14:paraId="62004B40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B376E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Триггер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E48648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Автоматическая проверка при получении данных</w:t>
            </w:r>
          </w:p>
        </w:tc>
      </w:tr>
      <w:tr w:rsidR="00937088" w:rsidRPr="004372D3" w14:paraId="6096DB54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53C0F3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Постусловия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1DF6ED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Передача данных в процессинговый центр (НСПК)</w:t>
            </w:r>
          </w:p>
        </w:tc>
      </w:tr>
      <w:tr w:rsidR="00937088" w:rsidRPr="004372D3" w14:paraId="276BB3FE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6921AD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Основные действия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3D9C7F" w14:textId="77777777" w:rsidR="00937088" w:rsidRPr="004372D3" w:rsidRDefault="00937088" w:rsidP="00937088">
            <w:pPr>
              <w:pStyle w:val="a9"/>
              <w:keepNext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Система проверяет корректность транзакции;</w:t>
            </w:r>
          </w:p>
          <w:p w14:paraId="08A9AC40" w14:textId="77777777" w:rsidR="00937088" w:rsidRPr="004372D3" w:rsidRDefault="00937088" w:rsidP="00937088">
            <w:pPr>
              <w:pStyle w:val="a9"/>
              <w:keepNext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Система шифрует информацию о транзакции;</w:t>
            </w:r>
          </w:p>
          <w:p w14:paraId="7041CD3E" w14:textId="77777777" w:rsidR="00937088" w:rsidRPr="004372D3" w:rsidRDefault="00937088" w:rsidP="00937088">
            <w:pPr>
              <w:pStyle w:val="a9"/>
              <w:keepNext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Данные передаются в процессинговый центр (НСПК)</w:t>
            </w:r>
          </w:p>
        </w:tc>
      </w:tr>
      <w:tr w:rsidR="00937088" w:rsidRPr="004372D3" w14:paraId="102BFD8C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E4E379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Исключения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F78EB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Е1: Ошибка соединения - повторная отправка каждые 60 сек.</w:t>
            </w:r>
          </w:p>
        </w:tc>
      </w:tr>
      <w:tr w:rsidR="00937088" w:rsidRPr="004372D3" w14:paraId="4D62E7E2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AA9444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Альтернативы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06B537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</w:p>
        </w:tc>
      </w:tr>
      <w:tr w:rsidR="00937088" w:rsidRPr="004372D3" w14:paraId="74F17CE3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669EF8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Бизнес - правила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ED701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</w:p>
        </w:tc>
      </w:tr>
      <w:tr w:rsidR="00937088" w:rsidRPr="004372D3" w14:paraId="7DAED005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51178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Специальные требования</w:t>
            </w:r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01B5F9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Обязательное хранение логов всех транзакций</w:t>
            </w:r>
          </w:p>
        </w:tc>
      </w:tr>
      <w:tr w:rsidR="00937088" w:rsidRPr="004372D3" w14:paraId="4192EA05" w14:textId="77777777" w:rsidTr="00C06AB1">
        <w:tc>
          <w:tcPr>
            <w:tcW w:w="888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6F435B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 xml:space="preserve">Диаграмма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use</w:t>
            </w:r>
            <w:proofErr w:type="spellEnd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case</w:t>
            </w:r>
            <w:proofErr w:type="spellEnd"/>
          </w:p>
        </w:tc>
        <w:tc>
          <w:tcPr>
            <w:tcW w:w="4112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77D77E" w14:textId="77777777" w:rsidR="00937088" w:rsidRPr="004372D3" w:rsidRDefault="00937088" w:rsidP="00C06AB1">
            <w:pPr>
              <w:pStyle w:val="a4"/>
              <w:rPr>
                <w:rFonts w:asciiTheme="minorHAnsi" w:hAnsiTheme="minorHAnsi" w:cstheme="minorHAnsi"/>
                <w:sz w:val="21"/>
                <w:szCs w:val="21"/>
              </w:rPr>
            </w:pPr>
            <w:r w:rsidRPr="004372D3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20A4B306" wp14:editId="6974AB38">
                  <wp:extent cx="6475095" cy="381698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095" cy="3816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89536" w14:textId="77777777" w:rsidR="00937088" w:rsidRPr="004372D3" w:rsidRDefault="00937088" w:rsidP="00937088">
      <w:pPr>
        <w:rPr>
          <w:rStyle w:val="a5"/>
          <w:rFonts w:cstheme="minorHAnsi"/>
          <w:b w:val="0"/>
          <w:shd w:val="clear" w:color="auto" w:fill="FFFFFF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977"/>
        <w:gridCol w:w="13144"/>
      </w:tblGrid>
      <w:tr w:rsidR="00937088" w:rsidRPr="004372D3" w14:paraId="6B52392E" w14:textId="77777777" w:rsidTr="00C06AB1">
        <w:tc>
          <w:tcPr>
            <w:tcW w:w="15121" w:type="dxa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F118D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>UC-4. Авторизация платежа</w:t>
            </w:r>
          </w:p>
        </w:tc>
      </w:tr>
      <w:tr w:rsidR="00937088" w:rsidRPr="004372D3" w14:paraId="71623F57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68948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168110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Проверка и резервирование средств как банк-эмитент</w:t>
            </w:r>
          </w:p>
        </w:tc>
      </w:tr>
      <w:tr w:rsidR="00937088" w:rsidRPr="004372D3" w14:paraId="2680D1C6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24E876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Участники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F6DA7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Основной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актор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: Система</w:t>
            </w:r>
          </w:p>
          <w:p w14:paraId="1C27309E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Вторичный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актор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: процессинговый центр (НСПК)</w:t>
            </w:r>
          </w:p>
        </w:tc>
      </w:tr>
      <w:tr w:rsidR="00937088" w:rsidRPr="004372D3" w14:paraId="0A141269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FC717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Факторы запуска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9AE371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Информация о транзакции получена от процессингового центра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ab/>
            </w:r>
          </w:p>
        </w:tc>
      </w:tr>
      <w:tr w:rsidR="00937088" w:rsidRPr="004372D3" w14:paraId="61766FF9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130E00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Триггер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0CF741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Автоматическая проверка счета</w:t>
            </w:r>
          </w:p>
        </w:tc>
      </w:tr>
      <w:tr w:rsidR="00937088" w:rsidRPr="004372D3" w14:paraId="6925C2C8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B28ADC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Постусловия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85E6E0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- Средства зарезервированы  </w:t>
            </w:r>
          </w:p>
          <w:p w14:paraId="26F6E7C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Отправка ответа через процессинговый центр</w:t>
            </w:r>
          </w:p>
        </w:tc>
      </w:tr>
      <w:tr w:rsidR="00937088" w:rsidRPr="004372D3" w14:paraId="50B11F01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AE7388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Основные действия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93126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1. Система проверяет подлинность карты;</w:t>
            </w:r>
          </w:p>
          <w:p w14:paraId="3036E0A0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2. Система проверяет наличие средств на счете;</w:t>
            </w:r>
          </w:p>
          <w:p w14:paraId="44542BB9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3. Система проверяет корректность CVV/3D Secure кода;</w:t>
            </w:r>
          </w:p>
          <w:p w14:paraId="6C1E2AA0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4. Система проверяет легитимность транзакции;</w:t>
            </w:r>
          </w:p>
          <w:p w14:paraId="5C5634D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5. Система проверяет транзакцию на риски мошенничества;</w:t>
            </w:r>
          </w:p>
          <w:p w14:paraId="7235C131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6. Система проставляет отметку об авторизации платежа;</w:t>
            </w:r>
          </w:p>
          <w:p w14:paraId="134171A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7. Система блокирует сумму платежа на счете покупателя.</w:t>
            </w:r>
          </w:p>
        </w:tc>
      </w:tr>
      <w:tr w:rsidR="00937088" w:rsidRPr="004372D3" w14:paraId="77D52EEB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FF4A5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Исключения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D30747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Е1: Подлинность карты не установлена – транзакция отклонена;</w:t>
            </w:r>
          </w:p>
          <w:p w14:paraId="43CB0051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Е2: Средств на счете покупателя недостаточно – транзакция отклонена;</w:t>
            </w:r>
          </w:p>
          <w:p w14:paraId="5DD7EEE1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- Е3: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CVV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/3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D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Secure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 код некорректен – транзакция отклонена;</w:t>
            </w:r>
          </w:p>
          <w:p w14:paraId="3FF40435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Е4: Счёт покупателя найден в листах блокировки – транзакция отклонена;</w:t>
            </w:r>
          </w:p>
          <w:p w14:paraId="0F523043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Е5: Счёт покупателя под арестом – транзакция отклонена;</w:t>
            </w:r>
          </w:p>
          <w:p w14:paraId="5F1226F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Е6: Обнаружены признаки мошенничества – транзакция отклонена, на счет покупателя накладывается временная блокировка (от 30 минут);</w:t>
            </w:r>
          </w:p>
          <w:p w14:paraId="566EE85D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Е7: Ошибка при отправке ответа или при блокировке суммы на счете покупателя – повторить запрос через 60 сек.</w:t>
            </w:r>
          </w:p>
        </w:tc>
      </w:tr>
      <w:tr w:rsidR="00937088" w:rsidRPr="004372D3" w14:paraId="338CF2E1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5E63B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Альтернативы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0E3ED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А1: В случае отказа покупатель может провести платеж с помощью другой карты</w:t>
            </w:r>
          </w:p>
        </w:tc>
      </w:tr>
      <w:tr w:rsidR="00937088" w:rsidRPr="004372D3" w14:paraId="296614A2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4E6D7E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Бизнес - правила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CB46BF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</w:p>
        </w:tc>
      </w:tr>
      <w:tr w:rsidR="00937088" w:rsidRPr="004372D3" w14:paraId="4B8A5480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325F72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Специальные требования</w:t>
            </w:r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3847507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Поддержка 3D Secure 2.0  </w:t>
            </w:r>
          </w:p>
        </w:tc>
      </w:tr>
      <w:tr w:rsidR="00937088" w:rsidRPr="004372D3" w14:paraId="7F4CDD6A" w14:textId="77777777" w:rsidTr="00C06AB1">
        <w:tc>
          <w:tcPr>
            <w:tcW w:w="197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88CDE" w14:textId="77777777" w:rsidR="00937088" w:rsidRPr="004372D3" w:rsidRDefault="00937088" w:rsidP="00C06AB1">
            <w:pPr>
              <w:keepNext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 xml:space="preserve">Диаграмма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use</w:t>
            </w:r>
            <w:proofErr w:type="spellEnd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case</w:t>
            </w:r>
            <w:proofErr w:type="spellEnd"/>
          </w:p>
        </w:tc>
        <w:tc>
          <w:tcPr>
            <w:tcW w:w="131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A0D65F" w14:textId="77777777" w:rsidR="00937088" w:rsidRPr="004372D3" w:rsidRDefault="00937088" w:rsidP="00C06AB1">
            <w:pPr>
              <w:pStyle w:val="a4"/>
              <w:rPr>
                <w:rFonts w:asciiTheme="minorHAnsi" w:hAnsiTheme="minorHAnsi" w:cstheme="minorHAnsi"/>
                <w:sz w:val="21"/>
                <w:szCs w:val="21"/>
              </w:rPr>
            </w:pPr>
            <w:r w:rsidRPr="004372D3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BD96C78" wp14:editId="1F230B5E">
                  <wp:extent cx="8321287" cy="4561368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8073" cy="457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722B8" w14:textId="77777777" w:rsidR="00937088" w:rsidRPr="004372D3" w:rsidRDefault="00937088" w:rsidP="00937088">
      <w:pPr>
        <w:rPr>
          <w:rStyle w:val="a5"/>
          <w:rFonts w:cstheme="minorHAnsi"/>
          <w:b w:val="0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619"/>
        <w:gridCol w:w="13501"/>
      </w:tblGrid>
      <w:tr w:rsidR="00937088" w:rsidRPr="004372D3" w14:paraId="25D679C4" w14:textId="77777777" w:rsidTr="00C06AB1">
        <w:tc>
          <w:tcPr>
            <w:tcW w:w="0" w:type="auto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5BC662" w14:textId="77777777" w:rsidR="00937088" w:rsidRPr="004372D3" w:rsidRDefault="00937088" w:rsidP="00C06AB1">
            <w:pPr>
              <w:pageBreakBefore/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>UC-5. Финализация платежа</w:t>
            </w:r>
          </w:p>
        </w:tc>
      </w:tr>
      <w:tr w:rsidR="00937088" w:rsidRPr="004372D3" w14:paraId="450E8F18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0A17B7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3C9436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Списание средств с покупателя и зачисление продавцу</w:t>
            </w:r>
          </w:p>
        </w:tc>
      </w:tr>
      <w:tr w:rsidR="00937088" w:rsidRPr="004372D3" w14:paraId="0BC9C94C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A945D64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Участники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CF9EB9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Основной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актор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: Система</w:t>
            </w:r>
          </w:p>
          <w:p w14:paraId="2008C712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Вторичные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акторы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: Покупатель, продавец</w:t>
            </w:r>
          </w:p>
        </w:tc>
      </w:tr>
      <w:tr w:rsidR="00937088" w:rsidRPr="004372D3" w14:paraId="664A525F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3C0E39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Факторы запуска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FA8197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Успешная авторизация платежа</w:t>
            </w:r>
          </w:p>
        </w:tc>
      </w:tr>
      <w:tr w:rsidR="00937088" w:rsidRPr="004372D3" w14:paraId="1FAFC3AF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C470285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Триггер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387365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Средства заблокированы на счёте покупателя</w:t>
            </w:r>
          </w:p>
        </w:tc>
      </w:tr>
      <w:tr w:rsidR="00937088" w:rsidRPr="004372D3" w14:paraId="38C05778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F2C9D2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Постусловия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354E6F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Средства зачислены на счет продавца;</w:t>
            </w:r>
          </w:p>
          <w:p w14:paraId="550EEDA9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Покупатель получает электронную квитанцию на указанный адрес электронной почты.</w:t>
            </w:r>
          </w:p>
        </w:tc>
      </w:tr>
      <w:tr w:rsidR="00937088" w:rsidRPr="004372D3" w14:paraId="1F9EE6C7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85FB9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Основные действия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AD20D5" w14:textId="77777777" w:rsidR="00937088" w:rsidRPr="004372D3" w:rsidRDefault="00937088" w:rsidP="00937088">
            <w:pPr>
              <w:pStyle w:val="a9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Система переводит средства в размере платежа со счета покупателя на счет продавца;</w:t>
            </w:r>
          </w:p>
          <w:p w14:paraId="52D18968" w14:textId="77777777" w:rsidR="00937088" w:rsidRPr="004372D3" w:rsidRDefault="00937088" w:rsidP="00937088">
            <w:pPr>
              <w:pStyle w:val="a9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Система уведомляет продавца о зачислении средств на его счёт;</w:t>
            </w:r>
          </w:p>
          <w:p w14:paraId="4B9148B3" w14:textId="77777777" w:rsidR="00937088" w:rsidRPr="004372D3" w:rsidRDefault="00937088" w:rsidP="00937088">
            <w:pPr>
              <w:pStyle w:val="a9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Продавец формирует и отправляет квитанцию покупателю по электронной почте или в приложении мобильного банка.</w:t>
            </w:r>
          </w:p>
        </w:tc>
      </w:tr>
      <w:tr w:rsidR="00937088" w:rsidRPr="004372D3" w14:paraId="79CDB465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081B6A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Исключения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10710D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Е1: Ошибка при переводе средств – повторить попытку через 60 сек.</w:t>
            </w:r>
          </w:p>
        </w:tc>
      </w:tr>
      <w:tr w:rsidR="00937088" w:rsidRPr="004372D3" w14:paraId="37055695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E7B21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Альтернативы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168551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А1: Покупатель может запросить возврат денежных средств - продавец инициирует на возврат средств покупателю, система обрабатывает запрос и уведомляет о результате.</w:t>
            </w:r>
          </w:p>
        </w:tc>
      </w:tr>
      <w:tr w:rsidR="00937088" w:rsidRPr="004372D3" w14:paraId="5EFC92A7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D76A2B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Бизнес - правила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10DDDE" w14:textId="77777777" w:rsidR="00937088" w:rsidRPr="004372D3" w:rsidRDefault="00937088" w:rsidP="00937088">
            <w:pPr>
              <w:pStyle w:val="a9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Перевод денежных средств должен быть осуществлен банком в срок, установленный договором между банком и клиентом, но этот срок не может превышать два рабочих дня после получения платежного документа, если иное не предусмотрено законодательством РФ. Если операция осуществляется внутри одного банка, то она должна быть выполнена в тот же день или на следующий рабочий день после получения распоряжения клиента.</w:t>
            </w:r>
          </w:p>
          <w:p w14:paraId="0B1C7D38" w14:textId="77777777" w:rsidR="00937088" w:rsidRPr="004372D3" w:rsidRDefault="00937088" w:rsidP="00937088">
            <w:pPr>
              <w:pStyle w:val="a9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Срок возврата денежных средств не должен превышать 30 рабочих дней с момента получения заявления клиента о возврате средств.</w:t>
            </w:r>
          </w:p>
        </w:tc>
      </w:tr>
      <w:tr w:rsidR="00937088" w:rsidRPr="004372D3" w14:paraId="0BC85FF7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92EB2F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Специальные требования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552DBD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</w:p>
        </w:tc>
      </w:tr>
      <w:tr w:rsidR="00937088" w:rsidRPr="004372D3" w14:paraId="4D8AE183" w14:textId="77777777" w:rsidTr="00C06AB1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631F7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 xml:space="preserve">Диаграмма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use</w:t>
            </w:r>
            <w:proofErr w:type="spellEnd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case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87A326" w14:textId="77777777" w:rsidR="00937088" w:rsidRPr="004372D3" w:rsidRDefault="00937088" w:rsidP="00C06AB1">
            <w:pPr>
              <w:pStyle w:val="a4"/>
              <w:rPr>
                <w:rFonts w:asciiTheme="minorHAnsi" w:hAnsiTheme="minorHAnsi" w:cstheme="minorHAnsi"/>
              </w:rPr>
            </w:pPr>
            <w:r w:rsidRPr="004372D3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1E77CB79" wp14:editId="74C5AEE1">
                  <wp:extent cx="8314532" cy="439124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3708" cy="4396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A5067" w14:textId="77777777" w:rsidR="00937088" w:rsidRPr="004372D3" w:rsidRDefault="00937088" w:rsidP="00937088">
      <w:pPr>
        <w:rPr>
          <w:rStyle w:val="a5"/>
          <w:rFonts w:cstheme="minorHAnsi"/>
          <w:b w:val="0"/>
          <w:shd w:val="clear" w:color="auto" w:fill="FFFFFF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1"/>
        <w:gridCol w:w="12719"/>
      </w:tblGrid>
      <w:tr w:rsidR="00937088" w:rsidRPr="004372D3" w14:paraId="290A6E41" w14:textId="77777777" w:rsidTr="00C06AB1">
        <w:trPr>
          <w:tblHeader/>
        </w:trPr>
        <w:tc>
          <w:tcPr>
            <w:tcW w:w="5000" w:type="pct"/>
            <w:gridSpan w:val="2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EB7C40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>UC-6. Аннулирование транзакции</w:t>
            </w:r>
          </w:p>
        </w:tc>
      </w:tr>
      <w:tr w:rsidR="00937088" w:rsidRPr="004372D3" w14:paraId="760A9CE6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486A3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DD895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Если не пройдена проверка на каком либо-из этапов, транзакция аннулируется.</w:t>
            </w:r>
          </w:p>
        </w:tc>
      </w:tr>
      <w:tr w:rsidR="00937088" w:rsidRPr="004372D3" w14:paraId="0F0D3469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0321C6B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Участники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78E7E5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Основной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актор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: система;</w:t>
            </w:r>
          </w:p>
          <w:p w14:paraId="526530C7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Вторичные </w:t>
            </w:r>
            <w:proofErr w:type="spellStart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актор</w:t>
            </w:r>
            <w:proofErr w:type="spellEnd"/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 xml:space="preserve">: покупатель, продавец, </w:t>
            </w:r>
            <w:r w:rsidRPr="004372D3">
              <w:rPr>
                <w:rFonts w:eastAsia="Times New Roman" w:cstheme="minorHAnsi"/>
                <w:sz w:val="21"/>
                <w:szCs w:val="21"/>
                <w:lang w:val="en-US" w:eastAsia="ru-RU"/>
              </w:rPr>
              <w:t>POS</w:t>
            </w: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-терминал, сайт клиента</w:t>
            </w:r>
          </w:p>
        </w:tc>
      </w:tr>
      <w:tr w:rsidR="00937088" w:rsidRPr="004372D3" w14:paraId="5404D9F6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A06C20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Факторы запуска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60C226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Ошибка валидации/авторизации</w:t>
            </w:r>
          </w:p>
        </w:tc>
      </w:tr>
      <w:tr w:rsidR="00937088" w:rsidRPr="004372D3" w14:paraId="46E3999C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A8802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Триггер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B0A62B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Получение кода ошибки</w:t>
            </w:r>
          </w:p>
        </w:tc>
      </w:tr>
      <w:tr w:rsidR="00937088" w:rsidRPr="004372D3" w14:paraId="135E0B50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88D548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Постусловия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6AFC4E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Транзакция отклонена.</w:t>
            </w:r>
          </w:p>
        </w:tc>
      </w:tr>
      <w:tr w:rsidR="00937088" w:rsidRPr="004372D3" w14:paraId="1E168802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4C0C6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Основные действия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C4350E" w14:textId="77777777" w:rsidR="00937088" w:rsidRPr="004372D3" w:rsidRDefault="00937088" w:rsidP="00937088">
            <w:pPr>
              <w:pStyle w:val="a9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Транзакция аннулируется;</w:t>
            </w:r>
          </w:p>
          <w:p w14:paraId="3D346514" w14:textId="77777777" w:rsidR="00937088" w:rsidRPr="004372D3" w:rsidRDefault="00937088" w:rsidP="00937088">
            <w:pPr>
              <w:pStyle w:val="a9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Система отправляет уведомления в средство платежа с кодом ошибки;</w:t>
            </w:r>
          </w:p>
        </w:tc>
      </w:tr>
      <w:tr w:rsidR="00937088" w:rsidRPr="004372D3" w14:paraId="446B4073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6C831A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Исключения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EE5623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</w:p>
        </w:tc>
      </w:tr>
      <w:tr w:rsidR="00937088" w:rsidRPr="004372D3" w14:paraId="39FE708F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945D68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Альтернативы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D052A0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- А1: В случае отклонения транзакции покупатель может провести платеж с помощью другой карты</w:t>
            </w:r>
          </w:p>
        </w:tc>
      </w:tr>
      <w:tr w:rsidR="00937088" w:rsidRPr="004372D3" w14:paraId="5B7E6E9F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30ECC5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Бизнес - правила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F84510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</w:p>
        </w:tc>
      </w:tr>
      <w:tr w:rsidR="00937088" w:rsidRPr="004372D3" w14:paraId="31D001DC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66B4B0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Специальные требования</w:t>
            </w:r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2E7F22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sz w:val="21"/>
                <w:szCs w:val="21"/>
                <w:lang w:eastAsia="ru-RU"/>
              </w:rPr>
              <w:t>Все транзакции и коды ошибок должны логироваться.</w:t>
            </w:r>
          </w:p>
        </w:tc>
      </w:tr>
      <w:tr w:rsidR="00937088" w:rsidRPr="004372D3" w14:paraId="5046193E" w14:textId="77777777" w:rsidTr="00C06AB1">
        <w:trPr>
          <w:tblHeader/>
        </w:trPr>
        <w:tc>
          <w:tcPr>
            <w:tcW w:w="794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E42BD7" w14:textId="77777777" w:rsidR="00937088" w:rsidRPr="004372D3" w:rsidRDefault="00937088" w:rsidP="00C06AB1">
            <w:pPr>
              <w:spacing w:after="0"/>
              <w:rPr>
                <w:rFonts w:eastAsia="Times New Roman" w:cstheme="minorHAnsi"/>
                <w:sz w:val="21"/>
                <w:szCs w:val="21"/>
                <w:lang w:eastAsia="ru-RU"/>
              </w:rPr>
            </w:pPr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lastRenderedPageBreak/>
              <w:t xml:space="preserve">Диаграмма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use</w:t>
            </w:r>
            <w:proofErr w:type="spellEnd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372D3">
              <w:rPr>
                <w:rFonts w:eastAsia="Times New Roman" w:cstheme="minorHAnsi"/>
                <w:b/>
                <w:bCs/>
                <w:sz w:val="21"/>
                <w:szCs w:val="21"/>
                <w:lang w:eastAsia="ru-RU"/>
              </w:rPr>
              <w:t>case</w:t>
            </w:r>
            <w:proofErr w:type="spellEnd"/>
          </w:p>
        </w:tc>
        <w:tc>
          <w:tcPr>
            <w:tcW w:w="4206" w:type="pc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72A58E" w14:textId="77777777" w:rsidR="00937088" w:rsidRPr="004372D3" w:rsidRDefault="00937088" w:rsidP="00C06AB1">
            <w:pPr>
              <w:pStyle w:val="a4"/>
              <w:rPr>
                <w:rFonts w:asciiTheme="minorHAnsi" w:hAnsiTheme="minorHAnsi" w:cstheme="minorHAnsi"/>
                <w:sz w:val="21"/>
                <w:szCs w:val="21"/>
              </w:rPr>
            </w:pPr>
            <w:r w:rsidRPr="004372D3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5ED2EA58" wp14:editId="5C750E81">
                  <wp:extent cx="6964045" cy="4912360"/>
                  <wp:effectExtent l="0" t="0" r="8255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4045" cy="491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E7E2C" w14:textId="77777777" w:rsidR="00937088" w:rsidRPr="003430AC" w:rsidRDefault="00937088" w:rsidP="00937088">
      <w:pPr>
        <w:rPr>
          <w:rStyle w:val="a5"/>
          <w:rFonts w:ascii="Segoe UI" w:eastAsia="Times New Roman" w:hAnsi="Segoe UI" w:cs="Segoe UI"/>
          <w:b w:val="0"/>
          <w:bCs w:val="0"/>
          <w:color w:val="172B4D"/>
          <w:sz w:val="21"/>
          <w:szCs w:val="21"/>
          <w:lang w:eastAsia="ru-RU"/>
        </w:rPr>
      </w:pPr>
    </w:p>
    <w:sectPr w:rsidR="00937088" w:rsidRPr="003430AC" w:rsidSect="00937088">
      <w:pgSz w:w="16838" w:h="11906" w:orient="landscape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20DE"/>
    <w:multiLevelType w:val="hybridMultilevel"/>
    <w:tmpl w:val="D65C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024"/>
    <w:multiLevelType w:val="hybridMultilevel"/>
    <w:tmpl w:val="D3B43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A7A61"/>
    <w:multiLevelType w:val="hybridMultilevel"/>
    <w:tmpl w:val="6ABAE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F1546"/>
    <w:multiLevelType w:val="hybridMultilevel"/>
    <w:tmpl w:val="C7220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42BD6"/>
    <w:multiLevelType w:val="hybridMultilevel"/>
    <w:tmpl w:val="D65C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D2CEB"/>
    <w:multiLevelType w:val="hybridMultilevel"/>
    <w:tmpl w:val="C944A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130E3"/>
    <w:multiLevelType w:val="hybridMultilevel"/>
    <w:tmpl w:val="457AD5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A24F6"/>
    <w:multiLevelType w:val="hybridMultilevel"/>
    <w:tmpl w:val="775E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80E5F"/>
    <w:multiLevelType w:val="hybridMultilevel"/>
    <w:tmpl w:val="E444B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72C58"/>
    <w:multiLevelType w:val="hybridMultilevel"/>
    <w:tmpl w:val="EE283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80772"/>
    <w:multiLevelType w:val="hybridMultilevel"/>
    <w:tmpl w:val="4108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3C0B08"/>
    <w:multiLevelType w:val="hybridMultilevel"/>
    <w:tmpl w:val="F202F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D78CC"/>
    <w:multiLevelType w:val="hybridMultilevel"/>
    <w:tmpl w:val="18921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E072E"/>
    <w:multiLevelType w:val="hybridMultilevel"/>
    <w:tmpl w:val="9AD2F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912F9"/>
    <w:multiLevelType w:val="hybridMultilevel"/>
    <w:tmpl w:val="FABA4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C0909"/>
    <w:multiLevelType w:val="hybridMultilevel"/>
    <w:tmpl w:val="ABAEB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A798B"/>
    <w:multiLevelType w:val="multilevel"/>
    <w:tmpl w:val="4E6C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C015DC"/>
    <w:multiLevelType w:val="multilevel"/>
    <w:tmpl w:val="2AE29F9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b w:val="0"/>
        <w:sz w:val="21"/>
        <w:szCs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D7C15"/>
    <w:multiLevelType w:val="hybridMultilevel"/>
    <w:tmpl w:val="7B4695B4"/>
    <w:lvl w:ilvl="0" w:tplc="E0A8313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B4C22"/>
    <w:multiLevelType w:val="hybridMultilevel"/>
    <w:tmpl w:val="01E4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555E3"/>
    <w:multiLevelType w:val="hybridMultilevel"/>
    <w:tmpl w:val="D65C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F6CB7"/>
    <w:multiLevelType w:val="hybridMultilevel"/>
    <w:tmpl w:val="63DC8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C5509"/>
    <w:multiLevelType w:val="hybridMultilevel"/>
    <w:tmpl w:val="D65C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F189E"/>
    <w:multiLevelType w:val="hybridMultilevel"/>
    <w:tmpl w:val="F404D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05FAC"/>
    <w:multiLevelType w:val="hybridMultilevel"/>
    <w:tmpl w:val="0D68B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944470"/>
    <w:multiLevelType w:val="hybridMultilevel"/>
    <w:tmpl w:val="8270A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82A27"/>
    <w:multiLevelType w:val="hybridMultilevel"/>
    <w:tmpl w:val="D85C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F3687"/>
    <w:multiLevelType w:val="hybridMultilevel"/>
    <w:tmpl w:val="D65C2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E0883"/>
    <w:multiLevelType w:val="hybridMultilevel"/>
    <w:tmpl w:val="59B28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BE08F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C4F68CB"/>
    <w:multiLevelType w:val="hybridMultilevel"/>
    <w:tmpl w:val="248A4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D4D6E"/>
    <w:multiLevelType w:val="hybridMultilevel"/>
    <w:tmpl w:val="74BCB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91DE1"/>
    <w:multiLevelType w:val="hybridMultilevel"/>
    <w:tmpl w:val="ED128C26"/>
    <w:lvl w:ilvl="0" w:tplc="92BE08F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D58C0"/>
    <w:multiLevelType w:val="hybridMultilevel"/>
    <w:tmpl w:val="2C4CE0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B314E1A"/>
    <w:multiLevelType w:val="hybridMultilevel"/>
    <w:tmpl w:val="28B03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C80107"/>
    <w:multiLevelType w:val="hybridMultilevel"/>
    <w:tmpl w:val="3530C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12"/>
  </w:num>
  <w:num w:numId="4">
    <w:abstractNumId w:val="20"/>
  </w:num>
  <w:num w:numId="5">
    <w:abstractNumId w:val="1"/>
  </w:num>
  <w:num w:numId="6">
    <w:abstractNumId w:val="8"/>
  </w:num>
  <w:num w:numId="7">
    <w:abstractNumId w:val="9"/>
  </w:num>
  <w:num w:numId="8">
    <w:abstractNumId w:val="15"/>
  </w:num>
  <w:num w:numId="9">
    <w:abstractNumId w:val="4"/>
  </w:num>
  <w:num w:numId="10">
    <w:abstractNumId w:val="22"/>
  </w:num>
  <w:num w:numId="11">
    <w:abstractNumId w:val="11"/>
  </w:num>
  <w:num w:numId="12">
    <w:abstractNumId w:val="10"/>
  </w:num>
  <w:num w:numId="13">
    <w:abstractNumId w:val="0"/>
  </w:num>
  <w:num w:numId="14">
    <w:abstractNumId w:val="13"/>
  </w:num>
  <w:num w:numId="15">
    <w:abstractNumId w:val="30"/>
  </w:num>
  <w:num w:numId="16">
    <w:abstractNumId w:val="16"/>
  </w:num>
  <w:num w:numId="17">
    <w:abstractNumId w:val="7"/>
  </w:num>
  <w:num w:numId="18">
    <w:abstractNumId w:val="2"/>
  </w:num>
  <w:num w:numId="19">
    <w:abstractNumId w:val="19"/>
  </w:num>
  <w:num w:numId="20">
    <w:abstractNumId w:val="34"/>
  </w:num>
  <w:num w:numId="21">
    <w:abstractNumId w:val="24"/>
  </w:num>
  <w:num w:numId="22">
    <w:abstractNumId w:val="14"/>
  </w:num>
  <w:num w:numId="23">
    <w:abstractNumId w:val="25"/>
  </w:num>
  <w:num w:numId="24">
    <w:abstractNumId w:val="5"/>
  </w:num>
  <w:num w:numId="25">
    <w:abstractNumId w:val="29"/>
  </w:num>
  <w:num w:numId="26">
    <w:abstractNumId w:val="6"/>
  </w:num>
  <w:num w:numId="27">
    <w:abstractNumId w:val="23"/>
  </w:num>
  <w:num w:numId="28">
    <w:abstractNumId w:val="32"/>
  </w:num>
  <w:num w:numId="29">
    <w:abstractNumId w:val="31"/>
  </w:num>
  <w:num w:numId="30">
    <w:abstractNumId w:val="3"/>
  </w:num>
  <w:num w:numId="31">
    <w:abstractNumId w:val="33"/>
  </w:num>
  <w:num w:numId="32">
    <w:abstractNumId w:val="21"/>
  </w:num>
  <w:num w:numId="33">
    <w:abstractNumId w:val="28"/>
  </w:num>
  <w:num w:numId="34">
    <w:abstractNumId w:val="26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0A"/>
    <w:rsid w:val="000036FD"/>
    <w:rsid w:val="00013867"/>
    <w:rsid w:val="00041BA5"/>
    <w:rsid w:val="00050020"/>
    <w:rsid w:val="000C5802"/>
    <w:rsid w:val="000D7701"/>
    <w:rsid w:val="000F009B"/>
    <w:rsid w:val="000F235D"/>
    <w:rsid w:val="00144FAF"/>
    <w:rsid w:val="0014547B"/>
    <w:rsid w:val="00176FAC"/>
    <w:rsid w:val="0019767C"/>
    <w:rsid w:val="0022050A"/>
    <w:rsid w:val="00245498"/>
    <w:rsid w:val="00282789"/>
    <w:rsid w:val="002962FE"/>
    <w:rsid w:val="002D5544"/>
    <w:rsid w:val="002F56E7"/>
    <w:rsid w:val="003A13D4"/>
    <w:rsid w:val="003F3A77"/>
    <w:rsid w:val="00404983"/>
    <w:rsid w:val="00413895"/>
    <w:rsid w:val="00472126"/>
    <w:rsid w:val="004D6DF8"/>
    <w:rsid w:val="005133E4"/>
    <w:rsid w:val="00542CC9"/>
    <w:rsid w:val="00590D53"/>
    <w:rsid w:val="005A7C26"/>
    <w:rsid w:val="005F1E79"/>
    <w:rsid w:val="006520A8"/>
    <w:rsid w:val="00670D32"/>
    <w:rsid w:val="00680EDA"/>
    <w:rsid w:val="006E6827"/>
    <w:rsid w:val="00782086"/>
    <w:rsid w:val="007A64DA"/>
    <w:rsid w:val="007B2083"/>
    <w:rsid w:val="007B28F8"/>
    <w:rsid w:val="007F0426"/>
    <w:rsid w:val="00833D0D"/>
    <w:rsid w:val="00896D6B"/>
    <w:rsid w:val="00915D2D"/>
    <w:rsid w:val="00917D7D"/>
    <w:rsid w:val="00937088"/>
    <w:rsid w:val="00955629"/>
    <w:rsid w:val="00974BAC"/>
    <w:rsid w:val="009B61F6"/>
    <w:rsid w:val="009C7AE5"/>
    <w:rsid w:val="009F2B71"/>
    <w:rsid w:val="00A041F5"/>
    <w:rsid w:val="00A04505"/>
    <w:rsid w:val="00A2452B"/>
    <w:rsid w:val="00A27070"/>
    <w:rsid w:val="00A369CD"/>
    <w:rsid w:val="00B01DB6"/>
    <w:rsid w:val="00B5232C"/>
    <w:rsid w:val="00B97038"/>
    <w:rsid w:val="00BC2083"/>
    <w:rsid w:val="00BC5BDA"/>
    <w:rsid w:val="00BF4734"/>
    <w:rsid w:val="00C75526"/>
    <w:rsid w:val="00C77D6E"/>
    <w:rsid w:val="00C90C11"/>
    <w:rsid w:val="00C92BBD"/>
    <w:rsid w:val="00CC3164"/>
    <w:rsid w:val="00CC371F"/>
    <w:rsid w:val="00CF138F"/>
    <w:rsid w:val="00D028A2"/>
    <w:rsid w:val="00D20E33"/>
    <w:rsid w:val="00D31B65"/>
    <w:rsid w:val="00D64C8B"/>
    <w:rsid w:val="00D8320F"/>
    <w:rsid w:val="00DB4B78"/>
    <w:rsid w:val="00DE2F31"/>
    <w:rsid w:val="00E02500"/>
    <w:rsid w:val="00E1166B"/>
    <w:rsid w:val="00E13053"/>
    <w:rsid w:val="00E300AF"/>
    <w:rsid w:val="00E73E21"/>
    <w:rsid w:val="00F1160B"/>
    <w:rsid w:val="00F3230A"/>
    <w:rsid w:val="00F440B6"/>
    <w:rsid w:val="00F54031"/>
    <w:rsid w:val="00F544A9"/>
    <w:rsid w:val="00F63579"/>
    <w:rsid w:val="00F90A40"/>
    <w:rsid w:val="00FC3239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7811"/>
  <w15:chartTrackingRefBased/>
  <w15:docId w15:val="{ABB68743-273B-41A0-839E-71539AAF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36FD"/>
  </w:style>
  <w:style w:type="paragraph" w:styleId="1">
    <w:name w:val="heading 1"/>
    <w:basedOn w:val="a0"/>
    <w:next w:val="a0"/>
    <w:link w:val="10"/>
    <w:uiPriority w:val="9"/>
    <w:qFormat/>
    <w:rsid w:val="007B2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70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0"/>
    <w:next w:val="a0"/>
    <w:link w:val="70"/>
    <w:uiPriority w:val="9"/>
    <w:unhideWhenUsed/>
    <w:qFormat/>
    <w:rsid w:val="0093708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F3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1"/>
    <w:uiPriority w:val="22"/>
    <w:qFormat/>
    <w:rsid w:val="00F3230A"/>
    <w:rPr>
      <w:b/>
      <w:bCs/>
    </w:rPr>
  </w:style>
  <w:style w:type="character" w:customStyle="1" w:styleId="inline-comment-marker">
    <w:name w:val="inline-comment-marker"/>
    <w:basedOn w:val="a1"/>
    <w:rsid w:val="0019767C"/>
  </w:style>
  <w:style w:type="paragraph" w:styleId="a6">
    <w:name w:val="Intense Quote"/>
    <w:basedOn w:val="a0"/>
    <w:next w:val="a0"/>
    <w:link w:val="a7"/>
    <w:uiPriority w:val="30"/>
    <w:qFormat/>
    <w:rsid w:val="007B20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1"/>
    <w:link w:val="a6"/>
    <w:uiPriority w:val="30"/>
    <w:rsid w:val="007B2083"/>
    <w:rPr>
      <w:i/>
      <w:iCs/>
      <w:color w:val="4472C4" w:themeColor="accent1"/>
    </w:rPr>
  </w:style>
  <w:style w:type="character" w:customStyle="1" w:styleId="10">
    <w:name w:val="Заголовок 1 Знак"/>
    <w:basedOn w:val="a1"/>
    <w:link w:val="1"/>
    <w:uiPriority w:val="9"/>
    <w:rsid w:val="007B2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B2083"/>
    <w:pPr>
      <w:spacing w:after="100"/>
    </w:pPr>
  </w:style>
  <w:style w:type="character" w:styleId="a8">
    <w:name w:val="Hyperlink"/>
    <w:basedOn w:val="a1"/>
    <w:uiPriority w:val="99"/>
    <w:unhideWhenUsed/>
    <w:rsid w:val="007B2083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7F0426"/>
    <w:pPr>
      <w:ind w:left="720"/>
      <w:contextualSpacing/>
    </w:pPr>
  </w:style>
  <w:style w:type="paragraph" w:customStyle="1" w:styleId="a">
    <w:name w:val="Заголовки в процессе"/>
    <w:basedOn w:val="a0"/>
    <w:next w:val="a0"/>
    <w:rsid w:val="007F0426"/>
    <w:pPr>
      <w:numPr>
        <w:numId w:val="1"/>
      </w:numPr>
      <w:shd w:val="clear" w:color="auto" w:fill="FFFFFF"/>
      <w:spacing w:after="0" w:line="240" w:lineRule="auto"/>
      <w:outlineLvl w:val="1"/>
    </w:pPr>
    <w:rPr>
      <w:rFonts w:ascii="Segoe UI" w:eastAsia="Times New Roman" w:hAnsi="Segoe UI" w:cs="Segoe UI"/>
      <w:b/>
      <w:color w:val="172B4D"/>
      <w:spacing w:val="-2"/>
      <w:sz w:val="21"/>
      <w:szCs w:val="21"/>
      <w:lang w:eastAsia="ru-RU"/>
    </w:rPr>
  </w:style>
  <w:style w:type="table" w:styleId="aa">
    <w:name w:val="Table Grid"/>
    <w:basedOn w:val="a2"/>
    <w:uiPriority w:val="39"/>
    <w:rsid w:val="007F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fdse">
    <w:name w:val="jpfdse"/>
    <w:basedOn w:val="a1"/>
    <w:rsid w:val="007F0426"/>
  </w:style>
  <w:style w:type="character" w:customStyle="1" w:styleId="40">
    <w:name w:val="Заголовок 4 Знак"/>
    <w:basedOn w:val="a1"/>
    <w:link w:val="4"/>
    <w:uiPriority w:val="9"/>
    <w:semiHidden/>
    <w:rsid w:val="009370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70">
    <w:name w:val="Заголовок 7 Знак"/>
    <w:basedOn w:val="a1"/>
    <w:link w:val="7"/>
    <w:uiPriority w:val="9"/>
    <w:rsid w:val="00937088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9D72F-015E-49B0-BC4F-F675D4D0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IT-One</Company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Gonina, Evgeniya</dc:creator>
  <cp:keywords/>
  <dc:description/>
  <cp:lastModifiedBy>Kseniya Ostanina</cp:lastModifiedBy>
  <cp:revision>3</cp:revision>
  <dcterms:created xsi:type="dcterms:W3CDTF">2025-05-14T23:21:00Z</dcterms:created>
  <dcterms:modified xsi:type="dcterms:W3CDTF">2025-05-15T22:56:00Z</dcterms:modified>
</cp:coreProperties>
</file>