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2CD" w:rsidRPr="001102C2" w:rsidRDefault="004832CD" w:rsidP="006D7CA7">
      <w:pPr>
        <w:spacing w:after="0"/>
        <w:jc w:val="right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К договору № 06/09-ИХФ </w:t>
      </w:r>
    </w:p>
    <w:p w:rsidR="004832CD" w:rsidRPr="001102C2" w:rsidRDefault="004832CD" w:rsidP="006D7CA7">
      <w:pPr>
        <w:spacing w:after="0"/>
        <w:jc w:val="right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От «0</w:t>
      </w:r>
      <w:r w:rsidR="00874B62">
        <w:rPr>
          <w:rFonts w:ascii="Times New Roman" w:hAnsi="Times New Roman" w:cs="Times New Roman"/>
        </w:rPr>
        <w:t>6</w:t>
      </w:r>
      <w:r w:rsidRPr="001102C2">
        <w:rPr>
          <w:rFonts w:ascii="Times New Roman" w:hAnsi="Times New Roman" w:cs="Times New Roman"/>
        </w:rPr>
        <w:t xml:space="preserve">» </w:t>
      </w:r>
      <w:r w:rsidR="00874B62">
        <w:rPr>
          <w:rFonts w:ascii="Times New Roman" w:hAnsi="Times New Roman" w:cs="Times New Roman"/>
        </w:rPr>
        <w:t>марта</w:t>
      </w:r>
      <w:r w:rsidRPr="001102C2">
        <w:rPr>
          <w:rFonts w:ascii="Times New Roman" w:hAnsi="Times New Roman" w:cs="Times New Roman"/>
        </w:rPr>
        <w:t xml:space="preserve"> 20</w:t>
      </w:r>
      <w:r w:rsidR="006D7CA7" w:rsidRPr="001102C2">
        <w:rPr>
          <w:rFonts w:ascii="Times New Roman" w:hAnsi="Times New Roman" w:cs="Times New Roman"/>
        </w:rPr>
        <w:t>2</w:t>
      </w:r>
      <w:r w:rsidR="00CE7D0E">
        <w:rPr>
          <w:rFonts w:ascii="Times New Roman" w:hAnsi="Times New Roman" w:cs="Times New Roman"/>
        </w:rPr>
        <w:t>3</w:t>
      </w:r>
      <w:r w:rsidRPr="001102C2">
        <w:rPr>
          <w:rFonts w:ascii="Times New Roman" w:hAnsi="Times New Roman" w:cs="Times New Roman"/>
        </w:rPr>
        <w:t xml:space="preserve"> г.</w:t>
      </w:r>
    </w:p>
    <w:p w:rsidR="00E40E68" w:rsidRPr="001102C2" w:rsidRDefault="00E40E68" w:rsidP="006D7CA7">
      <w:pPr>
        <w:spacing w:after="0"/>
        <w:jc w:val="right"/>
        <w:rPr>
          <w:rFonts w:ascii="Times New Roman" w:hAnsi="Times New Roman" w:cs="Times New Roman"/>
        </w:rPr>
      </w:pPr>
    </w:p>
    <w:p w:rsidR="00E40E68" w:rsidRPr="001102C2" w:rsidRDefault="00E40E68" w:rsidP="006D7CA7">
      <w:pPr>
        <w:spacing w:after="0"/>
        <w:jc w:val="right"/>
        <w:rPr>
          <w:rFonts w:ascii="Times New Roman" w:hAnsi="Times New Roman" w:cs="Times New Roman"/>
        </w:rPr>
      </w:pPr>
    </w:p>
    <w:p w:rsidR="00E40E68" w:rsidRPr="001102C2" w:rsidRDefault="00F27519" w:rsidP="006D7CA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91.55pt;margin-top:16.85pt;width:306pt;height:129.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" filled="f" stroked="f">
            <v:fill o:detectmouseclick="t"/>
            <v:textbox>
              <w:txbxContent>
                <w:p w:rsidR="00CE2C17" w:rsidRPr="00B033CC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       РАЗРАБОТЧИК</w:t>
                  </w:r>
                </w:p>
                <w:p w:rsidR="00CE2C17" w:rsidRPr="00B033CC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Руководител</w:t>
                  </w:r>
                  <w:r w:rsidR="00803177">
                    <w:rPr>
                      <w:rFonts w:ascii="Times New Roman" w:hAnsi="Times New Roman" w:cs="Times New Roman"/>
                    </w:rPr>
                    <w:t>ь</w:t>
                  </w:r>
                  <w:r w:rsidRPr="00B033CC">
                    <w:rPr>
                      <w:rFonts w:ascii="Times New Roman" w:hAnsi="Times New Roman" w:cs="Times New Roman"/>
                    </w:rPr>
                    <w:t xml:space="preserve"> информационно-аналитического центра               </w:t>
                  </w:r>
                </w:p>
                <w:p w:rsidR="00CE2C17" w:rsidRDefault="00CE2C17" w:rsidP="00CE2C1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       </w:t>
                  </w:r>
                  <w:r w:rsidR="00874B62">
                    <w:rPr>
                      <w:rFonts w:ascii="Times New Roman" w:hAnsi="Times New Roman" w:cs="Times New Roman"/>
                    </w:rPr>
                    <w:t>Риэлтерской компании</w:t>
                  </w:r>
                  <w:r w:rsidRPr="00B033CC">
                    <w:rPr>
                      <w:rFonts w:ascii="Times New Roman" w:hAnsi="Times New Roman" w:cs="Times New Roman"/>
                    </w:rPr>
                    <w:t xml:space="preserve"> ООО «</w:t>
                  </w:r>
                  <w:r w:rsidR="00874B62">
                    <w:rPr>
                      <w:rFonts w:ascii="Times New Roman" w:hAnsi="Times New Roman" w:cs="Times New Roman"/>
                    </w:rPr>
                    <w:t>Риелтор-Клиент</w:t>
                  </w:r>
                  <w:r w:rsidRPr="00B033CC">
                    <w:rPr>
                      <w:rFonts w:ascii="Times New Roman" w:hAnsi="Times New Roman" w:cs="Times New Roman"/>
                    </w:rPr>
                    <w:t xml:space="preserve">» </w:t>
                  </w:r>
                </w:p>
                <w:p w:rsidR="00803177" w:rsidRDefault="00874B62" w:rsidP="0080317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Крутов Владимир Олегович</w:t>
                  </w:r>
                </w:p>
                <w:p w:rsidR="00CE2C17" w:rsidRPr="00B033CC" w:rsidRDefault="00CE2C17" w:rsidP="00803177">
                  <w:pPr>
                    <w:ind w:left="-1418" w:firstLine="284"/>
                    <w:rPr>
                      <w:rFonts w:ascii="Times New Roman" w:hAnsi="Times New Roman" w:cs="Times New Roman"/>
                    </w:rPr>
                  </w:pPr>
                  <w:r w:rsidRPr="00B033CC">
                    <w:rPr>
                      <w:rFonts w:ascii="Times New Roman" w:hAnsi="Times New Roman" w:cs="Times New Roman"/>
                    </w:rPr>
                    <w:t xml:space="preserve">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    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>«</w:t>
                  </w:r>
                  <w:r w:rsidR="00874B62">
                    <w:rPr>
                      <w:rFonts w:ascii="Times New Roman" w:hAnsi="Times New Roman" w:cs="Times New Roman"/>
                    </w:rPr>
                    <w:t>06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» </w:t>
                  </w:r>
                  <w:r w:rsidR="00874B62">
                    <w:rPr>
                      <w:rFonts w:ascii="Times New Roman" w:hAnsi="Times New Roman" w:cs="Times New Roman"/>
                    </w:rPr>
                    <w:t>марта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74B62">
                    <w:rPr>
                      <w:rFonts w:ascii="Times New Roman" w:hAnsi="Times New Roman" w:cs="Times New Roman"/>
                    </w:rPr>
                    <w:t>2023</w:t>
                  </w:r>
                  <w:r w:rsidR="00874B62" w:rsidRPr="001102C2">
                    <w:rPr>
                      <w:rFonts w:ascii="Times New Roman" w:hAnsi="Times New Roman" w:cs="Times New Roman"/>
                    </w:rPr>
                    <w:t xml:space="preserve"> г.</w:t>
                  </w:r>
                </w:p>
                <w:p w:rsidR="006E0597" w:rsidRPr="00E40E68" w:rsidRDefault="006E0597" w:rsidP="00E40E68">
                  <w:pPr>
                    <w:ind w:left="-1418" w:firstLine="284"/>
                    <w:jc w:val="center"/>
                    <w:rPr>
                      <w:color w:val="000000" w:themeColor="text1"/>
                      <w:sz w:val="72"/>
                      <w:szCs w:val="72"/>
                    </w:rPr>
                  </w:pPr>
                </w:p>
              </w:txbxContent>
            </v:textbox>
            <w10:wrap anchorx="page"/>
          </v:shape>
        </w:pic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ЗАКАЗЧИК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Генеральный директор ООО «</w:t>
      </w:r>
      <w:r w:rsidR="00874B62">
        <w:rPr>
          <w:rFonts w:ascii="Times New Roman" w:hAnsi="Times New Roman" w:cs="Times New Roman"/>
        </w:rPr>
        <w:t>Риелтор</w:t>
      </w:r>
      <w:r w:rsidRPr="001102C2">
        <w:rPr>
          <w:rFonts w:ascii="Times New Roman" w:hAnsi="Times New Roman" w:cs="Times New Roman"/>
        </w:rPr>
        <w:t>»</w:t>
      </w:r>
    </w:p>
    <w:p w:rsidR="004832CD" w:rsidRPr="001102C2" w:rsidRDefault="00874B62" w:rsidP="006D7CA7">
      <w:pPr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Иванов Иван Иванович </w:t>
      </w:r>
      <w:r w:rsidR="003A11A9" w:rsidRPr="001102C2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06</w:t>
      </w:r>
      <w:r w:rsidR="003A11A9" w:rsidRPr="001102C2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марта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6D7CA7" w:rsidRPr="001102C2" w:rsidRDefault="006D7CA7" w:rsidP="006D7CA7">
      <w:pPr>
        <w:spacing w:after="0"/>
        <w:jc w:val="center"/>
        <w:rPr>
          <w:rFonts w:ascii="Times New Roman" w:hAnsi="Times New Roman" w:cs="Times New Roman"/>
          <w:b/>
        </w:rPr>
      </w:pPr>
    </w:p>
    <w:p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  <w:b/>
        </w:rPr>
      </w:pPr>
      <w:r w:rsidRPr="001102C2">
        <w:rPr>
          <w:rFonts w:ascii="Times New Roman" w:hAnsi="Times New Roman" w:cs="Times New Roman"/>
          <w:b/>
        </w:rPr>
        <w:t>ТЕХНИЧЕСКОЕ ЗАДАНИЕ</w:t>
      </w:r>
    </w:p>
    <w:p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  <w:b/>
        </w:rPr>
      </w:pPr>
      <w:r w:rsidRPr="001102C2">
        <w:rPr>
          <w:rFonts w:ascii="Times New Roman" w:hAnsi="Times New Roman" w:cs="Times New Roman"/>
          <w:b/>
        </w:rPr>
        <w:t xml:space="preserve"> НА ПРОЕКТИРОВАНИЕ СИСТЕМЫ </w:t>
      </w:r>
      <w:r w:rsidR="00CE2C17" w:rsidRPr="001102C2">
        <w:rPr>
          <w:rFonts w:ascii="Times New Roman" w:hAnsi="Times New Roman" w:cs="Times New Roman"/>
          <w:b/>
        </w:rPr>
        <w:t>УЧЁТА</w:t>
      </w:r>
    </w:p>
    <w:p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Автоматизированная информационная система «</w:t>
      </w:r>
      <w:r w:rsidR="00874B62">
        <w:rPr>
          <w:rFonts w:ascii="Times New Roman" w:hAnsi="Times New Roman" w:cs="Times New Roman"/>
        </w:rPr>
        <w:t>Риелтор-Клиент</w:t>
      </w:r>
      <w:r w:rsidRPr="001102C2">
        <w:rPr>
          <w:rFonts w:ascii="Times New Roman" w:hAnsi="Times New Roman" w:cs="Times New Roman"/>
        </w:rPr>
        <w:t>»</w:t>
      </w:r>
    </w:p>
    <w:p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АИС «</w:t>
      </w:r>
      <w:r w:rsidR="00874B62">
        <w:rPr>
          <w:rFonts w:ascii="Times New Roman" w:hAnsi="Times New Roman" w:cs="Times New Roman"/>
        </w:rPr>
        <w:t>Риелтор-Клиент</w:t>
      </w:r>
      <w:r w:rsidRPr="001102C2">
        <w:rPr>
          <w:rFonts w:ascii="Times New Roman" w:hAnsi="Times New Roman" w:cs="Times New Roman"/>
        </w:rPr>
        <w:t>»</w:t>
      </w:r>
    </w:p>
    <w:p w:rsidR="00E40E68" w:rsidRPr="001102C2" w:rsidRDefault="004832CD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ТУ 16-559-341</w:t>
      </w:r>
      <w:r w:rsidR="00E40E68" w:rsidRPr="001102C2">
        <w:rPr>
          <w:rFonts w:ascii="Times New Roman" w:hAnsi="Times New Roman" w:cs="Times New Roman"/>
        </w:rPr>
        <w:t>-04</w:t>
      </w:r>
    </w:p>
    <w:p w:rsidR="00E40E68" w:rsidRPr="001102C2" w:rsidRDefault="00492A73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На </w:t>
      </w:r>
      <w:r w:rsidR="00FF21CD" w:rsidRPr="00FF21CD">
        <w:rPr>
          <w:rFonts w:ascii="Times New Roman" w:hAnsi="Times New Roman" w:cs="Times New Roman"/>
        </w:rPr>
        <w:t>9</w:t>
      </w:r>
      <w:r w:rsidR="00E40E68" w:rsidRPr="001102C2">
        <w:rPr>
          <w:rFonts w:ascii="Times New Roman" w:hAnsi="Times New Roman" w:cs="Times New Roman"/>
        </w:rPr>
        <w:t xml:space="preserve"> листах</w:t>
      </w:r>
    </w:p>
    <w:p w:rsidR="004832CD" w:rsidRPr="001102C2" w:rsidRDefault="00E40E68" w:rsidP="006D7CA7">
      <w:pPr>
        <w:spacing w:after="0"/>
        <w:jc w:val="center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>Действует с «</w:t>
      </w:r>
      <w:r w:rsidR="00874B62">
        <w:rPr>
          <w:rFonts w:ascii="Times New Roman" w:hAnsi="Times New Roman" w:cs="Times New Roman"/>
        </w:rPr>
        <w:t>06</w:t>
      </w:r>
      <w:r w:rsidR="004832CD" w:rsidRPr="001102C2">
        <w:rPr>
          <w:rFonts w:ascii="Times New Roman" w:hAnsi="Times New Roman" w:cs="Times New Roman"/>
        </w:rPr>
        <w:t>»</w:t>
      </w:r>
      <w:r w:rsidR="003A11A9" w:rsidRPr="001102C2">
        <w:rPr>
          <w:rFonts w:ascii="Times New Roman" w:hAnsi="Times New Roman" w:cs="Times New Roman"/>
        </w:rPr>
        <w:t xml:space="preserve"> </w:t>
      </w:r>
      <w:r w:rsidR="00874B62">
        <w:rPr>
          <w:rFonts w:ascii="Times New Roman" w:hAnsi="Times New Roman" w:cs="Times New Roman"/>
        </w:rPr>
        <w:t>Марта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4832CD" w:rsidRPr="001102C2" w:rsidRDefault="00F27519" w:rsidP="006D7CA7">
      <w:pPr>
        <w:spacing w:after="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Надпись 8" o:spid="_x0000_s1027" type="#_x0000_t202" style="position:absolute;left:0;text-align:left;margin-left:-50.55pt;margin-top:8.6pt;width:331.5pt;height:147pt;z-index:25166131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" filled="f" stroked="f">
            <v:fill o:detectmouseclick="t"/>
            <v:textbox>
              <w:txbxContent>
                <w:p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СОГЛАСОВАНО</w:t>
                  </w:r>
                </w:p>
                <w:p w:rsidR="006E0597" w:rsidRPr="00B033CC" w:rsidRDefault="006E0597" w:rsidP="00324CBE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Начальник отдела </w:t>
                  </w:r>
                  <w:r w:rsidR="00874B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риэлтерской компании</w:t>
                  </w:r>
                </w:p>
                <w:p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ООО «</w:t>
                  </w:r>
                  <w:r w:rsidR="00874B62">
                    <w:rPr>
                      <w:rFonts w:ascii="Times New Roman" w:hAnsi="Times New Roman" w:cs="Times New Roman"/>
                    </w:rPr>
                    <w:t>Риелтор-Клиент</w:t>
                  </w: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»</w:t>
                  </w:r>
                </w:p>
                <w:p w:rsidR="006E0597" w:rsidRDefault="00874B62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Иванов Иван Иванович</w:t>
                  </w:r>
                </w:p>
                <w:p w:rsidR="006E0597" w:rsidRPr="00B033CC" w:rsidRDefault="006E0597" w:rsidP="00B033CC">
                  <w:pPr>
                    <w:ind w:left="-1418" w:firstLine="284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«</w:t>
                  </w:r>
                  <w:r w:rsidR="00874B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» </w:t>
                  </w:r>
                  <w:r w:rsidR="00874B62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Марта</w:t>
                  </w:r>
                  <w:r w:rsidR="00803177" w:rsidRPr="001102C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8713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2023</w:t>
                  </w:r>
                  <w:r w:rsidRPr="00B033C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  <w10:wrap anchorx="margin"/>
          </v:shape>
        </w:pict>
      </w:r>
      <w:r w:rsidR="004832CD" w:rsidRPr="001102C2">
        <w:rPr>
          <w:rFonts w:ascii="Times New Roman" w:hAnsi="Times New Roman" w:cs="Times New Roman"/>
        </w:rPr>
        <w:t xml:space="preserve"> </w:t>
      </w:r>
    </w:p>
    <w:p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B033CC" w:rsidRPr="001102C2" w:rsidRDefault="00B033CC" w:rsidP="006D7CA7">
      <w:pPr>
        <w:spacing w:after="0"/>
        <w:ind w:firstLine="284"/>
        <w:rPr>
          <w:rFonts w:ascii="Times New Roman" w:hAnsi="Times New Roman" w:cs="Times New Roman"/>
        </w:rPr>
      </w:pPr>
    </w:p>
    <w:p w:rsidR="004832CD" w:rsidRPr="001102C2" w:rsidRDefault="004832CD" w:rsidP="006D7CA7">
      <w:pPr>
        <w:spacing w:after="0"/>
        <w:ind w:firstLine="284"/>
        <w:rPr>
          <w:rFonts w:ascii="Times New Roman" w:hAnsi="Times New Roman" w:cs="Times New Roman"/>
        </w:rPr>
      </w:pPr>
      <w:r w:rsidRPr="001102C2">
        <w:rPr>
          <w:rFonts w:ascii="Times New Roman" w:hAnsi="Times New Roman" w:cs="Times New Roman"/>
        </w:rPr>
        <w:t xml:space="preserve"> </w:t>
      </w: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6D7CA7" w:rsidRPr="001102C2" w:rsidRDefault="006D7CA7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</w:p>
    <w:p w:rsidR="00324CBE" w:rsidRPr="001102C2" w:rsidRDefault="00874B62" w:rsidP="006D7CA7">
      <w:pPr>
        <w:spacing w:after="0"/>
        <w:ind w:firstLine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Ярославль</w:t>
      </w:r>
      <w:r w:rsidR="003A11A9" w:rsidRPr="001102C2">
        <w:rPr>
          <w:rFonts w:ascii="Times New Roman" w:hAnsi="Times New Roman" w:cs="Times New Roman"/>
        </w:rPr>
        <w:t xml:space="preserve"> </w:t>
      </w:r>
      <w:r w:rsidR="0068713F">
        <w:rPr>
          <w:rFonts w:ascii="Times New Roman" w:hAnsi="Times New Roman" w:cs="Times New Roman"/>
        </w:rPr>
        <w:t>2023</w:t>
      </w:r>
      <w:r w:rsidR="004832CD" w:rsidRPr="001102C2">
        <w:rPr>
          <w:rFonts w:ascii="Times New Roman" w:hAnsi="Times New Roman" w:cs="Times New Roman"/>
        </w:rPr>
        <w:t xml:space="preserve"> г.</w:t>
      </w:r>
    </w:p>
    <w:p w:rsidR="00732FC4" w:rsidRPr="001102C2" w:rsidRDefault="00324CBE" w:rsidP="00051D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02C2">
        <w:rPr>
          <w:rFonts w:ascii="Times New Roman" w:hAnsi="Times New Roman" w:cs="Times New Roman"/>
        </w:rPr>
        <w:br w:type="page"/>
      </w:r>
      <w:r w:rsidR="00732FC4" w:rsidRPr="001102C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1.1 Полное наименование системы и ее условное обозначение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 «</w:t>
      </w:r>
      <w:r w:rsidR="00874B62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Условное обозначение системы: АИС «</w:t>
      </w:r>
      <w:r w:rsidR="00874B62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1.2 Шифр темы или шифр (номер) договора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Шифр темы: ТУ 16-559-341-1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1.3 Плановые сроки начала и окончания работы по созданию системы</w:t>
      </w:r>
    </w:p>
    <w:p w:rsidR="00732FC4" w:rsidRPr="00A87147" w:rsidRDefault="00732FC4" w:rsidP="006D7CA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Дата начала работ</w:t>
      </w:r>
      <w:r w:rsidR="00874B62">
        <w:rPr>
          <w:rFonts w:ascii="Times New Roman" w:hAnsi="Times New Roman" w:cs="Times New Roman"/>
          <w:sz w:val="28"/>
          <w:szCs w:val="28"/>
        </w:rPr>
        <w:t xml:space="preserve">: </w:t>
      </w:r>
      <w:r w:rsidR="00874B62" w:rsidRPr="006A778F">
        <w:rPr>
          <w:rFonts w:ascii="Times New Roman" w:hAnsi="Times New Roman" w:cs="Times New Roman"/>
          <w:b/>
          <w:sz w:val="28"/>
          <w:szCs w:val="28"/>
        </w:rPr>
        <w:t>06.03.2023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Дата окончания работ:</w:t>
      </w:r>
      <w:r w:rsidR="00F27519">
        <w:rPr>
          <w:rFonts w:ascii="Times New Roman" w:hAnsi="Times New Roman" w:cs="Times New Roman"/>
          <w:sz w:val="28"/>
          <w:szCs w:val="28"/>
        </w:rPr>
        <w:t xml:space="preserve"> </w:t>
      </w:r>
      <w:r w:rsidR="00F27519" w:rsidRPr="00F27519">
        <w:rPr>
          <w:rFonts w:ascii="Times New Roman" w:hAnsi="Times New Roman" w:cs="Times New Roman"/>
          <w:b/>
          <w:sz w:val="28"/>
          <w:szCs w:val="28"/>
        </w:rPr>
        <w:t>20.05.2023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 - технических (программно</w:t>
      </w:r>
      <w:r w:rsidR="00F41A4D" w:rsidRPr="001102C2">
        <w:rPr>
          <w:rFonts w:ascii="Times New Roman" w:hAnsi="Times New Roman" w:cs="Times New Roman"/>
          <w:sz w:val="28"/>
          <w:szCs w:val="28"/>
        </w:rPr>
        <w:t xml:space="preserve"> </w:t>
      </w:r>
      <w:r w:rsidRPr="001102C2">
        <w:rPr>
          <w:rFonts w:ascii="Times New Roman" w:hAnsi="Times New Roman" w:cs="Times New Roman"/>
          <w:sz w:val="28"/>
          <w:szCs w:val="28"/>
        </w:rPr>
        <w:t>- методических) комплексов системы.</w:t>
      </w:r>
    </w:p>
    <w:p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Работы по созданию Системы производятся и принимаются поэтапно. 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"Опытная эксплуатация" дополнительно уведомляет Заказчика о готовности Системы и ее частей к испытаниям.</w:t>
      </w:r>
    </w:p>
    <w:p w:rsidR="00732FC4" w:rsidRPr="001102C2" w:rsidRDefault="00732FC4" w:rsidP="003D401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АИС «</w:t>
      </w:r>
      <w:r w:rsidR="00F27519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 - прикладное программное обеспечение, предназначенное для:</w:t>
      </w:r>
    </w:p>
    <w:p w:rsidR="003A11A9" w:rsidRPr="001102C2" w:rsidRDefault="003A11A9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</w:rPr>
        <w:t>Оптимизация работы с документами о клиентах;</w:t>
      </w:r>
    </w:p>
    <w:p w:rsidR="003A11A9" w:rsidRPr="00A87147" w:rsidRDefault="006C5B5A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1102C2">
        <w:rPr>
          <w:rFonts w:ascii="Times New Roman" w:hAnsi="Times New Roman" w:cs="Times New Roman"/>
          <w:sz w:val="28"/>
        </w:rPr>
        <w:t xml:space="preserve">Отслеживания динамики работы </w:t>
      </w:r>
      <w:r w:rsidR="00A87147">
        <w:rPr>
          <w:rFonts w:ascii="Times New Roman" w:hAnsi="Times New Roman" w:cs="Times New Roman"/>
          <w:sz w:val="28"/>
        </w:rPr>
        <w:t>океанариума;</w:t>
      </w:r>
    </w:p>
    <w:p w:rsidR="00A87147" w:rsidRPr="00FE3BCD" w:rsidRDefault="00A87147" w:rsidP="003D401E">
      <w:pPr>
        <w:pStyle w:val="a3"/>
        <w:numPr>
          <w:ilvl w:val="0"/>
          <w:numId w:val="3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BCD">
        <w:rPr>
          <w:rFonts w:ascii="Times New Roman" w:hAnsi="Times New Roman" w:cs="Times New Roman"/>
          <w:sz w:val="28"/>
          <w:szCs w:val="28"/>
        </w:rPr>
        <w:t>Более удобного контакта с вет. клиникой «счастливая блоха»</w:t>
      </w:r>
    </w:p>
    <w:p w:rsidR="00051D7F" w:rsidRPr="001102C2" w:rsidRDefault="00051D7F" w:rsidP="003D40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2.2 Цели создания системы</w:t>
      </w:r>
    </w:p>
    <w:p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Основными целями внедрения системы является:</w:t>
      </w:r>
    </w:p>
    <w:p w:rsidR="006C5B5A" w:rsidRPr="001102C2" w:rsidRDefault="006C5B5A" w:rsidP="003D401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Создание единой базы данных о клиентах, доступных </w:t>
      </w:r>
      <w:r w:rsidR="00A87147">
        <w:rPr>
          <w:rFonts w:ascii="Times New Roman" w:hAnsi="Times New Roman" w:cs="Times New Roman"/>
          <w:sz w:val="28"/>
          <w:szCs w:val="28"/>
        </w:rPr>
        <w:t>выставках</w:t>
      </w:r>
      <w:r w:rsidRPr="001102C2">
        <w:rPr>
          <w:rFonts w:ascii="Times New Roman" w:hAnsi="Times New Roman" w:cs="Times New Roman"/>
          <w:sz w:val="28"/>
          <w:szCs w:val="28"/>
        </w:rPr>
        <w:t xml:space="preserve"> для общего доступа к чтению базы данных в сети интернет.</w:t>
      </w:r>
    </w:p>
    <w:p w:rsidR="00051D7F" w:rsidRPr="001102C2" w:rsidRDefault="00051D7F" w:rsidP="003D40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3. Характеристика объектов автоматизации</w:t>
      </w:r>
    </w:p>
    <w:p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732FC4" w:rsidRPr="001102C2" w:rsidRDefault="00732FC4" w:rsidP="003D40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3.2 Сведения об условиях эксплуатации объекта автоматизация и характеристиках окружающей среды</w:t>
      </w:r>
    </w:p>
    <w:p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Условия эксплуатации объекта автоматизации зависят непосредственно от характеристик и условий эксплуатации технических средств, на которых будет установлено программное обеспечение.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 Требования к системе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 Требования к системе в целом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lastRenderedPageBreak/>
        <w:t>4.1.1 Требования к структуре системы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АИС «</w:t>
      </w:r>
      <w:r w:rsidR="00F27519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 предназначена для автоматизации обмена информацией между объектами автоматизации и процесса обработки заявок внутри объектов автоматизации.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4.1.2. Требования к режимам функционирования системы</w:t>
      </w:r>
    </w:p>
    <w:p w:rsidR="00732FC4" w:rsidRPr="001102C2" w:rsidRDefault="00732FC4" w:rsidP="00051D7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Должна обеспечиваться работа в двух режимах:</w:t>
      </w:r>
    </w:p>
    <w:p w:rsidR="00732FC4" w:rsidRDefault="0068713F" w:rsidP="00051D7F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сетевой режим</w:t>
      </w:r>
      <w:r w:rsidR="00732FC4" w:rsidRPr="001102C2">
        <w:rPr>
          <w:rFonts w:ascii="Times New Roman" w:hAnsi="Times New Roman" w:cs="Times New Roman"/>
          <w:sz w:val="28"/>
          <w:szCs w:val="28"/>
        </w:rPr>
        <w:t xml:space="preserve"> взаимодействия;</w:t>
      </w:r>
    </w:p>
    <w:p w:rsidR="00A87147" w:rsidRPr="001102C2" w:rsidRDefault="00A87147" w:rsidP="00051D7F">
      <w:pPr>
        <w:pStyle w:val="a3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режим взаимодействия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4.1.3 Требования к способам и средствам связи для информационного обмена между компонентами системы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 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4.1.4. Требования к совместимости со смежными системами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 импорта </w:t>
      </w:r>
      <w:r w:rsidRPr="001102C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02C2">
        <w:rPr>
          <w:rFonts w:ascii="Times New Roman" w:hAnsi="Times New Roman" w:cs="Times New Roman"/>
          <w:sz w:val="28"/>
          <w:szCs w:val="28"/>
        </w:rPr>
        <w:t>-документов. 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4.1.6. Требования к численности и квалификации персонала и режиму его работы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Для данного АСУ потребуется </w:t>
      </w:r>
      <w:r w:rsidR="00F27519">
        <w:rPr>
          <w:rFonts w:ascii="Times New Roman" w:hAnsi="Times New Roman" w:cs="Times New Roman"/>
          <w:sz w:val="28"/>
          <w:szCs w:val="28"/>
        </w:rPr>
        <w:t>1</w:t>
      </w:r>
      <w:r w:rsidRPr="001102C2">
        <w:rPr>
          <w:rFonts w:ascii="Times New Roman" w:hAnsi="Times New Roman" w:cs="Times New Roman"/>
          <w:sz w:val="28"/>
          <w:szCs w:val="28"/>
        </w:rPr>
        <w:t xml:space="preserve"> администратор.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Текущий контроль технического состояния оборудования АСУ следует возложить на отдел автоматизации. Перечень мероприятий текущего контроля технического состояния оборудования АСУ должен быть согласован на стадии предпроектного обследования. Требования к квалификации персонала. Пользователи АСУ должны иметь базовые навыки работы с операционными системами Microsoft (любая из версий: Microsoft Windows 7</w:t>
      </w:r>
      <w:r w:rsidR="00A87147">
        <w:rPr>
          <w:rFonts w:ascii="Times New Roman" w:hAnsi="Times New Roman" w:cs="Times New Roman"/>
          <w:sz w:val="28"/>
          <w:szCs w:val="28"/>
        </w:rPr>
        <w:t>, 10, 11</w:t>
      </w:r>
      <w:r w:rsidRPr="001102C2">
        <w:rPr>
          <w:rFonts w:ascii="Times New Roman" w:hAnsi="Times New Roman" w:cs="Times New Roman"/>
          <w:sz w:val="28"/>
          <w:szCs w:val="28"/>
        </w:rPr>
        <w:t>)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 Все администраторы АСУ должны иметь квалификацию "техник-программист" и обязательные навыки администрирования сети на основе операционной системы Microsoft </w:t>
      </w:r>
      <w:r w:rsidR="00A87147" w:rsidRPr="001102C2">
        <w:rPr>
          <w:rFonts w:ascii="Times New Roman" w:hAnsi="Times New Roman" w:cs="Times New Roman"/>
          <w:sz w:val="28"/>
          <w:szCs w:val="28"/>
        </w:rPr>
        <w:t>Windows 7</w:t>
      </w:r>
      <w:r w:rsidR="00A87147">
        <w:rPr>
          <w:rFonts w:ascii="Times New Roman" w:hAnsi="Times New Roman" w:cs="Times New Roman"/>
          <w:sz w:val="28"/>
          <w:szCs w:val="28"/>
        </w:rPr>
        <w:t>, 10, 11</w:t>
      </w:r>
      <w:r w:rsidRPr="001102C2">
        <w:rPr>
          <w:rFonts w:ascii="Times New Roman" w:hAnsi="Times New Roman" w:cs="Times New Roman"/>
          <w:sz w:val="28"/>
          <w:szCs w:val="28"/>
        </w:rPr>
        <w:t>)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4.1.7 Требования к надежности. Показатели надёжности.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 Другие значения показателей надежности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>должны быть определены после проведения предпроектного обследования. Требования к надежности в АСУ должна быть обеспечена корректная обработка сбоев электронно - механических устройств (например, принтеров) при выполнении функций, связанных с формированием твердых копий документов. В АСУ 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 В АСУ должна быть обеспечена возможность восстановления данных с внешнего накопителя после восстановления активного накопителя.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Конкретный состав требований по восстановлению данных дополняется соответствующими требованиями на подсистемы. Должно осуществляться разграничение прав доступа к системе. Должен вестись журнал событий системы. 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 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1D7F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4.2 Требования к функциям (задачам), выполняемым системой</w:t>
      </w:r>
      <w:r w:rsidRPr="00110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Функциональная структура Системы должна включать основные прикладные подсистемы, выполняющие задачи автоматизации обмена информацией и обработки заявок на получение информации из базы данных.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4.3 Требования к видам обеспечения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4.3.1. Общие сведения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Подсистема создается как объектовая комплексная информационная система, которая должна являться организованной в единое целое совокупностью части,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  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 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 комплекс АИС "</w:t>
      </w:r>
      <w:r w:rsidR="00F27519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" на объектах автоматизации.</w:t>
      </w:r>
    </w:p>
    <w:p w:rsidR="003D401E" w:rsidRDefault="003D401E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 xml:space="preserve">4.3.2 Требования к лингвистическому обеспечению  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Языки программирования. Разработка прикладного программного обеспечения должна вестись с использованием языков высокого уровня. Языки взаимодействия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>пользователей и системы. Основным языком взаимодействия пользователей и системы является русский язык: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взаимодействие пользователя с ПК должно осуществляться на русском</w:t>
      </w:r>
      <w:r w:rsidR="002B0FA6">
        <w:rPr>
          <w:rFonts w:ascii="Times New Roman" w:hAnsi="Times New Roman" w:cs="Times New Roman"/>
          <w:sz w:val="28"/>
          <w:szCs w:val="28"/>
        </w:rPr>
        <w:t xml:space="preserve"> и казахском</w:t>
      </w:r>
      <w:r w:rsidRPr="001102C2">
        <w:rPr>
          <w:rFonts w:ascii="Times New Roman" w:hAnsi="Times New Roman" w:cs="Times New Roman"/>
          <w:sz w:val="28"/>
          <w:szCs w:val="28"/>
        </w:rPr>
        <w:t xml:space="preserve"> языке (исключение могут составлять только системные сообщения, выдаваемые программными продуктами третьих компаний);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все документы и отчеты Подсистемы готовятся и выводятся пользователю на русском</w:t>
      </w:r>
      <w:r w:rsidR="002B0FA6">
        <w:rPr>
          <w:rFonts w:ascii="Times New Roman" w:hAnsi="Times New Roman" w:cs="Times New Roman"/>
          <w:sz w:val="28"/>
          <w:szCs w:val="28"/>
        </w:rPr>
        <w:t xml:space="preserve"> и казахском</w:t>
      </w:r>
      <w:r w:rsidRPr="001102C2">
        <w:rPr>
          <w:rFonts w:ascii="Times New Roman" w:hAnsi="Times New Roman" w:cs="Times New Roman"/>
          <w:sz w:val="28"/>
          <w:szCs w:val="28"/>
        </w:rPr>
        <w:t xml:space="preserve"> языке;</w:t>
      </w:r>
    </w:p>
    <w:p w:rsidR="002B0FA6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графический интерфейс пользователя Подсистемы должен быть создан на русском</w:t>
      </w:r>
      <w:r w:rsidR="002B0FA6">
        <w:rPr>
          <w:rFonts w:ascii="Times New Roman" w:hAnsi="Times New Roman" w:cs="Times New Roman"/>
          <w:sz w:val="28"/>
          <w:szCs w:val="28"/>
        </w:rPr>
        <w:t xml:space="preserve"> и казахском</w:t>
      </w:r>
      <w:r w:rsidRPr="001102C2">
        <w:rPr>
          <w:rFonts w:ascii="Times New Roman" w:hAnsi="Times New Roman" w:cs="Times New Roman"/>
          <w:sz w:val="28"/>
          <w:szCs w:val="28"/>
        </w:rPr>
        <w:t xml:space="preserve"> языке.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Языки взаимодействия администраторов и системы. 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5.  Состав и содержание работ по созданию системы</w:t>
      </w:r>
    </w:p>
    <w:p w:rsidR="00732FC4" w:rsidRPr="001102C2" w:rsidRDefault="00732FC4" w:rsidP="003D40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Осуществление всего комплекса работ по созданию должно осуществляться в несколько очередей.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9"/>
        <w:gridCol w:w="2339"/>
        <w:gridCol w:w="2338"/>
        <w:gridCol w:w="2339"/>
      </w:tblGrid>
      <w:tr w:rsidR="00732FC4" w:rsidRPr="001102C2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Стадия работ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Выполняемые работы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Сроки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Итоги выполнения работы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Формирование требований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Обследование объектов автоматизации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F27519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07.03.2023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Отчет о результатах обследования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 xml:space="preserve">Разработка Частного технического задания на создание </w:t>
            </w:r>
            <w:r w:rsidR="00051D7F" w:rsidRPr="001102C2">
              <w:rPr>
                <w:rFonts w:ascii="Times New Roman" w:hAnsi="Times New Roman" w:cs="Times New Roman"/>
                <w:sz w:val="24"/>
                <w:szCs w:val="28"/>
              </w:rPr>
              <w:t>Подси</w:t>
            </w: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стемы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F27519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07.03.2023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Утверждение заказчиком ЧТЗ на создание Подсистем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Проектирование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051D7F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 технического проекта на Подсистему. Разработка прототипа Подсистемы</w:t>
            </w:r>
          </w:p>
        </w:tc>
        <w:tc>
          <w:tcPr>
            <w:tcW w:w="233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F27519" w:rsidRDefault="00F27519" w:rsidP="006D7C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2751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21.03.2023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Технический проект на Подсистему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33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 xml:space="preserve">Спецификации </w:t>
            </w:r>
            <w:proofErr w:type="spellStart"/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прогараммно</w:t>
            </w:r>
            <w:proofErr w:type="spellEnd"/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-аппаратных средств Подсистемы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Поставка программно- технических средств для опытной эксплуатации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 xml:space="preserve">Поставка программно- технических средств (лицензионное ПО) для опытной </w:t>
            </w:r>
            <w:r w:rsidRPr="001102C2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эксплуатации на объектах автоматизации, входящих в состав опытной зоны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F27519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lastRenderedPageBreak/>
              <w:t>28.03.2023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Акты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 программных средств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F27519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04.04.2023-04.05.2023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Программные средства на машиночитаемых носителях Комплект проектов организационно- распорядительной, программной и эксплуатационной документации на Подсистему</w:t>
            </w:r>
          </w:p>
        </w:tc>
      </w:tr>
      <w:tr w:rsidR="00732FC4" w:rsidRPr="001102C2" w:rsidTr="00051D7F">
        <w:trPr>
          <w:jc w:val="center"/>
        </w:trPr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Приемка работ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Проведение предварительных испытаний на стенде Исполнителя</w:t>
            </w:r>
          </w:p>
        </w:tc>
        <w:tc>
          <w:tcPr>
            <w:tcW w:w="2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F27519" w:rsidRDefault="00F27519" w:rsidP="006D7CA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27519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20.05.2023</w:t>
            </w:r>
          </w:p>
        </w:tc>
        <w:tc>
          <w:tcPr>
            <w:tcW w:w="2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1102C2">
              <w:rPr>
                <w:rFonts w:ascii="Times New Roman" w:hAnsi="Times New Roman" w:cs="Times New Roman"/>
                <w:sz w:val="24"/>
                <w:szCs w:val="28"/>
              </w:rPr>
              <w:t>Протоколы испытаний Акт готовности подсистемы к развертыванию в опытной зоне</w:t>
            </w:r>
          </w:p>
        </w:tc>
      </w:tr>
    </w:tbl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F27519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 на объектах опытной зоны по отдельным договорам.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Типовой состав работ по развертыванию, внедрению и опытной эксплуатации, который должен быть предусмотрен в ЧТЗ на развертывание, приведен в таблице 2.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90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7"/>
        <w:gridCol w:w="4528"/>
      </w:tblGrid>
      <w:tr w:rsidR="00732FC4" w:rsidRPr="001102C2" w:rsidTr="00051D7F">
        <w:trPr>
          <w:trHeight w:val="139"/>
          <w:jc w:val="center"/>
        </w:trPr>
        <w:tc>
          <w:tcPr>
            <w:tcW w:w="4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Вид работ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Состав работ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пользователей подсистемы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Регламент применения системного администратора</w:t>
            </w:r>
          </w:p>
        </w:tc>
      </w:tr>
      <w:tr w:rsidR="00732FC4" w:rsidRPr="001102C2" w:rsidTr="00051D7F">
        <w:trPr>
          <w:trHeight w:val="492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Обучение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Обучение пользователей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Обучение администраторов</w:t>
            </w:r>
          </w:p>
        </w:tc>
      </w:tr>
      <w:tr w:rsidR="00732FC4" w:rsidRPr="001102C2" w:rsidTr="00051D7F">
        <w:trPr>
          <w:trHeight w:val="492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Развертывание подсистемы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Монтаж и пуско-наладка серверов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серверного ПО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пользователей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Установка ПО на рабочие станции администраторов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процедур резервного копирования</w:t>
            </w:r>
          </w:p>
        </w:tc>
      </w:tr>
      <w:tr w:rsidR="00732FC4" w:rsidRPr="001102C2" w:rsidTr="00051D7F">
        <w:trPr>
          <w:trHeight w:val="825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Внедрение подсистемы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Ввод структуры справочников и классификаторов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Импорт и ввод справочников и классификаторов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Создание БД заявок</w:t>
            </w:r>
          </w:p>
        </w:tc>
      </w:tr>
      <w:tr w:rsidR="00732FC4" w:rsidRPr="001102C2" w:rsidTr="00051D7F">
        <w:trPr>
          <w:trHeight w:val="1273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процессов документооборота по обработке заявок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и тестирование взаимодействия между объектами опытной зоны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Настройка процедур аналитической обработки статистики работы системы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Участие в комплексе работ по обеспечению информационной безопасности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Проведение испытаний на объекте, передача в опытную эксплуатацию</w:t>
            </w:r>
          </w:p>
        </w:tc>
      </w:tr>
      <w:tr w:rsidR="00732FC4" w:rsidRPr="001102C2" w:rsidTr="00051D7F">
        <w:trPr>
          <w:trHeight w:val="333"/>
          <w:jc w:val="center"/>
        </w:trPr>
        <w:tc>
          <w:tcPr>
            <w:tcW w:w="452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Техническая поддержка в течении опытной эксплуатации</w:t>
            </w:r>
          </w:p>
        </w:tc>
      </w:tr>
      <w:tr w:rsidR="00732FC4" w:rsidRPr="001102C2" w:rsidTr="00051D7F">
        <w:trPr>
          <w:trHeight w:val="139"/>
          <w:jc w:val="center"/>
        </w:trPr>
        <w:tc>
          <w:tcPr>
            <w:tcW w:w="452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2FC4" w:rsidRPr="001102C2" w:rsidRDefault="00732FC4" w:rsidP="006D7CA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2C2">
              <w:rPr>
                <w:rFonts w:ascii="Times New Roman" w:hAnsi="Times New Roman" w:cs="Times New Roman"/>
                <w:sz w:val="24"/>
                <w:szCs w:val="24"/>
              </w:rPr>
              <w:t>Устранение ошибок в разработанном ПО</w:t>
            </w:r>
          </w:p>
        </w:tc>
      </w:tr>
    </w:tbl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6. Порядок контроля и приемки системы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</w:t>
      </w:r>
      <w:r w:rsidR="00F41A4D" w:rsidRPr="001102C2">
        <w:rPr>
          <w:rFonts w:ascii="Times New Roman" w:hAnsi="Times New Roman" w:cs="Times New Roman"/>
          <w:sz w:val="28"/>
          <w:szCs w:val="28"/>
        </w:rPr>
        <w:t xml:space="preserve"> </w:t>
      </w:r>
      <w:r w:rsidRPr="001102C2">
        <w:rPr>
          <w:rFonts w:ascii="Times New Roman" w:hAnsi="Times New Roman" w:cs="Times New Roman"/>
          <w:sz w:val="28"/>
          <w:szCs w:val="28"/>
        </w:rPr>
        <w:t xml:space="preserve">настоящего ТЗ устанавливаются предварительные испытания на стенде Исполнителя по созданию Подсистемы.  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 Приемку работ должна осуществлять приемочная комиссия, в состав которой включаются: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представители Заказчика;</w:t>
      </w:r>
    </w:p>
    <w:p w:rsidR="00732FC4" w:rsidRPr="001102C2" w:rsidRDefault="00492A73" w:rsidP="006D7C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</w:r>
      <w:r w:rsidR="00732FC4" w:rsidRPr="001102C2">
        <w:rPr>
          <w:rFonts w:ascii="Times New Roman" w:hAnsi="Times New Roman" w:cs="Times New Roman"/>
          <w:sz w:val="28"/>
          <w:szCs w:val="28"/>
        </w:rPr>
        <w:t>представители Исполнителя.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 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 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>оформлением Акта готовности Подсистемы к развертыванию в опытной зоне. Отдельные пункты ТЗ могут изменяться и уточняться по согласованию сторон.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В процессе создания Подсистемы, должен быть подготовлен и передан Заказчику комплект документации в составе: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проектная документация и материалы техно-рабочего проекта на разработку Подсистемы;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конструкторская, программная и эксплуатационная документация на Подсистему;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сопроводительная документация на поставляемые программно- аппаратные средства в комплектности поставки заводом-изготовителем;</w:t>
      </w:r>
    </w:p>
    <w:p w:rsidR="00732FC4" w:rsidRPr="001102C2" w:rsidRDefault="00732FC4" w:rsidP="00051D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предложения по организации системно-технической поддержки функционирования Подсистемы.</w:t>
      </w:r>
    </w:p>
    <w:p w:rsidR="00732FC4" w:rsidRPr="001102C2" w:rsidRDefault="00732FC4" w:rsidP="00051D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Состав и содержание комплекта документации на Подсистему может быть уточнен на стадии проектирования.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051D7F" w:rsidRPr="001102C2" w:rsidRDefault="00051D7F" w:rsidP="006D7C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8. Требования к документированию</w:t>
      </w:r>
    </w:p>
    <w:p w:rsidR="00732FC4" w:rsidRPr="001102C2" w:rsidRDefault="00732FC4" w:rsidP="006D7CA7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102C2">
        <w:rPr>
          <w:rFonts w:ascii="Times New Roman" w:hAnsi="Times New Roman" w:cs="Times New Roman"/>
          <w:i/>
          <w:sz w:val="28"/>
          <w:szCs w:val="28"/>
        </w:rPr>
        <w:t>8.1 Общие требования к документированию</w:t>
      </w:r>
    </w:p>
    <w:p w:rsidR="00732FC4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 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F27519">
        <w:rPr>
          <w:rFonts w:ascii="Times New Roman" w:hAnsi="Times New Roman" w:cs="Times New Roman"/>
          <w:sz w:val="28"/>
          <w:szCs w:val="28"/>
        </w:rPr>
        <w:t>Риэлтер-Клиент</w:t>
      </w:r>
      <w:r w:rsidRPr="001102C2">
        <w:rPr>
          <w:rFonts w:ascii="Times New Roman" w:hAnsi="Times New Roman" w:cs="Times New Roman"/>
          <w:sz w:val="28"/>
          <w:szCs w:val="28"/>
        </w:rPr>
        <w:t>», должен соответствовать комплекту поставки компании - изготовителя.8.2 Перечень подлежащих разработке документов</w:t>
      </w:r>
      <w:r w:rsidR="0074487C" w:rsidRPr="001102C2">
        <w:rPr>
          <w:rFonts w:ascii="Times New Roman" w:hAnsi="Times New Roman" w:cs="Times New Roman"/>
          <w:sz w:val="28"/>
          <w:szCs w:val="28"/>
        </w:rPr>
        <w:t>.</w:t>
      </w:r>
    </w:p>
    <w:p w:rsidR="00732FC4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В ходе создания Подсистемы должен быть подготовлен и передан Заказчику комплект документации в составе:</w:t>
      </w:r>
    </w:p>
    <w:p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проектная документация и материалы техно-рабочего проекта на разработку Подсистемы;</w:t>
      </w:r>
      <w:bookmarkStart w:id="0" w:name="_GoBack"/>
      <w:bookmarkEnd w:id="0"/>
    </w:p>
    <w:p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конструкторская, программная и эксплуатационная документация на Подсистему;</w:t>
      </w:r>
    </w:p>
    <w:p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сопроводительная документация на поставляемые программно- аппаратные средства в комплектности поставки заводом-изготовителем;</w:t>
      </w:r>
    </w:p>
    <w:p w:rsidR="00732FC4" w:rsidRPr="001102C2" w:rsidRDefault="00732FC4" w:rsidP="00B15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>•</w:t>
      </w:r>
      <w:r w:rsidRPr="001102C2">
        <w:rPr>
          <w:rFonts w:ascii="Times New Roman" w:hAnsi="Times New Roman" w:cs="Times New Roman"/>
          <w:sz w:val="28"/>
          <w:szCs w:val="28"/>
        </w:rPr>
        <w:tab/>
        <w:t>предложения по организации системно-технической поддержки функционирования Подсистемы.</w:t>
      </w:r>
    </w:p>
    <w:p w:rsidR="004832CD" w:rsidRPr="001102C2" w:rsidRDefault="00732FC4" w:rsidP="00B15D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2C2">
        <w:rPr>
          <w:rFonts w:ascii="Times New Roman" w:hAnsi="Times New Roman" w:cs="Times New Roman"/>
          <w:sz w:val="28"/>
          <w:szCs w:val="28"/>
        </w:rPr>
        <w:t xml:space="preserve">Состав и содержание комплекта документации на Подсистему может быть уточнен на стадии проектирования. Подготовленные документы должны удовлетворять требованиям государственных стандартов и рекомендаций по </w:t>
      </w:r>
      <w:r w:rsidRPr="001102C2">
        <w:rPr>
          <w:rFonts w:ascii="Times New Roman" w:hAnsi="Times New Roman" w:cs="Times New Roman"/>
          <w:sz w:val="28"/>
          <w:szCs w:val="28"/>
        </w:rPr>
        <w:lastRenderedPageBreak/>
        <w:t>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sectPr w:rsidR="004832CD" w:rsidRPr="001102C2" w:rsidSect="006D7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7F48"/>
    <w:multiLevelType w:val="hybridMultilevel"/>
    <w:tmpl w:val="8DFED48A"/>
    <w:lvl w:ilvl="0" w:tplc="0419000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3CE428B0"/>
    <w:multiLevelType w:val="hybridMultilevel"/>
    <w:tmpl w:val="8732EFFE"/>
    <w:lvl w:ilvl="0" w:tplc="7F7C46FC">
      <w:start w:val="1"/>
      <w:numFmt w:val="decimal"/>
      <w:lvlText w:val="%1."/>
      <w:lvlJc w:val="left"/>
      <w:pPr>
        <w:ind w:left="502" w:hanging="360"/>
      </w:pPr>
      <w:rPr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9F3714"/>
    <w:multiLevelType w:val="hybridMultilevel"/>
    <w:tmpl w:val="77BA8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32AF0"/>
    <w:multiLevelType w:val="hybridMultilevel"/>
    <w:tmpl w:val="F760A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5B9"/>
    <w:rsid w:val="0002432C"/>
    <w:rsid w:val="00051D7F"/>
    <w:rsid w:val="001007EC"/>
    <w:rsid w:val="001102C2"/>
    <w:rsid w:val="00164E2D"/>
    <w:rsid w:val="001B7D42"/>
    <w:rsid w:val="002B0FA6"/>
    <w:rsid w:val="002E05B9"/>
    <w:rsid w:val="002F4015"/>
    <w:rsid w:val="00324CBE"/>
    <w:rsid w:val="003578FE"/>
    <w:rsid w:val="003A11A9"/>
    <w:rsid w:val="003D401E"/>
    <w:rsid w:val="00450A07"/>
    <w:rsid w:val="004832CD"/>
    <w:rsid w:val="00492A73"/>
    <w:rsid w:val="00516AC6"/>
    <w:rsid w:val="005308A6"/>
    <w:rsid w:val="005525A6"/>
    <w:rsid w:val="006813C7"/>
    <w:rsid w:val="0068713F"/>
    <w:rsid w:val="00687DE6"/>
    <w:rsid w:val="006A778F"/>
    <w:rsid w:val="006C5B5A"/>
    <w:rsid w:val="006D7CA7"/>
    <w:rsid w:val="006E0597"/>
    <w:rsid w:val="00732FC4"/>
    <w:rsid w:val="0074487C"/>
    <w:rsid w:val="007500CC"/>
    <w:rsid w:val="00803177"/>
    <w:rsid w:val="008068F7"/>
    <w:rsid w:val="00874B62"/>
    <w:rsid w:val="008B2308"/>
    <w:rsid w:val="00A87147"/>
    <w:rsid w:val="00B033CC"/>
    <w:rsid w:val="00B15DEA"/>
    <w:rsid w:val="00B74291"/>
    <w:rsid w:val="00BB7650"/>
    <w:rsid w:val="00C51947"/>
    <w:rsid w:val="00CE2C17"/>
    <w:rsid w:val="00CE7D0E"/>
    <w:rsid w:val="00DA5328"/>
    <w:rsid w:val="00E40E68"/>
    <w:rsid w:val="00E604AB"/>
    <w:rsid w:val="00EA52E3"/>
    <w:rsid w:val="00F27519"/>
    <w:rsid w:val="00F41A4D"/>
    <w:rsid w:val="00F70E38"/>
    <w:rsid w:val="00FD32EA"/>
    <w:rsid w:val="00FE3BCD"/>
    <w:rsid w:val="00F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BEC956"/>
  <w15:docId w15:val="{9E072110-6DA9-425A-A156-6C586BDC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0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4632-4BA3-48B2-92C0-CFCEAEBF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2265</Words>
  <Characters>12916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Гость</cp:lastModifiedBy>
  <cp:revision>42</cp:revision>
  <dcterms:created xsi:type="dcterms:W3CDTF">2019-11-25T14:45:00Z</dcterms:created>
  <dcterms:modified xsi:type="dcterms:W3CDTF">2023-03-06T13:57:00Z</dcterms:modified>
</cp:coreProperties>
</file>