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1"/>
        </w:numPr>
        <w:bidi w:val="0"/>
        <w:spacing w:lineRule="auto" w:line="360"/>
        <w:ind w:hanging="0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  <w:t>Краткое описание объекта</w:t>
      </w:r>
      <w:r>
        <w:rPr>
          <w:rFonts w:eastAsia="Times New Roman" w:ascii="Times New Roman" w:hAnsi="Times New Roman"/>
          <w:sz w:val="28"/>
          <w:szCs w:val="28"/>
        </w:rPr>
        <w:t>: тепловые схемы энергетических установок с гелий-ксеноновой смесью в качестве рабочего тела.</w:t>
      </w:r>
    </w:p>
    <w:p>
      <w:pPr>
        <w:pStyle w:val="Normal"/>
        <w:numPr>
          <w:ilvl w:val="0"/>
          <w:numId w:val="1"/>
        </w:numPr>
        <w:bidi w:val="0"/>
        <w:spacing w:lineRule="auto" w:line="360"/>
        <w:ind w:hanging="0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  <w:t>Назначение объекта</w:t>
      </w:r>
      <w:r>
        <w:rPr>
          <w:rFonts w:eastAsia="Times New Roman" w:ascii="Times New Roman" w:hAnsi="Times New Roman"/>
          <w:sz w:val="28"/>
          <w:szCs w:val="28"/>
        </w:rPr>
        <w:t>: энергетические установки с гелий-ксеноном предназначены для производства энергии в условиях минимального обслуживания в течение длительного срока с использованием компактного энергооборудования.</w:t>
      </w:r>
    </w:p>
    <w:p>
      <w:pPr>
        <w:pStyle w:val="Normal"/>
        <w:numPr>
          <w:ilvl w:val="0"/>
          <w:numId w:val="1"/>
        </w:numPr>
        <w:bidi w:val="0"/>
        <w:spacing w:lineRule="auto" w:line="360"/>
        <w:ind w:hanging="0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  <w:t>Область применения</w:t>
      </w:r>
      <w:r>
        <w:rPr>
          <w:rFonts w:eastAsia="Times New Roman" w:ascii="Times New Roman" w:hAnsi="Times New Roman"/>
          <w:sz w:val="28"/>
          <w:szCs w:val="28"/>
        </w:rPr>
        <w:t>: энергетическое машиностроение.</w:t>
      </w:r>
    </w:p>
    <w:p>
      <w:pPr>
        <w:pStyle w:val="Normal"/>
        <w:numPr>
          <w:ilvl w:val="0"/>
          <w:numId w:val="1"/>
        </w:numPr>
        <w:bidi w:val="0"/>
        <w:spacing w:lineRule="auto" w:line="360"/>
        <w:ind w:hanging="0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  <w:t>Функциональные возможности</w:t>
      </w:r>
      <w:r>
        <w:rPr>
          <w:rFonts w:eastAsia="Times New Roman" w:ascii="Times New Roman" w:hAnsi="Times New Roman"/>
          <w:sz w:val="28"/>
          <w:szCs w:val="28"/>
        </w:rPr>
        <w:t>: преобразование тепловой энергии в электрическую в замкнутом цикле Брайтона; длительная автономная работа без обслуживания; работа с использованием компактного энергооборудования; работа в условиях потока быстрых нейтронов.</w:t>
      </w:r>
    </w:p>
    <w:p>
      <w:pPr>
        <w:pStyle w:val="Normal"/>
        <w:numPr>
          <w:ilvl w:val="0"/>
          <w:numId w:val="1"/>
        </w:numPr>
        <w:bidi w:val="0"/>
        <w:spacing w:lineRule="auto" w:line="360"/>
        <w:ind w:hanging="0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  <w:t>Описание конструкции</w:t>
      </w:r>
      <w:r>
        <w:rPr>
          <w:rFonts w:eastAsia="Times New Roman" w:ascii="Times New Roman" w:hAnsi="Times New Roman"/>
          <w:sz w:val="28"/>
          <w:szCs w:val="28"/>
        </w:rPr>
        <w:t>: установка работает по замкнутому циклу Брайтона с гелий-ксеноновой смесью в качестве рабочего тела. Основные компоненты тепловой схемы: источник тепла, охладитель, турбина, компрессор, теплообменник.</w:t>
      </w:r>
    </w:p>
    <w:p>
      <w:pPr>
        <w:pStyle w:val="Normal"/>
        <w:numPr>
          <w:ilvl w:val="0"/>
          <w:numId w:val="1"/>
        </w:numPr>
        <w:bidi w:val="0"/>
        <w:spacing w:lineRule="auto" w:line="360"/>
        <w:ind w:hanging="0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  <w:t>Ключевые слова</w:t>
      </w:r>
      <w:r>
        <w:rPr>
          <w:rFonts w:eastAsia="Times New Roman" w:ascii="Times New Roman" w:hAnsi="Times New Roman"/>
          <w:sz w:val="28"/>
          <w:szCs w:val="28"/>
        </w:rPr>
        <w:t xml:space="preserve">: </w:t>
      </w:r>
      <w:r>
        <w:rPr>
          <w:rFonts w:eastAsia="Times New Roman" w:ascii="Times New Roman" w:hAnsi="Times New Roman"/>
          <w:sz w:val="28"/>
          <w:szCs w:val="28"/>
          <w:lang w:val="en-US"/>
        </w:rPr>
        <w:t>helium-xenon, he-xe</w:t>
      </w:r>
      <w:r>
        <w:rPr>
          <w:rFonts w:eastAsia="Times New Roman" w:ascii="Times New Roman" w:hAnsi="Times New Roman"/>
          <w:sz w:val="28"/>
          <w:szCs w:val="28"/>
          <w:lang w:val="ru-RU"/>
        </w:rPr>
        <w:t xml:space="preserve">, </w:t>
      </w:r>
      <w:r>
        <w:rPr>
          <w:rFonts w:eastAsia="Times New Roman" w:ascii="Times New Roman" w:hAnsi="Times New Roman"/>
          <w:sz w:val="28"/>
          <w:szCs w:val="28"/>
          <w:lang w:val="en-US"/>
        </w:rPr>
        <w:t>brayton cycle, reactor.</w:t>
      </w:r>
    </w:p>
    <w:p>
      <w:pPr>
        <w:pStyle w:val="Normal"/>
        <w:numPr>
          <w:ilvl w:val="0"/>
          <w:numId w:val="1"/>
        </w:numPr>
        <w:bidi w:val="0"/>
        <w:spacing w:lineRule="auto" w:line="360"/>
        <w:ind w:hanging="0" w:start="0" w:end="0"/>
        <w:jc w:val="both"/>
        <w:rPr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  <w:lang w:val="ru-RU"/>
        </w:rPr>
        <w:t>Примеры патентов</w:t>
      </w:r>
      <w:r>
        <w:rPr>
          <w:rFonts w:eastAsia="Times New Roman" w:ascii="Times New Roman" w:hAnsi="Times New Roman"/>
          <w:sz w:val="28"/>
          <w:szCs w:val="28"/>
          <w:lang w:val="ru-RU"/>
        </w:rPr>
        <w:t>:</w:t>
      </w:r>
    </w:p>
    <w:tbl>
      <w:tblPr>
        <w:tblW w:w="10200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35"/>
        <w:gridCol w:w="1856"/>
        <w:gridCol w:w="3650"/>
        <w:gridCol w:w="4359"/>
      </w:tblGrid>
      <w:tr>
        <w:trPr/>
        <w:tc>
          <w:tcPr>
            <w:tcW w:w="335" w:type="dxa"/>
            <w:tcBorders/>
            <w:vAlign w:val="center"/>
          </w:tcPr>
          <w:p>
            <w:pPr>
              <w:pStyle w:val="Style14"/>
              <w:spacing w:lineRule="auto" w:line="360"/>
              <w:jc w:val="center"/>
              <w:rPr>
                <w:rFonts w:ascii="Times New Roman" w:hAnsi="Times New Roman" w:eastAsia="Times New Roman"/>
                <w:b w:val="false"/>
                <w:bCs w:val="false"/>
                <w:color w:val="auto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b w:val="false"/>
                <w:bCs w:val="false"/>
                <w:color w:val="auto"/>
                <w:sz w:val="28"/>
                <w:szCs w:val="28"/>
              </w:rPr>
              <w:t>1</w:t>
            </w:r>
          </w:p>
        </w:tc>
        <w:tc>
          <w:tcPr>
            <w:tcW w:w="1856" w:type="dxa"/>
            <w:tcBorders/>
            <w:vAlign w:val="center"/>
          </w:tcPr>
          <w:p>
            <w:pPr>
              <w:pStyle w:val="Normal"/>
              <w:bidi w:val="0"/>
              <w:spacing w:lineRule="auto" w:line="360"/>
              <w:ind w:hanging="0" w:start="0" w:end="0"/>
              <w:jc w:val="both"/>
              <w:rPr/>
            </w:pPr>
            <w:r>
              <w:rPr>
                <w:rStyle w:val="Strong"/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auto"/>
                <w:spacing w:val="0"/>
                <w:sz w:val="28"/>
                <w:szCs w:val="28"/>
                <w:lang w:val="en-US"/>
              </w:rPr>
              <w:t>C</w:t>
            </w:r>
            <w:r>
              <w:rPr>
                <w:rStyle w:val="Strong"/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auto"/>
                <w:spacing w:val="0"/>
                <w:sz w:val="28"/>
                <w:szCs w:val="28"/>
              </w:rPr>
              <w:t>N109677639B</w:t>
            </w:r>
          </w:p>
        </w:tc>
        <w:tc>
          <w:tcPr>
            <w:tcW w:w="3650" w:type="dxa"/>
            <w:tcBorders/>
            <w:vAlign w:val="center"/>
          </w:tcPr>
          <w:p>
            <w:pPr>
              <w:pStyle w:val="Style15"/>
              <w:widowControl/>
              <w:pBdr/>
              <w:spacing w:lineRule="auto" w:line="360" w:before="0" w:after="0"/>
              <w:ind w:hanging="0" w:start="0" w:end="0"/>
              <w:rPr>
                <w:rFonts w:ascii="Times New Roman" w:hAnsi="Times New Roman" w:eastAsia="Times New Roman"/>
                <w:b w:val="false"/>
                <w:bCs w:val="false"/>
                <w:color w:val="auto"/>
                <w:sz w:val="28"/>
                <w:szCs w:val="28"/>
              </w:rPr>
            </w:pPr>
            <w:bookmarkStart w:id="0" w:name="link"/>
            <w:bookmarkEnd w:id="0"/>
            <w:r>
              <w:rPr>
                <w:rFonts w:ascii="Times New Roman" w:hAnsi="Times New Roman" w:eastAsia="Times New Roman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color w:val="auto"/>
                <w:spacing w:val="0"/>
                <w:sz w:val="28"/>
                <w:szCs w:val="28"/>
                <w:u w:val="none"/>
                <w:effect w:val="none"/>
              </w:rPr>
              <w:t>程诚</w:t>
            </w:r>
            <w:r>
              <w:rPr>
                <w:rFonts w:eastAsia="Times New Roman" w:ascii="Times New Roman" w:hAnsi="Times New Roman"/>
                <w:b w:val="false"/>
                <w:bCs w:val="false"/>
                <w:caps w:val="false"/>
                <w:smallCaps w:val="false"/>
                <w:strike w:val="false"/>
                <w:dstrike w:val="false"/>
                <w:color w:val="auto"/>
                <w:spacing w:val="0"/>
                <w:sz w:val="28"/>
                <w:szCs w:val="28"/>
                <w:u w:val="none"/>
                <w:effect w:val="none"/>
              </w:rPr>
              <w:t xml:space="preserve">, </w:t>
            </w:r>
            <w:r>
              <w:rPr>
                <w:rFonts w:ascii="Times New Roman" w:hAnsi="Times New Roman" w:eastAsia="Times New Roman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color w:val="auto"/>
                <w:spacing w:val="0"/>
                <w:sz w:val="28"/>
                <w:szCs w:val="28"/>
                <w:u w:val="none"/>
                <w:effect w:val="none"/>
              </w:rPr>
              <w:t>王浩明</w:t>
            </w:r>
            <w:r>
              <w:rPr>
                <w:rFonts w:eastAsia="Times New Roman" w:ascii="Times New Roman" w:hAnsi="Times New Roman"/>
                <w:b w:val="false"/>
                <w:bCs w:val="false"/>
                <w:caps w:val="false"/>
                <w:smallCaps w:val="false"/>
                <w:strike w:val="false"/>
                <w:dstrike w:val="false"/>
                <w:color w:val="auto"/>
                <w:spacing w:val="0"/>
                <w:sz w:val="28"/>
                <w:szCs w:val="28"/>
                <w:u w:val="none"/>
                <w:effect w:val="none"/>
              </w:rPr>
              <w:t xml:space="preserve">, </w:t>
            </w:r>
            <w:r>
              <w:rPr>
                <w:rFonts w:ascii="Times New Roman" w:hAnsi="Times New Roman" w:eastAsia="Times New Roman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color w:val="auto"/>
                <w:spacing w:val="0"/>
                <w:sz w:val="28"/>
                <w:szCs w:val="28"/>
                <w:u w:val="none"/>
                <w:effect w:val="none"/>
              </w:rPr>
              <w:t>林庆国</w:t>
            </w:r>
            <w:r>
              <w:rPr>
                <w:rFonts w:eastAsia="Times New Roman" w:ascii="Times New Roman" w:hAnsi="Times New Roman"/>
                <w:b w:val="false"/>
                <w:bCs w:val="false"/>
                <w:caps w:val="false"/>
                <w:smallCaps w:val="false"/>
                <w:strike w:val="false"/>
                <w:dstrike w:val="false"/>
                <w:color w:val="auto"/>
                <w:spacing w:val="0"/>
                <w:sz w:val="28"/>
                <w:szCs w:val="28"/>
                <w:u w:val="none"/>
                <w:effect w:val="none"/>
              </w:rPr>
              <w:t xml:space="preserve">, </w:t>
            </w:r>
            <w:r>
              <w:rPr>
                <w:rFonts w:ascii="Times New Roman" w:hAnsi="Times New Roman" w:eastAsia="Times New Roman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color w:val="auto"/>
                <w:spacing w:val="0"/>
                <w:sz w:val="28"/>
                <w:szCs w:val="28"/>
                <w:u w:val="none"/>
                <w:effect w:val="none"/>
              </w:rPr>
              <w:t>张志远</w:t>
            </w:r>
            <w:r>
              <w:rPr>
                <w:rFonts w:eastAsia="Times New Roman" w:ascii="Times New Roman" w:hAnsi="Times New Roman"/>
                <w:b w:val="false"/>
                <w:bCs w:val="false"/>
                <w:caps w:val="false"/>
                <w:smallCaps w:val="false"/>
                <w:strike w:val="false"/>
                <w:dstrike w:val="false"/>
                <w:color w:val="auto"/>
                <w:spacing w:val="0"/>
                <w:sz w:val="28"/>
                <w:szCs w:val="28"/>
                <w:u w:val="none"/>
                <w:effect w:val="none"/>
              </w:rPr>
              <w:t xml:space="preserve">, </w:t>
            </w:r>
            <w:r>
              <w:rPr>
                <w:rFonts w:ascii="Times New Roman" w:hAnsi="Times New Roman" w:eastAsia="Times New Roman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color w:val="auto"/>
                <w:spacing w:val="0"/>
                <w:sz w:val="28"/>
                <w:szCs w:val="28"/>
                <w:u w:val="none"/>
                <w:effect w:val="none"/>
              </w:rPr>
              <w:t>田桂</w:t>
            </w:r>
            <w:r>
              <w:rPr>
                <w:rFonts w:eastAsia="Times New Roman" w:ascii="Times New Roman" w:hAnsi="Times New Roman"/>
                <w:b w:val="false"/>
                <w:bCs w:val="false"/>
                <w:caps w:val="false"/>
                <w:smallCaps w:val="false"/>
                <w:strike w:val="false"/>
                <w:dstrike w:val="false"/>
                <w:color w:val="auto"/>
                <w:spacing w:val="0"/>
                <w:sz w:val="28"/>
                <w:szCs w:val="28"/>
                <w:u w:val="none"/>
                <w:effect w:val="none"/>
              </w:rPr>
              <w:t xml:space="preserve">, </w:t>
            </w:r>
            <w:r>
              <w:rPr>
                <w:rFonts w:ascii="Times New Roman" w:hAnsi="Times New Roman" w:eastAsia="Times New Roman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color w:val="auto"/>
                <w:spacing w:val="0"/>
                <w:sz w:val="28"/>
                <w:szCs w:val="28"/>
                <w:u w:val="none"/>
                <w:effect w:val="none"/>
              </w:rPr>
              <w:t>尤罡</w:t>
            </w:r>
            <w:r>
              <w:rPr>
                <w:rFonts w:eastAsia="Times New Roman" w:ascii="Times New Roman" w:hAnsi="Times New Roman"/>
                <w:b w:val="false"/>
                <w:bCs w:val="false"/>
                <w:caps w:val="false"/>
                <w:smallCaps w:val="false"/>
                <w:strike w:val="false"/>
                <w:dstrike w:val="false"/>
                <w:color w:val="auto"/>
                <w:spacing w:val="0"/>
                <w:sz w:val="28"/>
                <w:szCs w:val="28"/>
                <w:u w:val="none"/>
                <w:effect w:val="none"/>
              </w:rPr>
              <w:t xml:space="preserve">, </w:t>
            </w:r>
            <w:r>
              <w:rPr>
                <w:rFonts w:ascii="Times New Roman" w:hAnsi="Times New Roman" w:eastAsia="Times New Roman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color w:val="auto"/>
                <w:spacing w:val="0"/>
                <w:sz w:val="28"/>
                <w:szCs w:val="28"/>
                <w:u w:val="none"/>
                <w:effect w:val="none"/>
              </w:rPr>
              <w:t>贾晴晴</w:t>
            </w:r>
            <w:r>
              <w:rPr>
                <w:rFonts w:eastAsia="Times New Roman" w:ascii="Times New Roman" w:hAnsi="Times New Roman"/>
                <w:b w:val="false"/>
                <w:bCs w:val="false"/>
                <w:caps w:val="false"/>
                <w:smallCaps w:val="false"/>
                <w:strike w:val="false"/>
                <w:dstrike w:val="false"/>
                <w:color w:val="auto"/>
                <w:spacing w:val="0"/>
                <w:sz w:val="28"/>
                <w:szCs w:val="28"/>
                <w:u w:val="none"/>
                <w:effect w:val="none"/>
              </w:rPr>
              <w:t xml:space="preserve">, </w:t>
            </w:r>
            <w:r>
              <w:rPr>
                <w:rFonts w:ascii="Times New Roman" w:hAnsi="Times New Roman" w:eastAsia="Times New Roman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color w:val="auto"/>
                <w:spacing w:val="0"/>
                <w:sz w:val="28"/>
                <w:szCs w:val="28"/>
                <w:u w:val="none"/>
                <w:effect w:val="none"/>
              </w:rPr>
              <w:t>李小芳</w:t>
            </w:r>
          </w:p>
        </w:tc>
        <w:tc>
          <w:tcPr>
            <w:tcW w:w="4359" w:type="dxa"/>
            <w:tcBorders/>
            <w:vAlign w:val="center"/>
          </w:tcPr>
          <w:p>
            <w:pPr>
              <w:pStyle w:val="Heading1"/>
              <w:spacing w:lineRule="auto" w:line="360" w:before="240" w:after="120"/>
              <w:rPr>
                <w:rFonts w:ascii="Times New Roman" w:hAnsi="Times New Roman" w:eastAsia="Times New Roman"/>
                <w:b w:val="false"/>
                <w:bCs w:val="false"/>
                <w:color w:val="auto"/>
                <w:sz w:val="28"/>
                <w:szCs w:val="28"/>
              </w:rPr>
            </w:pPr>
            <w:bookmarkStart w:id="1" w:name="title"/>
            <w:bookmarkEnd w:id="1"/>
            <w:r>
              <w:rPr>
                <w:rFonts w:eastAsia="Times New Roman" w:ascii="Times New Roman" w:hAnsi="Times New Roman"/>
                <w:b w:val="false"/>
                <w:bCs w:val="false"/>
                <w:color w:val="auto"/>
                <w:sz w:val="28"/>
                <w:szCs w:val="28"/>
              </w:rPr>
              <w:t>Space high-power nuclear power system based on closed Brayton cycle</w:t>
            </w:r>
          </w:p>
          <w:p>
            <w:pPr>
              <w:pStyle w:val="Style14"/>
              <w:spacing w:lineRule="auto" w:line="360"/>
              <w:rPr>
                <w:rFonts w:ascii="Times New Roman" w:hAnsi="Times New Roman" w:eastAsia="Times New Roman"/>
                <w:b w:val="false"/>
                <w:bCs w:val="false"/>
                <w:color w:val="auto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b w:val="false"/>
                <w:bCs w:val="false"/>
                <w:color w:val="auto"/>
                <w:sz w:val="28"/>
                <w:szCs w:val="28"/>
              </w:rPr>
            </w:r>
          </w:p>
        </w:tc>
      </w:tr>
      <w:tr>
        <w:trPr>
          <w:trHeight w:val="236" w:hRule="atLeast"/>
        </w:trPr>
        <w:tc>
          <w:tcPr>
            <w:tcW w:w="335" w:type="dxa"/>
            <w:tcBorders/>
            <w:vAlign w:val="center"/>
          </w:tcPr>
          <w:p>
            <w:pPr>
              <w:pStyle w:val="Style14"/>
              <w:spacing w:lineRule="auto" w:line="360"/>
              <w:jc w:val="center"/>
              <w:rPr>
                <w:rFonts w:ascii="Times New Roman" w:hAnsi="Times New Roman" w:eastAsia="Times New Roman"/>
                <w:b w:val="false"/>
                <w:bCs w:val="false"/>
                <w:color w:val="auto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b w:val="false"/>
                <w:bCs w:val="false"/>
                <w:color w:val="auto"/>
                <w:sz w:val="28"/>
                <w:szCs w:val="28"/>
              </w:rPr>
              <w:t>2</w:t>
            </w:r>
          </w:p>
        </w:tc>
        <w:tc>
          <w:tcPr>
            <w:tcW w:w="1856" w:type="dxa"/>
            <w:tcBorders/>
            <w:vAlign w:val="center"/>
          </w:tcPr>
          <w:p>
            <w:pPr>
              <w:pStyle w:val="Heading2"/>
              <w:spacing w:lineRule="auto" w:line="360" w:before="200" w:after="120"/>
              <w:rPr>
                <w:rFonts w:ascii="Times New Roman" w:hAnsi="Times New Roman" w:eastAsia="Times New Roman"/>
                <w:b w:val="false"/>
                <w:bCs w:val="false"/>
                <w:color w:val="auto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b w:val="false"/>
                <w:bCs w:val="false"/>
                <w:color w:val="auto"/>
                <w:sz w:val="28"/>
                <w:szCs w:val="28"/>
                <w:lang w:val="en-US"/>
              </w:rPr>
              <w:t>C</w:t>
            </w:r>
            <w:r>
              <w:rPr>
                <w:rFonts w:eastAsia="Times New Roman" w:ascii="Times New Roman" w:hAnsi="Times New Roman"/>
                <w:b w:val="false"/>
                <w:bCs w:val="false"/>
                <w:color w:val="auto"/>
                <w:sz w:val="28"/>
                <w:szCs w:val="28"/>
              </w:rPr>
              <w:t>N111441838B</w:t>
            </w:r>
          </w:p>
          <w:p>
            <w:pPr>
              <w:pStyle w:val="Style14"/>
              <w:spacing w:lineRule="auto" w:line="360"/>
              <w:rPr>
                <w:rFonts w:ascii="Times New Roman" w:hAnsi="Times New Roman" w:eastAsia="Times New Roman"/>
                <w:b w:val="false"/>
                <w:bCs w:val="false"/>
                <w:color w:val="auto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b w:val="false"/>
                <w:bCs w:val="false"/>
                <w:color w:val="auto"/>
                <w:sz w:val="28"/>
                <w:szCs w:val="28"/>
              </w:rPr>
            </w:r>
          </w:p>
        </w:tc>
        <w:tc>
          <w:tcPr>
            <w:tcW w:w="3650" w:type="dxa"/>
            <w:tcBorders/>
            <w:vAlign w:val="center"/>
          </w:tcPr>
          <w:p>
            <w:pPr>
              <w:pStyle w:val="Style15"/>
              <w:spacing w:lineRule="auto" w:line="360"/>
              <w:ind w:hanging="0" w:start="0"/>
              <w:rPr>
                <w:rFonts w:ascii="Times New Roman" w:hAnsi="Times New Roman" w:eastAsia="Times New Roman"/>
                <w:b w:val="false"/>
                <w:bCs w:val="false"/>
                <w:color w:val="auto"/>
                <w:sz w:val="28"/>
                <w:szCs w:val="28"/>
              </w:rPr>
            </w:pPr>
            <w:bookmarkStart w:id="2" w:name="link_Копия_8"/>
            <w:bookmarkEnd w:id="2"/>
            <w:r>
              <w:rPr>
                <w:rFonts w:ascii="Times New Roman" w:hAnsi="Times New Roman" w:eastAsia="Times New Roman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color w:val="auto"/>
                <w:spacing w:val="0"/>
                <w:sz w:val="28"/>
                <w:szCs w:val="28"/>
                <w:u w:val="none"/>
                <w:effect w:val="none"/>
              </w:rPr>
              <w:t>戴春辉</w:t>
            </w:r>
            <w:r>
              <w:rPr>
                <w:rFonts w:eastAsia="Times New Roman" w:ascii="Times New Roman" w:hAnsi="Times New Roman"/>
                <w:b w:val="false"/>
                <w:bCs w:val="false"/>
                <w:caps w:val="false"/>
                <w:smallCaps w:val="false"/>
                <w:strike w:val="false"/>
                <w:dstrike w:val="false"/>
                <w:color w:val="auto"/>
                <w:spacing w:val="0"/>
                <w:sz w:val="28"/>
                <w:szCs w:val="28"/>
                <w:u w:val="none"/>
                <w:effect w:val="none"/>
              </w:rPr>
              <w:t xml:space="preserve">, </w:t>
            </w:r>
            <w:r>
              <w:rPr>
                <w:rFonts w:ascii="Times New Roman" w:hAnsi="Times New Roman" w:eastAsia="Times New Roman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color w:val="auto"/>
                <w:spacing w:val="0"/>
                <w:sz w:val="28"/>
                <w:szCs w:val="28"/>
                <w:u w:val="none"/>
                <w:effect w:val="none"/>
              </w:rPr>
              <w:t>廖梦然</w:t>
            </w:r>
            <w:bookmarkStart w:id="3" w:name="link_Копия_10"/>
            <w:bookmarkEnd w:id="3"/>
            <w:r>
              <w:rPr>
                <w:rFonts w:eastAsia="Times New Roman" w:ascii="Times New Roman" w:hAnsi="Times New Roman"/>
                <w:b w:val="false"/>
                <w:bCs w:val="false"/>
                <w:caps w:val="false"/>
                <w:smallCaps w:val="false"/>
                <w:strike w:val="false"/>
                <w:dstrike w:val="false"/>
                <w:color w:val="auto"/>
                <w:spacing w:val="0"/>
                <w:sz w:val="28"/>
                <w:szCs w:val="28"/>
                <w:u w:val="none"/>
                <w:effect w:val="none"/>
              </w:rPr>
              <w:t xml:space="preserve">, </w:t>
            </w:r>
            <w:r>
              <w:rPr>
                <w:rFonts w:ascii="Times New Roman" w:hAnsi="Times New Roman" w:eastAsia="Times New Roman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color w:val="auto"/>
                <w:spacing w:val="0"/>
                <w:sz w:val="28"/>
                <w:szCs w:val="28"/>
                <w:u w:val="none"/>
                <w:effect w:val="none"/>
              </w:rPr>
              <w:t>杨小虎</w:t>
            </w:r>
            <w:r>
              <w:rPr>
                <w:rFonts w:eastAsia="Times New Roman" w:ascii="Times New Roman" w:hAnsi="Times New Roman"/>
                <w:b w:val="false"/>
                <w:bCs w:val="false"/>
                <w:caps w:val="false"/>
                <w:smallCaps w:val="false"/>
                <w:strike w:val="false"/>
                <w:dstrike w:val="false"/>
                <w:color w:val="auto"/>
                <w:spacing w:val="0"/>
                <w:sz w:val="28"/>
                <w:szCs w:val="28"/>
                <w:u w:val="none"/>
                <w:effect w:val="none"/>
              </w:rPr>
              <w:t xml:space="preserve">, </w:t>
            </w:r>
            <w:r>
              <w:rPr>
                <w:rFonts w:ascii="Times New Roman" w:hAnsi="Times New Roman" w:eastAsia="Times New Roman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color w:val="auto"/>
                <w:spacing w:val="0"/>
                <w:sz w:val="28"/>
                <w:szCs w:val="28"/>
                <w:u w:val="none"/>
                <w:effect w:val="none"/>
              </w:rPr>
              <w:t>柯志武</w:t>
            </w:r>
            <w:r>
              <w:rPr>
                <w:rFonts w:eastAsia="Times New Roman" w:ascii="Times New Roman" w:hAnsi="Times New Roman"/>
                <w:b w:val="false"/>
                <w:bCs w:val="false"/>
                <w:caps w:val="false"/>
                <w:smallCaps w:val="false"/>
                <w:strike w:val="false"/>
                <w:dstrike w:val="false"/>
                <w:color w:val="auto"/>
                <w:spacing w:val="0"/>
                <w:sz w:val="28"/>
                <w:szCs w:val="28"/>
                <w:u w:val="none"/>
                <w:effect w:val="none"/>
              </w:rPr>
              <w:t xml:space="preserve">, </w:t>
            </w:r>
            <w:r>
              <w:rPr>
                <w:rFonts w:ascii="Times New Roman" w:hAnsi="Times New Roman" w:eastAsia="Times New Roman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color w:val="auto"/>
                <w:spacing w:val="0"/>
                <w:sz w:val="28"/>
                <w:szCs w:val="28"/>
                <w:u w:val="none"/>
                <w:effect w:val="none"/>
              </w:rPr>
              <w:t>赵振兴</w:t>
            </w:r>
            <w:r>
              <w:rPr>
                <w:rFonts w:eastAsia="Times New Roman" w:ascii="Times New Roman" w:hAnsi="Times New Roman"/>
                <w:b w:val="false"/>
                <w:bCs w:val="false"/>
                <w:caps w:val="false"/>
                <w:smallCaps w:val="false"/>
                <w:strike w:val="false"/>
                <w:dstrike w:val="false"/>
                <w:color w:val="auto"/>
                <w:spacing w:val="0"/>
                <w:sz w:val="28"/>
                <w:szCs w:val="28"/>
                <w:u w:val="none"/>
                <w:effect w:val="none"/>
              </w:rPr>
              <w:t xml:space="preserve">, </w:t>
            </w:r>
            <w:r>
              <w:rPr>
                <w:rFonts w:ascii="Times New Roman" w:hAnsi="Times New Roman" w:eastAsia="Times New Roman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color w:val="auto"/>
                <w:spacing w:val="0"/>
                <w:sz w:val="28"/>
                <w:szCs w:val="28"/>
                <w:u w:val="none"/>
                <w:effect w:val="none"/>
              </w:rPr>
              <w:t>马灿</w:t>
            </w:r>
            <w:r>
              <w:rPr>
                <w:rFonts w:eastAsia="Times New Roman" w:ascii="Times New Roman" w:hAnsi="Times New Roman"/>
                <w:b w:val="false"/>
                <w:bCs w:val="false"/>
                <w:caps w:val="false"/>
                <w:smallCaps w:val="false"/>
                <w:strike w:val="false"/>
                <w:dstrike w:val="false"/>
                <w:color w:val="auto"/>
                <w:spacing w:val="0"/>
                <w:sz w:val="28"/>
                <w:szCs w:val="28"/>
                <w:u w:val="none"/>
                <w:effect w:val="none"/>
              </w:rPr>
              <w:t xml:space="preserve">, </w:t>
            </w:r>
            <w:r>
              <w:rPr>
                <w:rFonts w:ascii="Times New Roman" w:hAnsi="Times New Roman" w:eastAsia="Times New Roman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color w:val="auto"/>
                <w:spacing w:val="0"/>
                <w:sz w:val="28"/>
                <w:szCs w:val="28"/>
                <w:u w:val="none"/>
                <w:effect w:val="none"/>
              </w:rPr>
              <w:t>劳星胜 柳勇</w:t>
            </w:r>
          </w:p>
        </w:tc>
        <w:tc>
          <w:tcPr>
            <w:tcW w:w="4359" w:type="dxa"/>
            <w:tcBorders/>
            <w:vAlign w:val="center"/>
          </w:tcPr>
          <w:p>
            <w:pPr>
              <w:pStyle w:val="Heading1"/>
              <w:spacing w:lineRule="auto" w:line="360" w:before="240" w:after="120"/>
              <w:rPr>
                <w:rFonts w:ascii="Times New Roman" w:hAnsi="Times New Roman" w:eastAsia="Times New Roman"/>
                <w:b w:val="false"/>
                <w:bCs w:val="false"/>
                <w:color w:val="auto"/>
                <w:sz w:val="28"/>
                <w:szCs w:val="28"/>
              </w:rPr>
            </w:pPr>
            <w:bookmarkStart w:id="4" w:name="title_Копия_1"/>
            <w:bookmarkEnd w:id="4"/>
            <w:r>
              <w:rPr>
                <w:rFonts w:eastAsia="Times New Roman" w:ascii="Times New Roman" w:hAnsi="Times New Roman"/>
                <w:b w:val="false"/>
                <w:bCs w:val="false"/>
                <w:color w:val="auto"/>
                <w:sz w:val="28"/>
                <w:szCs w:val="28"/>
              </w:rPr>
              <w:t>Helium-Xenon Cold Reactor Power Generation System for Deep Sea Space Station</w:t>
            </w:r>
          </w:p>
          <w:p>
            <w:pPr>
              <w:pStyle w:val="Style14"/>
              <w:spacing w:lineRule="auto" w:line="360"/>
              <w:rPr>
                <w:rFonts w:ascii="Times New Roman" w:hAnsi="Times New Roman" w:eastAsia="Times New Roman"/>
                <w:b w:val="false"/>
                <w:bCs w:val="false"/>
                <w:color w:val="auto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b w:val="false"/>
                <w:bCs w:val="false"/>
                <w:color w:val="auto"/>
                <w:sz w:val="28"/>
                <w:szCs w:val="28"/>
              </w:rPr>
            </w:r>
          </w:p>
        </w:tc>
      </w:tr>
      <w:tr>
        <w:trPr>
          <w:trHeight w:val="236" w:hRule="atLeast"/>
        </w:trPr>
        <w:tc>
          <w:tcPr>
            <w:tcW w:w="335" w:type="dxa"/>
            <w:tcBorders/>
            <w:vAlign w:val="center"/>
          </w:tcPr>
          <w:p>
            <w:pPr>
              <w:pStyle w:val="Style14"/>
              <w:spacing w:lineRule="auto" w:line="360"/>
              <w:jc w:val="center"/>
              <w:rPr>
                <w:rFonts w:ascii="Times New Roman" w:hAnsi="Times New Roman" w:eastAsia="Times New Roman"/>
                <w:b w:val="false"/>
                <w:bCs w:val="false"/>
                <w:color w:val="auto"/>
                <w:sz w:val="28"/>
                <w:szCs w:val="28"/>
                <w:lang w:val="en-US"/>
              </w:rPr>
            </w:pPr>
            <w:r>
              <w:rPr>
                <w:rFonts w:eastAsia="Times New Roman" w:ascii="Times New Roman" w:hAnsi="Times New Roman"/>
                <w:b w:val="false"/>
                <w:bCs w:val="false"/>
                <w:color w:val="auto"/>
                <w:sz w:val="28"/>
                <w:szCs w:val="28"/>
                <w:lang w:val="en-US"/>
              </w:rPr>
              <w:t>3</w:t>
            </w:r>
          </w:p>
        </w:tc>
        <w:tc>
          <w:tcPr>
            <w:tcW w:w="1856" w:type="dxa"/>
            <w:tcBorders/>
            <w:vAlign w:val="center"/>
          </w:tcPr>
          <w:p>
            <w:pPr>
              <w:pStyle w:val="Heading2"/>
              <w:spacing w:lineRule="auto" w:line="360" w:before="200" w:after="120"/>
              <w:rPr>
                <w:rFonts w:ascii="Times New Roman" w:hAnsi="Times New Roman" w:eastAsia="Times New Roman"/>
                <w:b w:val="false"/>
                <w:bCs w:val="false"/>
                <w:color w:val="auto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b w:val="false"/>
                <w:bCs w:val="false"/>
                <w:color w:val="auto"/>
                <w:sz w:val="28"/>
                <w:szCs w:val="28"/>
                <w:lang w:val="en-US"/>
              </w:rPr>
              <w:t>E</w:t>
            </w:r>
            <w:r>
              <w:rPr>
                <w:rFonts w:eastAsia="Times New Roman" w:ascii="Times New Roman" w:hAnsi="Times New Roman"/>
                <w:b w:val="false"/>
                <w:bCs w:val="false"/>
                <w:color w:val="auto"/>
                <w:sz w:val="28"/>
                <w:szCs w:val="28"/>
              </w:rPr>
              <w:t>P1397810A1</w:t>
            </w:r>
          </w:p>
          <w:p>
            <w:pPr>
              <w:pStyle w:val="BodyText"/>
              <w:spacing w:lineRule="auto" w:line="360" w:before="0" w:after="140"/>
              <w:rPr>
                <w:rFonts w:ascii="Times New Roman" w:hAnsi="Times New Roman" w:eastAsia="Times New Roman"/>
                <w:b w:val="false"/>
                <w:bCs w:val="false"/>
                <w:color w:val="auto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b w:val="false"/>
                <w:bCs w:val="false"/>
                <w:color w:val="auto"/>
                <w:sz w:val="28"/>
                <w:szCs w:val="28"/>
              </w:rPr>
            </w:r>
          </w:p>
        </w:tc>
        <w:tc>
          <w:tcPr>
            <w:tcW w:w="3650" w:type="dxa"/>
            <w:tcBorders/>
            <w:vAlign w:val="center"/>
          </w:tcPr>
          <w:p>
            <w:pPr>
              <w:pStyle w:val="Style15"/>
              <w:spacing w:lineRule="auto" w:line="360"/>
              <w:ind w:hanging="0" w:start="0"/>
              <w:rPr>
                <w:rFonts w:ascii="Times New Roman" w:hAnsi="Times New Roman" w:eastAsia="Times New Roman"/>
                <w:b w:val="false"/>
                <w:bCs w:val="false"/>
                <w:color w:val="auto"/>
                <w:sz w:val="28"/>
                <w:szCs w:val="28"/>
              </w:rPr>
            </w:pPr>
            <w:bookmarkStart w:id="5" w:name="link_Копия_16"/>
            <w:bookmarkEnd w:id="5"/>
            <w:r>
              <w:rPr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color w:val="auto"/>
                <w:spacing w:val="0"/>
                <w:sz w:val="28"/>
                <w:szCs w:val="28"/>
                <w:u w:val="none"/>
                <w:effect w:val="none"/>
              </w:rPr>
              <w:t>Michael Correia</w:t>
            </w:r>
            <w:bookmarkStart w:id="6" w:name="link_Копия_17"/>
            <w:bookmarkEnd w:id="6"/>
            <w:r>
              <w:rPr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color w:val="auto"/>
                <w:spacing w:val="0"/>
                <w:sz w:val="28"/>
                <w:szCs w:val="28"/>
                <w:u w:val="none"/>
                <w:effect w:val="none"/>
              </w:rPr>
              <w:t>, Willem Adriaan Odendaal Kriel</w:t>
            </w:r>
          </w:p>
        </w:tc>
        <w:tc>
          <w:tcPr>
            <w:tcW w:w="4359" w:type="dxa"/>
            <w:tcBorders/>
            <w:vAlign w:val="center"/>
          </w:tcPr>
          <w:p>
            <w:pPr>
              <w:pStyle w:val="Heading1"/>
              <w:spacing w:lineRule="auto" w:line="360" w:before="240" w:after="120"/>
              <w:rPr>
                <w:rFonts w:ascii="Times New Roman" w:hAnsi="Times New Roman" w:eastAsia="Times New Roman"/>
                <w:b w:val="false"/>
                <w:bCs w:val="false"/>
                <w:color w:val="auto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b w:val="false"/>
                <w:bCs w:val="false"/>
                <w:color w:val="auto"/>
                <w:sz w:val="28"/>
                <w:szCs w:val="28"/>
                <w:lang w:val="en-US"/>
              </w:rPr>
              <w:t>A</w:t>
            </w:r>
            <w:r>
              <w:rPr>
                <w:rFonts w:eastAsia="Times New Roman" w:ascii="Times New Roman" w:hAnsi="Times New Roman"/>
                <w:b w:val="false"/>
                <w:bCs w:val="false"/>
                <w:color w:val="auto"/>
                <w:sz w:val="28"/>
                <w:szCs w:val="28"/>
              </w:rPr>
              <w:t xml:space="preserve"> brayton cycle nuclear power plant and a method of starting the brayton cycle</w:t>
            </w:r>
          </w:p>
        </w:tc>
      </w:tr>
    </w:tbl>
    <w:p>
      <w:pPr>
        <w:pStyle w:val="Normal"/>
        <w:bidi w:val="0"/>
        <w:spacing w:lineRule="auto" w:line="360"/>
        <w:ind w:hanging="0" w:start="0" w:end="0"/>
        <w:jc w:val="both"/>
        <w:rPr>
          <w:rStyle w:val="Strong"/>
          <w:rFonts w:ascii="Times New Roman" w:hAnsi="Times New Roman" w:eastAsia="Times New Roman"/>
          <w:b w:val="false"/>
          <w:i w:val="false"/>
          <w:caps w:val="false"/>
          <w:smallCaps w:val="false"/>
          <w:color w:val="F9FAFB"/>
          <w:spacing w:val="0"/>
          <w:sz w:val="28"/>
          <w:szCs w:val="28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5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 Unicode M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SimSun" w:cs="Arial Unicode M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2"/>
    <w:next w:val="BodyText"/>
    <w:qFormat/>
    <w:pPr>
      <w:spacing w:before="240" w:after="120"/>
      <w:outlineLvl w:val="0"/>
    </w:pPr>
    <w:rPr>
      <w:rFonts w:ascii="Liberation Serif" w:hAnsi="Liberation Serif" w:eastAsia="NSimSun" w:cs="Arial Unicode MS"/>
      <w:b/>
      <w:bCs/>
      <w:sz w:val="48"/>
      <w:szCs w:val="48"/>
    </w:rPr>
  </w:style>
  <w:style w:type="paragraph" w:styleId="Heading2">
    <w:name w:val="heading 2"/>
    <w:basedOn w:val="Style12"/>
    <w:next w:val="BodyText"/>
    <w:qFormat/>
    <w:pPr>
      <w:spacing w:before="200" w:after="120"/>
      <w:outlineLvl w:val="1"/>
    </w:pPr>
    <w:rPr>
      <w:rFonts w:ascii="Liberation Serif" w:hAnsi="Liberation Serif" w:eastAsia="NSimSun" w:cs="Arial Unicode MS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user">
    <w:name w:val="Символ нумерации (user)"/>
    <w:qFormat/>
    <w:rPr/>
  </w:style>
  <w:style w:type="character" w:styleId="Hyperlink">
    <w:name w:val="Hyperlink"/>
    <w:rPr>
      <w:color w:val="000080"/>
      <w:u w:val="single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Arial Unicode MS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Arial Unicode MS"/>
    </w:rPr>
  </w:style>
  <w:style w:type="paragraph" w:styleId="Style14">
    <w:name w:val="Содержимое таблицы"/>
    <w:basedOn w:val="Normal"/>
    <w:qFormat/>
    <w:pPr>
      <w:widowControl w:val="false"/>
      <w:suppressLineNumbers/>
    </w:pPr>
    <w:rPr/>
  </w:style>
  <w:style w:type="paragraph" w:styleId="Style15">
    <w:name w:val="Содержимое списка"/>
    <w:basedOn w:val="Normal"/>
    <w:qFormat/>
    <w:pPr>
      <w:ind w:start="567"/>
    </w:pPr>
    <w:rPr/>
  </w:style>
  <w:style w:type="paragraph" w:styleId="Style16">
    <w:name w:val="Заголовок списка"/>
    <w:basedOn w:val="Normal"/>
    <w:next w:val="Style15"/>
    <w:qFormat/>
    <w:pPr>
      <w:ind w:start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96</TotalTime>
  <Application>LibreOffice/26.2.3.2$Windows_X86_64 LibreOffice_project/70e089b17412e4cb7773e41413306b17a2328c34</Application>
  <AppVersion>15.0000</AppVersion>
  <Pages>2</Pages>
  <Words>211</Words>
  <Characters>1173</Characters>
  <CharactersWithSpaces>1318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2026-07-07T11:18:28Z</dcterms:created>
  <dc:creator/>
  <dc:description/>
  <dc:language>ru-RU</dc:language>
  <cp:lastModifiedBy/>
  <dcterms:modified xsi:type="dcterms:W3CDTF">2026-07-07T15:18:48Z</dcterms:modified>
  <cp:revision>52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