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w:t>
      </w:r>
      <w:r>
        <w:rPr/>
        <w:t>33</w:t>
      </w:r>
      <w:r>
        <w:rPr/>
        <w:t>）</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w:t>
      </w:r>
      <w:r>
        <w:rPr/>
        <w:t>30</w:t>
      </w:r>
      <w:r>
        <w:rPr/>
        <w:t>）</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w:t>
      </w:r>
      <w:r>
        <w:rPr/>
        <w:t>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w:t>
      </w:r>
      <w:r>
        <w:rPr/>
        <w:t>优秀理念可以引用到下颌升支骨折的固定术中来，</w:t>
      </w:r>
      <w:r>
        <w:rPr/>
        <w:t>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w:t>
      </w:r>
      <w:r>
        <w:rPr/>
        <w:t>根据本课题组实验所得出的数据，下颌升支</w:t>
      </w:r>
      <w:r>
        <w:rPr/>
        <w:t>1</w:t>
      </w:r>
      <w:r>
        <w:rPr/>
        <w:t>型骨折线在行使咬合功能时，乙状切迹处位移最大，故张力带位于乙状切迹处，而在乙状切迹下位移距离逐渐减小</w:t>
      </w:r>
      <w:r>
        <w:rPr/>
        <w:t>，代表下部为压力带，这与</w:t>
      </w:r>
      <w:r>
        <w:rPr/>
        <w:t>Champy</w:t>
      </w:r>
      <w:r>
        <w:rPr/>
        <w:t>的张力带概念一致</w:t>
      </w:r>
      <w:r>
        <w:rPr/>
        <w:t>[17,18]</w:t>
      </w:r>
      <w:r>
        <w:rPr/>
        <w:t>，</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w:t>
      </w:r>
      <w:r>
        <w:rPr/>
        <w:t>，会增加感染几率，并可能产生明显的疼痛或不适感觉，若因愈合时间较长，拆除内固定装置不及时，还会导致应力遮盖的情况发生，导致骨折的愈合效果进一步变差。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w:t>
      </w:r>
      <w:r>
        <w:rPr/>
        <w:t>，</w:t>
      </w:r>
      <w:r>
        <w:rPr/>
        <w:t>本研究的实验结果表明，在两微钛板间距逐渐减少时</w:t>
      </w:r>
      <w:r>
        <w:rPr/>
        <w:t>，相对位移距离也逐渐减少，</w:t>
      </w:r>
      <w:r>
        <w:rPr/>
        <w:t>在两微钛板之间的间距为</w:t>
      </w:r>
      <w:r>
        <w:rPr/>
        <w:t>20mm</w:t>
      </w:r>
      <w:r>
        <w:rPr/>
        <w:t>时，两骨折断端之间的相对位移为</w:t>
      </w:r>
      <w:r>
        <w:rPr/>
        <w:t>0.105789mm</w:t>
      </w:r>
      <w:r>
        <w:rPr/>
        <w:t>，在临床一期愈合的临界值之内，理论上骨折可以在咬合负载下完成一期愈合</w:t>
      </w:r>
      <w:r>
        <w:rPr/>
        <w:t>。</w:t>
      </w:r>
    </w:p>
    <w:p>
      <w:pPr>
        <w:pStyle w:val="BodyText"/>
        <w:bidi w:val="0"/>
        <w:rPr/>
      </w:pPr>
      <w:r>
        <w:rPr/>
        <w:t>2.</w:t>
      </w:r>
      <w:r>
        <w:rPr/>
        <w:t>手术入路的选择</w:t>
      </w:r>
    </w:p>
    <w:p>
      <w:pPr>
        <w:pStyle w:val="BodyText"/>
        <w:bidi w:val="0"/>
        <w:rPr/>
      </w:pPr>
      <w:r>
        <w:rPr/>
        <w:t>随着外科技术的发展</w:t>
      </w:r>
      <w:r>
        <w:rPr/>
        <w:t>，切开复位内固定术的出现，骨折的愈合效果基本得到保障，发展至今</w:t>
      </w:r>
      <w:r>
        <w:rPr/>
        <w:t>，对于手术入路的讨论已经成为了关注的焦点。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color w:val="C9211E"/>
        </w:rPr>
      </w:pPr>
      <w:r>
        <w:rPr>
          <w:color w:val="C9211E"/>
        </w:rPr>
        <w:t xml:space="preserve">这篇文章回顾性研究了 </w:t>
      </w:r>
      <w:r>
        <w:rPr>
          <w:color w:val="C9211E"/>
        </w:rPr>
        <w:t xml:space="preserve">29 </w:t>
      </w:r>
      <w:r>
        <w:rPr>
          <w:color w:val="C9211E"/>
        </w:rPr>
        <w:t xml:space="preserve">名患者（共 </w:t>
      </w:r>
      <w:r>
        <w:rPr>
          <w:color w:val="C9211E"/>
        </w:rPr>
        <w:t xml:space="preserve">35 </w:t>
      </w:r>
      <w:r>
        <w:rPr>
          <w:color w:val="C9211E"/>
        </w:rPr>
        <w:t>处骨折）采用耳后经腮腺入路进行下颌骨髁突骨折切开复位内固定的安全性及并发症。</w:t>
      </w:r>
    </w:p>
    <w:p>
      <w:pPr>
        <w:pStyle w:val="BodyText"/>
        <w:bidi w:val="0"/>
        <w:rPr>
          <w:color w:val="C9211E"/>
        </w:rPr>
      </w:pPr>
      <w:r>
        <w:rPr>
          <w:color w:val="C9211E"/>
        </w:rPr>
        <w:t>主要研究变量是面神经麻痹，次要变量包括感染、涎漏、唾液瘘、骨折段稳定性、术后错畸形、</w:t>
      </w:r>
      <w:r>
        <w:rPr>
          <w:color w:val="C9211E"/>
        </w:rPr>
        <w:t xml:space="preserve">Frey </w:t>
      </w:r>
      <w:r>
        <w:rPr>
          <w:color w:val="C9211E"/>
        </w:rPr>
        <w:t>综合征和不美观的疤痕。</w:t>
      </w:r>
    </w:p>
    <w:p>
      <w:pPr>
        <w:pStyle w:val="BodyText"/>
        <w:bidi w:val="0"/>
        <w:rPr>
          <w:color w:val="C9211E"/>
        </w:rPr>
      </w:pPr>
      <w:r>
        <w:rPr>
          <w:color w:val="C9211E"/>
        </w:rPr>
        <w:t>结果显示，</w:t>
      </w:r>
      <w:r>
        <w:rPr>
          <w:color w:val="C9211E"/>
        </w:rPr>
        <w:t xml:space="preserve">35 </w:t>
      </w:r>
      <w:r>
        <w:rPr>
          <w:color w:val="C9211E"/>
        </w:rPr>
        <w:t>处骨折中，</w:t>
      </w:r>
      <w:r>
        <w:rPr>
          <w:color w:val="C9211E"/>
        </w:rPr>
        <w:t xml:space="preserve">4 </w:t>
      </w:r>
      <w:r>
        <w:rPr>
          <w:color w:val="C9211E"/>
        </w:rPr>
        <w:t>处（</w:t>
      </w:r>
      <w:r>
        <w:rPr>
          <w:color w:val="C9211E"/>
        </w:rPr>
        <w:t>11.42%</w:t>
      </w:r>
      <w:r>
        <w:rPr>
          <w:color w:val="C9211E"/>
        </w:rPr>
        <w:t>）出现暂时性面神经麻痹。</w:t>
      </w:r>
    </w:p>
    <w:p>
      <w:pPr>
        <w:pStyle w:val="BodyText"/>
        <w:bidi w:val="0"/>
        <w:rPr>
          <w:color w:val="C9211E"/>
        </w:rPr>
      </w:pPr>
      <w:r>
        <w:rPr>
          <w:color w:val="C9211E"/>
        </w:rPr>
        <w:t>髁突颈部骨折（</w:t>
      </w:r>
      <w:r>
        <w:rPr>
          <w:color w:val="C9211E"/>
        </w:rPr>
        <w:t>p=0.045</w:t>
      </w:r>
      <w:r>
        <w:rPr>
          <w:color w:val="C9211E"/>
        </w:rPr>
        <w:t>）和骨折移位（</w:t>
      </w:r>
      <w:r>
        <w:rPr>
          <w:color w:val="C9211E"/>
        </w:rPr>
        <w:t>p=0.026</w:t>
      </w:r>
      <w:r>
        <w:rPr>
          <w:color w:val="C9211E"/>
        </w:rPr>
        <w:t>）与面神经麻痹的发生显著相关。</w:t>
      </w:r>
    </w:p>
    <w:p>
      <w:pPr>
        <w:pStyle w:val="BodyText"/>
        <w:bidi w:val="0"/>
        <w:rPr>
          <w:color w:val="C9211E"/>
        </w:rPr>
      </w:pPr>
      <w:r>
        <w:rPr>
          <w:color w:val="C9211E"/>
        </w:rPr>
        <w:t xml:space="preserve">4 </w:t>
      </w:r>
      <w:r>
        <w:rPr>
          <w:color w:val="C9211E"/>
        </w:rPr>
        <w:t>名患者（</w:t>
      </w:r>
      <w:r>
        <w:rPr>
          <w:color w:val="C9211E"/>
        </w:rPr>
        <w:t>13.8%</w:t>
      </w:r>
      <w:r>
        <w:rPr>
          <w:color w:val="C9211E"/>
        </w:rPr>
        <w:t>）出现轻微错畸形，</w:t>
      </w:r>
      <w:r>
        <w:rPr>
          <w:color w:val="C9211E"/>
        </w:rPr>
        <w:t xml:space="preserve">2 </w:t>
      </w:r>
      <w:r>
        <w:rPr>
          <w:color w:val="C9211E"/>
        </w:rPr>
        <w:t>名患者出现手术部位感染，</w:t>
      </w:r>
      <w:r>
        <w:rPr>
          <w:color w:val="C9211E"/>
        </w:rPr>
        <w:t xml:space="preserve">2 </w:t>
      </w:r>
      <w:r>
        <w:rPr>
          <w:color w:val="C9211E"/>
        </w:rPr>
        <w:t>名患者出现涎漏，</w:t>
      </w:r>
      <w:r>
        <w:rPr>
          <w:color w:val="C9211E"/>
        </w:rPr>
        <w:t xml:space="preserve">1 </w:t>
      </w:r>
      <w:r>
        <w:rPr>
          <w:color w:val="C9211E"/>
        </w:rPr>
        <w:t xml:space="preserve">名患者出现唾液瘘。 </w:t>
      </w:r>
      <w:r>
        <w:rPr>
          <w:color w:val="C9211E"/>
        </w:rPr>
        <w:t>（</w:t>
      </w:r>
      <w:r>
        <w:rPr>
          <w:color w:val="C9211E"/>
        </w:rPr>
        <w:t>retromandibular transparotid approach for subcondylar mandibular fracture: A</w:t>
      </w:r>
    </w:p>
    <w:p>
      <w:pPr>
        <w:pStyle w:val="BodyText"/>
        <w:bidi w:val="0"/>
        <w:rPr>
          <w:color w:val="C9211E"/>
        </w:rPr>
      </w:pPr>
      <w:r>
        <w:rPr>
          <w:color w:val="C9211E"/>
        </w:rPr>
        <w:t>retrospective study.</w:t>
      </w:r>
      <w:r>
        <w:rPr>
          <w:color w:val="C9211E"/>
        </w:rPr>
        <w:t>）</w:t>
      </w:r>
    </w:p>
    <w:p>
      <w:pPr>
        <w:pStyle w:val="BodyText"/>
        <w:bidi w:val="0"/>
        <w:rPr>
          <w:color w:val="C9211E"/>
        </w:rPr>
      </w:pPr>
      <w:r>
        <w:rPr>
          <w:color w:val="C9211E"/>
        </w:rPr>
        <w:t xml:space="preserve">这篇文章比较了两种下颌后入路方法治疗下颌骨髁突骨折的疗效：下颌后经咬肌前腮腺入路 </w:t>
      </w:r>
      <w:r>
        <w:rPr>
          <w:color w:val="C9211E"/>
        </w:rPr>
        <w:t xml:space="preserve">(RMTMAP) </w:t>
      </w:r>
      <w:r>
        <w:rPr>
          <w:color w:val="C9211E"/>
        </w:rPr>
        <w:t xml:space="preserve">和 下颌后经腮腺入路 </w:t>
      </w:r>
      <w:r>
        <w:rPr>
          <w:color w:val="C9211E"/>
        </w:rPr>
        <w:t>(RMTP)</w:t>
      </w:r>
      <w:r>
        <w:rPr>
          <w:color w:val="C9211E"/>
        </w:rPr>
        <w:t>。</w:t>
      </w:r>
    </w:p>
    <w:p>
      <w:pPr>
        <w:pStyle w:val="BodyText"/>
        <w:bidi w:val="0"/>
        <w:rPr>
          <w:color w:val="C9211E"/>
        </w:rPr>
      </w:pPr>
      <w:r>
        <w:rPr>
          <w:color w:val="C9211E"/>
        </w:rPr>
      </w:r>
    </w:p>
    <w:p>
      <w:pPr>
        <w:pStyle w:val="BodyText"/>
        <w:bidi w:val="0"/>
        <w:rPr>
          <w:color w:val="C9211E"/>
        </w:rPr>
      </w:pPr>
      <w:r>
        <w:rPr>
          <w:color w:val="C9211E"/>
        </w:rPr>
        <w:t>主要发现：</w:t>
      </w:r>
    </w:p>
    <w:p>
      <w:pPr>
        <w:pStyle w:val="BodyText"/>
        <w:bidi w:val="0"/>
        <w:rPr>
          <w:color w:val="C9211E"/>
        </w:rPr>
      </w:pPr>
      <w:r>
        <w:rPr>
          <w:color w:val="C9211E"/>
        </w:rPr>
      </w:r>
    </w:p>
    <w:p>
      <w:pPr>
        <w:pStyle w:val="BodyText"/>
        <w:bidi w:val="0"/>
        <w:rPr>
          <w:color w:val="C9211E"/>
        </w:rPr>
      </w:pPr>
      <w:r>
        <w:rPr>
          <w:color w:val="C9211E"/>
        </w:rPr>
        <w:t xml:space="preserve">RMTP </w:t>
      </w:r>
      <w:r>
        <w:rPr>
          <w:color w:val="C9211E"/>
        </w:rPr>
        <w:t xml:space="preserve">入路暴露骨折部位的速度更快 </w:t>
      </w:r>
      <w:r>
        <w:rPr>
          <w:color w:val="C9211E"/>
        </w:rPr>
        <w:t>(P&lt;0.05)</w:t>
      </w:r>
      <w:r>
        <w:rPr>
          <w:color w:val="C9211E"/>
        </w:rPr>
        <w:t>。</w:t>
      </w:r>
    </w:p>
    <w:p>
      <w:pPr>
        <w:pStyle w:val="BodyText"/>
        <w:bidi w:val="0"/>
        <w:rPr>
          <w:color w:val="C9211E"/>
        </w:rPr>
      </w:pPr>
      <w:r>
        <w:rPr>
          <w:color w:val="C9211E"/>
        </w:rPr>
        <w:t xml:space="preserve">RMTP </w:t>
      </w:r>
      <w:r>
        <w:rPr>
          <w:color w:val="C9211E"/>
        </w:rPr>
        <w:t xml:space="preserve">入路的出血量略少 </w:t>
      </w:r>
      <w:r>
        <w:rPr>
          <w:color w:val="C9211E"/>
        </w:rPr>
        <w:t>(P = 0.078)</w:t>
      </w:r>
      <w:r>
        <w:rPr>
          <w:color w:val="C9211E"/>
        </w:rPr>
        <w:t>，但差异不显著。</w:t>
      </w:r>
    </w:p>
    <w:p>
      <w:pPr>
        <w:pStyle w:val="BodyText"/>
        <w:bidi w:val="0"/>
        <w:rPr>
          <w:color w:val="C9211E"/>
        </w:rPr>
      </w:pPr>
      <w:r>
        <w:rPr>
          <w:color w:val="C9211E"/>
        </w:rPr>
        <w:t xml:space="preserve">RMTP </w:t>
      </w:r>
      <w:r>
        <w:rPr>
          <w:color w:val="C9211E"/>
        </w:rPr>
        <w:t xml:space="preserve">入路暂时性面神经损伤的发生率更高 </w:t>
      </w:r>
      <w:r>
        <w:rPr>
          <w:color w:val="C9211E"/>
        </w:rPr>
        <w:t>(7.8% vs 0%) (P = 0.08)</w:t>
      </w:r>
      <w:r>
        <w:rPr>
          <w:color w:val="C9211E"/>
        </w:rPr>
        <w:t>。</w:t>
      </w:r>
    </w:p>
    <w:p>
      <w:pPr>
        <w:pStyle w:val="BodyText"/>
        <w:bidi w:val="0"/>
        <w:rPr>
          <w:color w:val="C9211E"/>
        </w:rPr>
      </w:pPr>
      <w:r>
        <w:rPr>
          <w:color w:val="C9211E"/>
        </w:rPr>
        <w:t>两种入路的涎瘘、手术部位感染和瘢痕美观度等方面没有显著差异。</w:t>
      </w:r>
    </w:p>
    <w:p>
      <w:pPr>
        <w:pStyle w:val="BodyText"/>
        <w:bidi w:val="0"/>
        <w:rPr>
          <w:color w:val="C9211E"/>
        </w:rPr>
      </w:pPr>
      <w:r>
        <w:rPr>
          <w:color w:val="C9211E"/>
        </w:rPr>
        <w:t>结论：</w:t>
      </w:r>
    </w:p>
    <w:p>
      <w:pPr>
        <w:pStyle w:val="BodyText"/>
        <w:bidi w:val="0"/>
        <w:rPr>
          <w:color w:val="C9211E"/>
        </w:rPr>
      </w:pPr>
      <w:r>
        <w:rPr>
          <w:color w:val="C9211E"/>
        </w:rPr>
      </w:r>
    </w:p>
    <w:p>
      <w:pPr>
        <w:pStyle w:val="BodyText"/>
        <w:bidi w:val="0"/>
        <w:rPr>
          <w:color w:val="C9211E"/>
        </w:rPr>
      </w:pPr>
      <w:r>
        <w:rPr>
          <w:color w:val="C9211E"/>
        </w:rPr>
        <w:t xml:space="preserve">RMTP </w:t>
      </w:r>
      <w:r>
        <w:rPr>
          <w:color w:val="C9211E"/>
        </w:rPr>
        <w:t>入路暴露骨折部位的速度更快，但暂时性面神经损伤的发生率也更高。两种入路在其他方面没有显著差异。</w:t>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t xml:space="preserve">HSMA </w:t>
      </w:r>
      <w:r>
        <w:rPr>
          <w:color w:val="C9211E"/>
        </w:rPr>
        <w:t xml:space="preserve">是对传统下颌下入路 </w:t>
      </w:r>
      <w:r>
        <w:rPr>
          <w:color w:val="C9211E"/>
        </w:rPr>
        <w:t xml:space="preserve">(Risdon </w:t>
      </w:r>
      <w:r>
        <w:rPr>
          <w:color w:val="C9211E"/>
        </w:rPr>
        <w:t>入路</w:t>
      </w:r>
      <w:r>
        <w:rPr>
          <w:color w:val="C9211E"/>
        </w:rPr>
        <w:t xml:space="preserve">) </w:t>
      </w:r>
      <w:r>
        <w:rPr>
          <w:color w:val="C9211E"/>
        </w:rPr>
        <w:t>的一种改进，其主要区别在于：</w:t>
      </w:r>
    </w:p>
    <w:p>
      <w:pPr>
        <w:pStyle w:val="BodyText"/>
        <w:bidi w:val="0"/>
        <w:rPr>
          <w:color w:val="C9211E"/>
        </w:rPr>
      </w:pPr>
      <w:r>
        <w:rPr>
          <w:color w:val="C9211E"/>
        </w:rPr>
      </w:r>
    </w:p>
    <w:p>
      <w:pPr>
        <w:pStyle w:val="BodyText"/>
        <w:bidi w:val="0"/>
        <w:rPr>
          <w:color w:val="C9211E"/>
        </w:rPr>
      </w:pPr>
      <w:r>
        <w:rPr>
          <w:color w:val="C9211E"/>
        </w:rPr>
        <w:t xml:space="preserve">切口位置更高： 位于下颌角皮肤投影下方 </w:t>
      </w:r>
      <w:r>
        <w:rPr>
          <w:color w:val="C9211E"/>
        </w:rPr>
        <w:t xml:space="preserve">1 </w:t>
      </w:r>
      <w:r>
        <w:rPr>
          <w:color w:val="C9211E"/>
        </w:rPr>
        <w:t>厘米处。</w:t>
      </w:r>
    </w:p>
    <w:p>
      <w:pPr>
        <w:pStyle w:val="BodyText"/>
        <w:bidi w:val="0"/>
        <w:rPr>
          <w:color w:val="C9211E"/>
        </w:rPr>
      </w:pPr>
      <w:r>
        <w:rPr>
          <w:color w:val="C9211E"/>
        </w:rPr>
        <w:t>皮下向上分离： 保留颈阔肌，避免损伤面神经下颌缘支。</w:t>
      </w:r>
    </w:p>
    <w:p>
      <w:pPr>
        <w:pStyle w:val="BodyText"/>
        <w:bidi w:val="0"/>
        <w:rPr>
          <w:color w:val="C9211E"/>
        </w:rPr>
      </w:pPr>
      <w:r>
        <w:rPr>
          <w:color w:val="C9211E"/>
        </w:rPr>
        <w:t>钝性分离咬肌： 平行于面神经纤维，并在直视下进行，最大程度地降低面神经损伤风险。</w:t>
      </w:r>
    </w:p>
    <w:p>
      <w:pPr>
        <w:pStyle w:val="BodyText"/>
        <w:bidi w:val="0"/>
        <w:rPr>
          <w:color w:val="C9211E"/>
        </w:rPr>
      </w:pPr>
      <w:r>
        <w:rPr>
          <w:color w:val="C9211E"/>
        </w:rPr>
        <w:t xml:space="preserve">文章详细描述了 </w:t>
      </w:r>
      <w:r>
        <w:rPr>
          <w:color w:val="C9211E"/>
        </w:rPr>
        <w:t xml:space="preserve">HSMA </w:t>
      </w:r>
      <w:r>
        <w:rPr>
          <w:color w:val="C9211E"/>
        </w:rPr>
        <w:t>的手术步骤，包括术前准备、标记切口、软组织切开、咬肌分离、骨折暴露、内固定和伤口闭合等。</w:t>
      </w:r>
    </w:p>
    <w:p>
      <w:pPr>
        <w:pStyle w:val="BodyText"/>
        <w:bidi w:val="0"/>
        <w:rPr>
          <w:color w:val="C9211E"/>
        </w:rPr>
      </w:pPr>
      <w:r>
        <w:rPr>
          <w:color w:val="C9211E"/>
        </w:rPr>
      </w:r>
    </w:p>
    <w:p>
      <w:pPr>
        <w:pStyle w:val="BodyText"/>
        <w:bidi w:val="0"/>
        <w:rPr>
          <w:color w:val="C9211E"/>
        </w:rPr>
      </w:pPr>
      <w:r>
        <w:rPr>
          <w:color w:val="C9211E"/>
        </w:rPr>
        <w:t xml:space="preserve">文章回顾性分析了 </w:t>
      </w:r>
      <w:r>
        <w:rPr>
          <w:color w:val="C9211E"/>
        </w:rPr>
        <w:t xml:space="preserve">13 </w:t>
      </w:r>
      <w:r>
        <w:rPr>
          <w:color w:val="C9211E"/>
        </w:rPr>
        <w:t xml:space="preserve">例采用 </w:t>
      </w:r>
      <w:r>
        <w:rPr>
          <w:color w:val="C9211E"/>
        </w:rPr>
        <w:t xml:space="preserve">HSMA </w:t>
      </w:r>
      <w:r>
        <w:rPr>
          <w:color w:val="C9211E"/>
        </w:rPr>
        <w:t>治疗下颌骨骨折的患者的临床资料，结果显示：</w:t>
      </w:r>
    </w:p>
    <w:p>
      <w:pPr>
        <w:pStyle w:val="BodyText"/>
        <w:bidi w:val="0"/>
        <w:rPr>
          <w:color w:val="C9211E"/>
        </w:rPr>
      </w:pPr>
      <w:r>
        <w:rPr>
          <w:color w:val="C9211E"/>
        </w:rPr>
      </w:r>
    </w:p>
    <w:p>
      <w:pPr>
        <w:pStyle w:val="BodyText"/>
        <w:bidi w:val="0"/>
        <w:rPr>
          <w:color w:val="C9211E"/>
        </w:rPr>
      </w:pPr>
      <w:r>
        <w:rPr>
          <w:color w:val="C9211E"/>
        </w:rPr>
        <w:t>手术过程顺利，无感染发生。</w:t>
      </w:r>
    </w:p>
    <w:p>
      <w:pPr>
        <w:pStyle w:val="BodyText"/>
        <w:bidi w:val="0"/>
        <w:rPr>
          <w:color w:val="C9211E"/>
        </w:rPr>
      </w:pPr>
      <w:r>
        <w:rPr>
          <w:color w:val="C9211E"/>
        </w:rPr>
        <w:t xml:space="preserve">平均手术时间为 </w:t>
      </w:r>
      <w:r>
        <w:rPr>
          <w:color w:val="C9211E"/>
        </w:rPr>
        <w:t xml:space="preserve">89 </w:t>
      </w:r>
      <w:r>
        <w:rPr>
          <w:color w:val="C9211E"/>
        </w:rPr>
        <w:t xml:space="preserve">分钟，平均住院时间为 </w:t>
      </w:r>
      <w:r>
        <w:rPr>
          <w:color w:val="C9211E"/>
        </w:rPr>
        <w:t xml:space="preserve">2.9 </w:t>
      </w:r>
      <w:r>
        <w:rPr>
          <w:color w:val="C9211E"/>
        </w:rPr>
        <w:t>天。</w:t>
      </w:r>
    </w:p>
    <w:p>
      <w:pPr>
        <w:pStyle w:val="BodyText"/>
        <w:bidi w:val="0"/>
        <w:rPr>
          <w:color w:val="C9211E"/>
        </w:rPr>
      </w:pPr>
      <w:r>
        <w:rPr>
          <w:color w:val="C9211E"/>
        </w:rPr>
        <w:t xml:space="preserve">术后 </w:t>
      </w:r>
      <w:r>
        <w:rPr>
          <w:color w:val="C9211E"/>
        </w:rPr>
        <w:t xml:space="preserve">1 </w:t>
      </w:r>
      <w:r>
        <w:rPr>
          <w:color w:val="C9211E"/>
        </w:rPr>
        <w:t>年随访，所有患者均恢复了正常的咬合关系和下颌运动，面部形态自然平衡。</w:t>
      </w:r>
    </w:p>
    <w:p>
      <w:pPr>
        <w:pStyle w:val="BodyText"/>
        <w:bidi w:val="0"/>
        <w:rPr>
          <w:color w:val="C9211E"/>
        </w:rPr>
      </w:pPr>
      <w:r>
        <w:rPr>
          <w:color w:val="C9211E"/>
        </w:rPr>
        <w:t xml:space="preserve">仅 </w:t>
      </w:r>
      <w:r>
        <w:rPr>
          <w:color w:val="C9211E"/>
        </w:rPr>
        <w:t xml:space="preserve">1 </w:t>
      </w:r>
      <w:r>
        <w:rPr>
          <w:color w:val="C9211E"/>
        </w:rPr>
        <w:t>例患者出现暂时性面神经下颌缘支功能障碍，</w:t>
      </w:r>
      <w:r>
        <w:rPr>
          <w:color w:val="C9211E"/>
        </w:rPr>
        <w:t xml:space="preserve">2.4 </w:t>
      </w:r>
      <w:r>
        <w:rPr>
          <w:color w:val="C9211E"/>
        </w:rPr>
        <w:t>个月后恢复正常，无永久性面瘫发生。</w:t>
      </w:r>
    </w:p>
    <w:p>
      <w:pPr>
        <w:pStyle w:val="BodyText"/>
        <w:bidi w:val="0"/>
        <w:rPr>
          <w:color w:val="C9211E"/>
        </w:rPr>
      </w:pPr>
      <w:r>
        <w:rPr>
          <w:color w:val="C9211E"/>
        </w:rPr>
        <w:t>文章认为，</w:t>
      </w:r>
      <w:r>
        <w:rPr>
          <w:color w:val="C9211E"/>
        </w:rPr>
        <w:t xml:space="preserve">HSMA </w:t>
      </w:r>
      <w:r>
        <w:rPr>
          <w:color w:val="C9211E"/>
        </w:rPr>
        <w:t>是治疗下颌骨骨折，尤其是下颌角骨折的一种安全有效的手术方法，其并发症发生率低，术后瘢痕隐蔽，患者满意度高。</w:t>
      </w:r>
    </w:p>
    <w:p>
      <w:pPr>
        <w:pStyle w:val="BodyText"/>
        <w:bidi w:val="0"/>
        <w:rPr>
          <w:color w:val="C9211E"/>
        </w:rPr>
      </w:pPr>
      <w:r>
        <w:rPr>
          <w:color w:val="C9211E"/>
        </w:rPr>
      </w:r>
    </w:p>
    <w:p>
      <w:pPr>
        <w:pStyle w:val="BodyText"/>
        <w:bidi w:val="0"/>
        <w:rPr>
          <w:color w:val="C9211E"/>
        </w:rPr>
      </w:pPr>
      <w:r>
        <w:rPr>
          <w:color w:val="C9211E"/>
        </w:rPr>
        <w:t>文章结论：</w:t>
      </w:r>
    </w:p>
    <w:p>
      <w:pPr>
        <w:pStyle w:val="BodyText"/>
        <w:bidi w:val="0"/>
        <w:rPr>
          <w:color w:val="C9211E"/>
        </w:rPr>
      </w:pPr>
      <w:r>
        <w:rPr>
          <w:color w:val="C9211E"/>
        </w:rPr>
      </w:r>
    </w:p>
    <w:p>
      <w:pPr>
        <w:pStyle w:val="BodyText"/>
        <w:bidi w:val="0"/>
        <w:rPr>
          <w:color w:val="C9211E"/>
        </w:rPr>
      </w:pPr>
      <w:r>
        <w:rPr>
          <w:color w:val="C9211E"/>
        </w:rPr>
        <w:t xml:space="preserve">HSMA </w:t>
      </w:r>
      <w:r>
        <w:rPr>
          <w:color w:val="C9211E"/>
        </w:rPr>
        <w:t>是一种安全有效的治疗下颌角骨折的手术方法。</w:t>
      </w:r>
    </w:p>
    <w:p>
      <w:pPr>
        <w:pStyle w:val="BodyText"/>
        <w:bidi w:val="0"/>
        <w:rPr>
          <w:color w:val="C9211E"/>
        </w:rPr>
      </w:pPr>
      <w:r>
        <w:rPr>
          <w:color w:val="C9211E"/>
        </w:rPr>
        <w:t xml:space="preserve">HSMA </w:t>
      </w:r>
      <w:r>
        <w:rPr>
          <w:color w:val="C9211E"/>
        </w:rPr>
        <w:t>的并发症发生率低，术后瘢痕隐蔽。</w:t>
      </w:r>
    </w:p>
    <w:p>
      <w:pPr>
        <w:pStyle w:val="BodyText"/>
        <w:bidi w:val="0"/>
        <w:rPr>
          <w:color w:val="C9211E"/>
        </w:rPr>
      </w:pPr>
      <w:r>
        <w:rPr>
          <w:color w:val="C9211E"/>
        </w:rPr>
        <w:t xml:space="preserve">需要进一步的临床研究来评估和推广 </w:t>
      </w:r>
      <w:r>
        <w:rPr>
          <w:color w:val="C9211E"/>
        </w:rPr>
        <w:t>HSMA</w:t>
      </w:r>
    </w:p>
    <w:p>
      <w:pPr>
        <w:pStyle w:val="BodyText"/>
        <w:bidi w:val="0"/>
        <w:rPr>
          <w:color w:val="C9211E"/>
        </w:rPr>
      </w:pPr>
      <w:r>
        <w:rPr>
          <w:color w:val="C9211E"/>
        </w:rPr>
        <w:t>Analysis of the High Submandibular Approach: A Critical Reappraisal of a Transfacial Access to the Mandibular Skeleton</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结论：</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w:t>
      </w:r>
      <w:r>
        <w:rPr>
          <w:color w:val="C9211E"/>
        </w:rPr>
        <w:t>Accessibility of Mandibular Subcondylar Fracture with Transparotid Approach via Rhytidectomy and Modified Risdon Approach: An Anatomical Comparative Study</w:t>
      </w:r>
      <w:r>
        <w:rPr>
          <w:color w:val="C9211E"/>
        </w:rPr>
        <w:t>）</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Robin</w:t>
      </w:r>
      <w:r>
        <w:rPr/>
        <w:t>通过标本解剖对比的方式对改良</w:t>
      </w:r>
      <w:r>
        <w:rPr/>
        <w:t>Risdon</w:t>
      </w:r>
      <w:r>
        <w:rPr/>
        <w:t>入路和经腮腺入路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w:t>
      </w:r>
      <w:r>
        <w:rPr/>
        <w:t>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提供了更大的可及区域，从而更容易进行骨折复位和内固定。然而，经腮腺炎入路对于治疗低髁突骨折可能比较困难，并且存在腮腺瘘的风险。而对于下颌升支骨折来说</w:t>
      </w:r>
      <w:r>
        <w:rPr/>
        <w:t>，如将上部微钛板固定到乙状切迹处，则需使用经腮腺入路，方可获得完整的暴露范围，而使用此种入路方式，会导致更高的并发症发生率及</w:t>
      </w:r>
    </w:p>
    <w:p>
      <w:pPr>
        <w:pStyle w:val="BodyText"/>
        <w:bidi w:val="0"/>
        <w:rPr/>
      </w:pPr>
      <w:r>
        <w:rPr/>
        <w:t>使用</w:t>
      </w:r>
      <w:r>
        <w:rPr/>
        <w:t>Risdom</w:t>
      </w:r>
      <w:r>
        <w:rPr/>
        <w:t>入路对乙状切迹处暴露效果较差，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w:t>
      </w:r>
      <w:r>
        <w:rPr/>
        <w:t>，感染无统计学差异，但是愈合效果好，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w:t>
      </w:r>
      <w:r>
        <w:rPr/>
        <w:t>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w:t>
      </w:r>
      <w:r>
        <w:rPr/>
        <w:t>，计算机模拟技术有助于研究愈合相关问题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w:t>
      </w:r>
      <w:r>
        <w:rPr/>
        <w:t>，探究什么力是适合的，体外实验，可以放到介绍当中</w:t>
      </w:r>
      <w:r>
        <w:rPr/>
        <w:t>Disadvantages of interfragmentary shear on fracture healing--mechanical insights through numerical simulation</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LibreOffice/24.8.3.2$Linux_X86_64 LibreOffice_project/e14c9fdd1f585efcbb2c5363087a99d20928d522</Application>
  <AppVersion>15.0000</AppVersion>
  <Pages>14</Pages>
  <Words>8795</Words>
  <Characters>15347</Characters>
  <CharactersWithSpaces>15756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2025-01-23T14:27:25Z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