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243CB" w14:textId="77777777" w:rsidR="00050F94" w:rsidRDefault="00000000">
      <w:pPr>
        <w:ind w:firstLine="420"/>
        <w:jc w:val="center"/>
      </w:pPr>
      <w:r>
        <w:rPr>
          <w:rFonts w:hint="eastAsia"/>
        </w:rPr>
        <w:t xml:space="preserve"> </w:t>
      </w:r>
    </w:p>
    <w:p w14:paraId="037F8536" w14:textId="77777777" w:rsidR="00050F94" w:rsidRDefault="00050F94">
      <w:pPr>
        <w:spacing w:line="500" w:lineRule="exact"/>
        <w:ind w:firstLine="420"/>
        <w:rPr>
          <w:rFonts w:asciiTheme="minorHAnsi" w:eastAsia="楷体_GB2312" w:hAnsiTheme="minorHAnsi" w:hint="eastAsia"/>
        </w:rPr>
      </w:pPr>
    </w:p>
    <w:p w14:paraId="4E262083" w14:textId="77777777" w:rsidR="00050F94" w:rsidRDefault="00000000">
      <w:pPr>
        <w:spacing w:line="500" w:lineRule="exact"/>
        <w:ind w:firstLine="480"/>
        <w:rPr>
          <w:rFonts w:ascii="楷体_GB2312" w:eastAsia="楷体_GB2312"/>
        </w:rPr>
      </w:pPr>
      <w:r>
        <w:rPr>
          <w:rFonts w:ascii="宋体" w:hAnsi="宋体" w:hint="eastAsia"/>
          <w:noProof/>
          <w:sz w:val="24"/>
        </w:rPr>
        <mc:AlternateContent>
          <mc:Choice Requires="wps">
            <w:drawing>
              <wp:anchor distT="0" distB="0" distL="114300" distR="114300" simplePos="0" relativeHeight="251665408" behindDoc="0" locked="0" layoutInCell="1" allowOverlap="1" wp14:anchorId="08FE0A1B" wp14:editId="14D6718C">
                <wp:simplePos x="0" y="0"/>
                <wp:positionH relativeFrom="column">
                  <wp:posOffset>3472180</wp:posOffset>
                </wp:positionH>
                <wp:positionV relativeFrom="paragraph">
                  <wp:posOffset>12700</wp:posOffset>
                </wp:positionV>
                <wp:extent cx="1485900" cy="594360"/>
                <wp:effectExtent l="0" t="0" r="0" b="1524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94360"/>
                        </a:xfrm>
                        <a:prstGeom prst="rect">
                          <a:avLst/>
                        </a:prstGeom>
                        <a:solidFill>
                          <a:srgbClr val="FFFFFF"/>
                        </a:solidFill>
                        <a:ln>
                          <a:noFill/>
                        </a:ln>
                      </wps:spPr>
                      <wps:txbx>
                        <w:txbxContent>
                          <w:p w14:paraId="7F514FC5" w14:textId="77777777" w:rsidR="00050F94" w:rsidRDefault="00000000">
                            <w:pPr>
                              <w:spacing w:line="360" w:lineRule="auto"/>
                              <w:jc w:val="right"/>
                              <w:rPr>
                                <w:rFonts w:ascii="宋体" w:hAnsi="宋体" w:hint="eastAsia"/>
                                <w:sz w:val="24"/>
                              </w:rPr>
                            </w:pPr>
                            <w:r>
                              <w:rPr>
                                <w:rFonts w:ascii="宋体" w:hAnsi="宋体" w:hint="eastAsia"/>
                                <w:sz w:val="24"/>
                              </w:rPr>
                              <w:t>学校代码：10184</w:t>
                            </w:r>
                          </w:p>
                          <w:p w14:paraId="6D6E2AD4" w14:textId="77777777" w:rsidR="00050F94" w:rsidRDefault="00000000">
                            <w:pPr>
                              <w:ind w:firstLineChars="100" w:firstLine="240"/>
                            </w:pPr>
                            <w:r>
                              <w:rPr>
                                <w:rFonts w:ascii="宋体" w:hAnsi="宋体" w:hint="eastAsia"/>
                                <w:sz w:val="24"/>
                              </w:rPr>
                              <w:t>分 类 号：</w:t>
                            </w:r>
                          </w:p>
                        </w:txbxContent>
                      </wps:txbx>
                      <wps:bodyPr rot="0" vert="horz" wrap="square" lIns="91440" tIns="45720" rIns="91440" bIns="45720" anchor="t" anchorCtr="0" upright="1">
                        <a:noAutofit/>
                      </wps:bodyPr>
                    </wps:wsp>
                  </a:graphicData>
                </a:graphic>
              </wp:anchor>
            </w:drawing>
          </mc:Choice>
          <mc:Fallback>
            <w:pict>
              <v:shapetype w14:anchorId="08FE0A1B" id="_x0000_t202" coordsize="21600,21600" o:spt="202" path="m,l,21600r21600,l21600,xe">
                <v:stroke joinstyle="miter"/>
                <v:path gradientshapeok="t" o:connecttype="rect"/>
              </v:shapetype>
              <v:shape id="文本框 7" o:spid="_x0000_s1026" type="#_x0000_t202" style="position:absolute;left:0;text-align:left;margin-left:273.4pt;margin-top:1pt;width:117pt;height:4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" stroked="f">
                <v:textbox>
                  <w:txbxContent>
                    <w:p w14:paraId="7F514FC5" w14:textId="77777777" w:rsidR="00050F94" w:rsidRDefault="00000000">
                      <w:pPr>
                        <w:spacing w:line="360" w:lineRule="auto"/>
                        <w:jc w:val="right"/>
                        <w:rPr>
                          <w:rFonts w:ascii="宋体" w:hAnsi="宋体" w:hint="eastAsia"/>
                          <w:sz w:val="24"/>
                        </w:rPr>
                      </w:pPr>
                      <w:r>
                        <w:rPr>
                          <w:rFonts w:ascii="宋体" w:hAnsi="宋体" w:hint="eastAsia"/>
                          <w:sz w:val="24"/>
                        </w:rPr>
                        <w:t>学校代码：10184</w:t>
                      </w:r>
                    </w:p>
                    <w:p w14:paraId="6D6E2AD4" w14:textId="77777777" w:rsidR="00050F94" w:rsidRDefault="00000000">
                      <w:pPr>
                        <w:ind w:firstLineChars="100" w:firstLine="240"/>
                      </w:pPr>
                      <w:r>
                        <w:rPr>
                          <w:rFonts w:ascii="宋体" w:hAnsi="宋体" w:hint="eastAsia"/>
                          <w:sz w:val="24"/>
                        </w:rPr>
                        <w:t>分 类 号：</w:t>
                      </w:r>
                    </w:p>
                  </w:txbxContent>
                </v:textbox>
              </v:shape>
            </w:pict>
          </mc:Fallback>
        </mc:AlternateContent>
      </w:r>
    </w:p>
    <w:p w14:paraId="27BA2EC3" w14:textId="77777777" w:rsidR="00050F94" w:rsidRDefault="00000000">
      <w:pPr>
        <w:spacing w:line="360" w:lineRule="auto"/>
        <w:ind w:firstLineChars="1800" w:firstLine="4320"/>
        <w:rPr>
          <w:rFonts w:ascii="宋体" w:hAnsi="宋体" w:hint="eastAsia"/>
        </w:rPr>
      </w:pPr>
      <w:r>
        <w:rPr>
          <w:rFonts w:ascii="宋体" w:hAnsi="宋体" w:hint="eastAsia"/>
          <w:noProof/>
          <w:sz w:val="24"/>
        </w:rPr>
        <w:drawing>
          <wp:anchor distT="0" distB="0" distL="114300" distR="114300" simplePos="0" relativeHeight="251664384" behindDoc="0" locked="0" layoutInCell="1" allowOverlap="1" wp14:anchorId="01CEC322" wp14:editId="74209676">
            <wp:simplePos x="0" y="0"/>
            <wp:positionH relativeFrom="column">
              <wp:posOffset>-121920</wp:posOffset>
            </wp:positionH>
            <wp:positionV relativeFrom="paragraph">
              <wp:posOffset>63500</wp:posOffset>
            </wp:positionV>
            <wp:extent cx="1213485" cy="1081405"/>
            <wp:effectExtent l="0" t="0" r="5715" b="4445"/>
            <wp:wrapSquare wrapText="bothSides"/>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13485" cy="1081405"/>
                    </a:xfrm>
                    <a:prstGeom prst="rect">
                      <a:avLst/>
                    </a:prstGeom>
                    <a:noFill/>
                    <a:ln>
                      <a:noFill/>
                    </a:ln>
                  </pic:spPr>
                </pic:pic>
              </a:graphicData>
            </a:graphic>
          </wp:anchor>
        </w:drawing>
      </w:r>
    </w:p>
    <w:p w14:paraId="2CA0BB45" w14:textId="77777777" w:rsidR="00050F94" w:rsidRDefault="00050F94">
      <w:pPr>
        <w:spacing w:line="360" w:lineRule="auto"/>
        <w:ind w:firstLineChars="300" w:firstLine="630"/>
        <w:jc w:val="center"/>
        <w:rPr>
          <w:rFonts w:ascii="楷体_GB2312" w:eastAsia="楷体_GB2312"/>
        </w:rPr>
      </w:pPr>
    </w:p>
    <w:p w14:paraId="2D3D0409" w14:textId="77777777" w:rsidR="00050F94" w:rsidRDefault="00050F94">
      <w:pPr>
        <w:spacing w:line="360" w:lineRule="auto"/>
        <w:ind w:firstLineChars="300" w:firstLine="900"/>
        <w:jc w:val="center"/>
        <w:rPr>
          <w:rFonts w:ascii="楷体_GB2312" w:eastAsia="楷体_GB2312"/>
          <w:sz w:val="30"/>
          <w:szCs w:val="30"/>
        </w:rPr>
      </w:pPr>
    </w:p>
    <w:p w14:paraId="18D08911" w14:textId="77777777" w:rsidR="00050F94" w:rsidRDefault="00050F94">
      <w:pPr>
        <w:spacing w:line="360" w:lineRule="auto"/>
        <w:ind w:firstLineChars="300" w:firstLine="630"/>
        <w:jc w:val="center"/>
        <w:rPr>
          <w:rFonts w:ascii="楷体_GB2312" w:eastAsia="楷体_GB2312"/>
        </w:rPr>
      </w:pPr>
    </w:p>
    <w:p w14:paraId="132702B5" w14:textId="77777777" w:rsidR="00050F94" w:rsidRDefault="00000000">
      <w:pPr>
        <w:spacing w:line="360" w:lineRule="auto"/>
        <w:ind w:firstLineChars="200" w:firstLine="640"/>
        <w:jc w:val="center"/>
        <w:rPr>
          <w:rFonts w:ascii="华文中宋" w:eastAsia="华文中宋" w:hAnsi="华文中宋" w:hint="eastAsia"/>
        </w:rPr>
      </w:pPr>
      <w:r>
        <w:rPr>
          <w:rFonts w:ascii="华文中宋" w:eastAsia="华文中宋" w:hAnsi="华文中宋" w:hint="eastAsia"/>
          <w:sz w:val="32"/>
          <w:szCs w:val="32"/>
        </w:rPr>
        <w:t>医学 硕士学位 论文</w:t>
      </w:r>
    </w:p>
    <w:p w14:paraId="5A9F8FB3" w14:textId="77777777" w:rsidR="00050F94" w:rsidRDefault="00050F94">
      <w:pPr>
        <w:spacing w:line="360" w:lineRule="auto"/>
        <w:ind w:firstLine="420"/>
        <w:jc w:val="center"/>
        <w:rPr>
          <w:rFonts w:ascii="华文中宋" w:eastAsia="华文中宋" w:hAnsi="华文中宋" w:hint="eastAsia"/>
        </w:rPr>
      </w:pPr>
    </w:p>
    <w:p w14:paraId="3658BDD7" w14:textId="77777777" w:rsidR="00050F94" w:rsidRDefault="00050F94">
      <w:pPr>
        <w:spacing w:line="360" w:lineRule="auto"/>
        <w:ind w:firstLine="420"/>
        <w:jc w:val="center"/>
        <w:rPr>
          <w:rFonts w:ascii="华文中宋" w:eastAsia="华文中宋" w:hAnsi="华文中宋" w:hint="eastAsia"/>
        </w:rPr>
      </w:pPr>
    </w:p>
    <w:p w14:paraId="0577A598" w14:textId="77777777" w:rsidR="00050F94" w:rsidRDefault="00000000">
      <w:pPr>
        <w:pStyle w:val="a5"/>
        <w:ind w:firstLine="880"/>
        <w:jc w:val="center"/>
        <w:rPr>
          <w:rFonts w:ascii="华文中宋" w:eastAsia="华文中宋" w:hAnsi="华文中宋" w:hint="eastAsia"/>
          <w:sz w:val="44"/>
          <w:szCs w:val="36"/>
        </w:rPr>
      </w:pPr>
      <w:proofErr w:type="gramStart"/>
      <w:r>
        <w:rPr>
          <w:rFonts w:ascii="华文中宋" w:eastAsia="华文中宋" w:hAnsi="华文中宋" w:hint="eastAsia"/>
          <w:sz w:val="44"/>
          <w:szCs w:val="36"/>
        </w:rPr>
        <w:t>微钛板</w:t>
      </w:r>
      <w:proofErr w:type="gramEnd"/>
      <w:r>
        <w:rPr>
          <w:rFonts w:ascii="华文中宋" w:eastAsia="华文中宋" w:hAnsi="华文中宋" w:hint="eastAsia"/>
          <w:sz w:val="44"/>
          <w:szCs w:val="36"/>
        </w:rPr>
        <w:t>间距对下颌升支骨折固定术稳定性影响的有限元分析</w:t>
      </w:r>
    </w:p>
    <w:p w14:paraId="5A186C71" w14:textId="77777777" w:rsidR="00050F94" w:rsidRDefault="00000000">
      <w:pPr>
        <w:spacing w:line="360" w:lineRule="auto"/>
        <w:ind w:firstLine="600"/>
        <w:jc w:val="center"/>
        <w:rPr>
          <w:rFonts w:ascii="宋体" w:hAnsi="宋体" w:hint="eastAsia"/>
          <w:sz w:val="36"/>
          <w:szCs w:val="36"/>
        </w:rPr>
      </w:pPr>
      <w:r>
        <w:rPr>
          <w:rFonts w:ascii="华文中宋" w:eastAsia="华文中宋" w:hAnsi="华文中宋"/>
          <w:sz w:val="30"/>
          <w:szCs w:val="30"/>
        </w:rPr>
        <w:t xml:space="preserve">  </w:t>
      </w:r>
    </w:p>
    <w:p w14:paraId="76051C0A" w14:textId="77777777" w:rsidR="00050F94" w:rsidRDefault="00000000">
      <w:pPr>
        <w:widowControl/>
        <w:ind w:firstLine="601"/>
        <w:jc w:val="center"/>
        <w:rPr>
          <w:b/>
          <w:bCs/>
          <w:sz w:val="30"/>
          <w:szCs w:val="30"/>
        </w:rPr>
        <w:sectPr w:rsidR="00050F9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rFonts w:hint="eastAsia"/>
          <w:b/>
          <w:bCs/>
          <w:sz w:val="30"/>
          <w:szCs w:val="30"/>
        </w:rPr>
        <w:t>Finite element analysis of the influence of micro-titanium plate spacing on the fixation stability of mandibular ramus fracture</w:t>
      </w:r>
    </w:p>
    <w:p w14:paraId="3D11A88A"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lastRenderedPageBreak/>
        <w:t>2</w:t>
      </w:r>
    </w:p>
    <w:p w14:paraId="697B882D"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0</w:t>
      </w:r>
    </w:p>
    <w:p w14:paraId="43242294"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2</w:t>
      </w:r>
    </w:p>
    <w:p w14:paraId="5C4F67BF"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rPr>
      </w:pPr>
      <w:r>
        <w:rPr>
          <w:rFonts w:ascii="华文中宋" w:eastAsia="华文中宋" w:hAnsi="华文中宋" w:cs="宋体" w:hint="eastAsia"/>
          <w:b/>
          <w:bCs/>
          <w:sz w:val="24"/>
        </w:rPr>
        <w:t>5</w:t>
      </w:r>
    </w:p>
    <w:p w14:paraId="6D4BFE60"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176A899C"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proofErr w:type="gramStart"/>
      <w:r>
        <w:rPr>
          <w:rFonts w:ascii="华文中宋" w:eastAsia="华文中宋" w:hAnsi="华文中宋" w:cs="宋体" w:hint="eastAsia"/>
          <w:b/>
          <w:bCs/>
          <w:sz w:val="24"/>
          <w:lang w:val="zh-CN"/>
        </w:rPr>
        <w:t>医</w:t>
      </w:r>
      <w:proofErr w:type="gramEnd"/>
    </w:p>
    <w:p w14:paraId="6D2DEC54"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学</w:t>
      </w:r>
    </w:p>
    <w:p w14:paraId="15D0375F"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proofErr w:type="gramStart"/>
      <w:r>
        <w:rPr>
          <w:rFonts w:ascii="华文中宋" w:eastAsia="华文中宋" w:hAnsi="华文中宋" w:cs="宋体" w:hint="eastAsia"/>
          <w:b/>
          <w:bCs/>
          <w:sz w:val="24"/>
          <w:lang w:val="zh-CN"/>
        </w:rPr>
        <w:t>硕</w:t>
      </w:r>
      <w:proofErr w:type="gramEnd"/>
    </w:p>
    <w:p w14:paraId="6FE8FDDE"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士</w:t>
      </w:r>
    </w:p>
    <w:p w14:paraId="58601CFE"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学</w:t>
      </w:r>
    </w:p>
    <w:p w14:paraId="7A45131D"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位</w:t>
      </w:r>
    </w:p>
    <w:p w14:paraId="46FB2D61"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论</w:t>
      </w:r>
    </w:p>
    <w:p w14:paraId="2D08C72B" w14:textId="77777777" w:rsidR="00050F94" w:rsidRDefault="00000000">
      <w:pPr>
        <w:autoSpaceDE w:val="0"/>
        <w:autoSpaceDN w:val="0"/>
        <w:adjustRightInd w:val="0"/>
        <w:spacing w:line="320" w:lineRule="exact"/>
        <w:ind w:firstLine="480"/>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文</w:t>
      </w:r>
    </w:p>
    <w:p w14:paraId="44CD89CC"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1C2C3466"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rPr>
      </w:pPr>
    </w:p>
    <w:p w14:paraId="66E2E600"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299E69A4"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3D4771AD"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78E0BD0E"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60C1BFAA"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03E2C716" w14:textId="77777777" w:rsidR="00050F94" w:rsidRDefault="00050F94">
      <w:pPr>
        <w:autoSpaceDE w:val="0"/>
        <w:autoSpaceDN w:val="0"/>
        <w:adjustRightInd w:val="0"/>
        <w:spacing w:line="320" w:lineRule="exact"/>
        <w:ind w:firstLine="480"/>
        <w:jc w:val="center"/>
        <w:rPr>
          <w:rFonts w:ascii="华文中宋" w:eastAsia="华文中宋" w:hAnsi="华文中宋" w:cs="宋体" w:hint="eastAsia"/>
          <w:b/>
          <w:bCs/>
          <w:sz w:val="24"/>
          <w:lang w:val="zh-CN"/>
        </w:rPr>
      </w:pPr>
    </w:p>
    <w:p w14:paraId="2DFC40CE" w14:textId="77777777" w:rsidR="00050F94" w:rsidRDefault="00050F94">
      <w:pPr>
        <w:ind w:firstLine="602"/>
        <w:jc w:val="center"/>
        <w:rPr>
          <w:b/>
          <w:bCs/>
          <w:sz w:val="30"/>
          <w:szCs w:val="30"/>
        </w:rPr>
        <w:sectPr w:rsidR="00050F94">
          <w:pgSz w:w="11906" w:h="16838"/>
          <w:pgMar w:top="1440" w:right="1800" w:bottom="1440" w:left="1800" w:header="851" w:footer="992" w:gutter="0"/>
          <w:cols w:space="425"/>
          <w:docGrid w:type="lines" w:linePitch="312"/>
        </w:sectPr>
      </w:pPr>
    </w:p>
    <w:p w14:paraId="414EDFF3" w14:textId="77777777" w:rsidR="00050F94" w:rsidRDefault="00000000">
      <w:pPr>
        <w:spacing w:line="500" w:lineRule="exact"/>
        <w:ind w:firstLine="480"/>
        <w:rPr>
          <w:sz w:val="24"/>
        </w:rPr>
      </w:pPr>
      <w:r>
        <w:rPr>
          <w:rFonts w:hint="eastAsia"/>
          <w:noProof/>
          <w:sz w:val="24"/>
        </w:rPr>
        <w:lastRenderedPageBreak/>
        <mc:AlternateContent>
          <mc:Choice Requires="wps">
            <w:drawing>
              <wp:anchor distT="0" distB="0" distL="114300" distR="114300" simplePos="0" relativeHeight="251667456" behindDoc="0" locked="0" layoutInCell="1" allowOverlap="1" wp14:anchorId="21392608" wp14:editId="2874C05F">
                <wp:simplePos x="0" y="0"/>
                <wp:positionH relativeFrom="column">
                  <wp:posOffset>3657600</wp:posOffset>
                </wp:positionH>
                <wp:positionV relativeFrom="paragraph">
                  <wp:posOffset>203200</wp:posOffset>
                </wp:positionV>
                <wp:extent cx="1714500" cy="0"/>
                <wp:effectExtent l="4445" t="4445" r="5080" b="508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288pt;margin-top:16pt;height:0pt;width:135pt;z-index:251667456;mso-width-relative:page;mso-height-relative:page;" filled="f" stroked="t" coordsize="21600,21600" o:gfxdata="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Q7AxvWAAAACQEAAA8AAAAAAAAAAQAgAAAAIgAAAGRycy9kb3ducmV2&#10;LnhtbFBLAQIUABQAAAAIAIdO4kDsnE4r/gEAANsDAAAOAAAAAAAAAAEAIAAAACUBAABkcnMvZTJv&#10;RG9jLnhtbFBLBQYAAAAABgAGAFkBAACVBQAAAAA=&#10;">
                <v:fill on="f" focussize="0,0"/>
                <v:stroke color="#000000" joinstyle="round" dashstyle="1 1" endcap="round"/>
                <v:imagedata o:title=""/>
                <o:lock v:ext="edit" aspectratio="f"/>
              </v:line>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2204D095" wp14:editId="2DC2B654">
                <wp:simplePos x="0" y="0"/>
                <wp:positionH relativeFrom="column">
                  <wp:posOffset>800100</wp:posOffset>
                </wp:positionH>
                <wp:positionV relativeFrom="paragraph">
                  <wp:posOffset>203200</wp:posOffset>
                </wp:positionV>
                <wp:extent cx="1714500" cy="0"/>
                <wp:effectExtent l="4445" t="4445" r="5080" b="508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63pt;margin-top:16pt;height:0pt;width:135pt;z-index:251666432;mso-width-relative:page;mso-height-relative:page;" filled="f" stroked="t" coordsize="21600,21600" o:gfxdata="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GmatjTAAAACQEAAA8AAAAAAAAAAQAgAAAAIgAAAGRycy9kb3ducmV2Lnht&#10;bFBLAQIUABQAAAAIAIdO4kBq3h5y/gEAANsDAAAOAAAAAAAAAAEAIAAAACIBAABkcnMvZTJvRG9j&#10;LnhtbFBLBQYAAAAABgAGAFkBAACSBQAAAAA=&#10;">
                <v:fill on="f" focussize="0,0"/>
                <v:stroke color="#000000" joinstyle="round" dashstyle="1 1" endcap="round"/>
                <v:imagedata o:title=""/>
                <o:lock v:ext="edit" aspectratio="f"/>
              </v:line>
            </w:pict>
          </mc:Fallback>
        </mc:AlternateContent>
      </w:r>
      <w:r>
        <w:rPr>
          <w:rFonts w:hint="eastAsia"/>
          <w:sz w:val="24"/>
        </w:rPr>
        <w:t>分类号</w:t>
      </w:r>
      <w:r>
        <w:rPr>
          <w:rFonts w:hint="eastAsia"/>
          <w:sz w:val="24"/>
        </w:rPr>
        <w:t xml:space="preserve">                                 </w:t>
      </w:r>
      <w:r>
        <w:rPr>
          <w:rFonts w:hint="eastAsia"/>
          <w:sz w:val="24"/>
        </w:rPr>
        <w:t>密级</w:t>
      </w:r>
      <w:r>
        <w:rPr>
          <w:rFonts w:hint="eastAsia"/>
          <w:sz w:val="24"/>
        </w:rPr>
        <w:t xml:space="preserve"> </w:t>
      </w:r>
      <w:r>
        <w:rPr>
          <w:rFonts w:hint="eastAsia"/>
          <w:sz w:val="24"/>
          <w:bdr w:val="single" w:sz="4" w:space="0" w:color="auto"/>
        </w:rPr>
        <w:t xml:space="preserve">      </w:t>
      </w:r>
    </w:p>
    <w:p w14:paraId="09F24133" w14:textId="77777777" w:rsidR="00050F94" w:rsidRDefault="00000000">
      <w:pPr>
        <w:spacing w:line="500" w:lineRule="exact"/>
        <w:ind w:firstLine="480"/>
        <w:rPr>
          <w:sz w:val="24"/>
        </w:rPr>
      </w:pPr>
      <w:r>
        <w:rPr>
          <w:rFonts w:hint="eastAsia"/>
          <w:sz w:val="24"/>
        </w:rPr>
        <w:t xml:space="preserve">U D C                                  </w:t>
      </w:r>
      <w:r>
        <w:rPr>
          <w:rFonts w:hint="eastAsia"/>
          <w:sz w:val="24"/>
        </w:rPr>
        <w:t>学号</w:t>
      </w:r>
      <w:r>
        <w:rPr>
          <w:rFonts w:hint="eastAsia"/>
          <w:sz w:val="24"/>
        </w:rPr>
        <w:t xml:space="preserve">    </w:t>
      </w:r>
      <w:r>
        <w:rPr>
          <w:sz w:val="24"/>
        </w:rPr>
        <w:t>202</w:t>
      </w:r>
      <w:r>
        <w:rPr>
          <w:rFonts w:hint="eastAsia"/>
          <w:sz w:val="24"/>
        </w:rPr>
        <w:t>2050817</w:t>
      </w:r>
    </w:p>
    <w:p w14:paraId="2DBC05CA" w14:textId="77777777" w:rsidR="00050F94" w:rsidRDefault="00000000">
      <w:pPr>
        <w:spacing w:line="500" w:lineRule="exact"/>
        <w:ind w:firstLine="480"/>
        <w:rPr>
          <w:sz w:val="24"/>
        </w:rPr>
      </w:pPr>
      <w:r>
        <w:rPr>
          <w:rFonts w:hint="eastAsia"/>
          <w:noProof/>
          <w:sz w:val="24"/>
        </w:rPr>
        <mc:AlternateContent>
          <mc:Choice Requires="wps">
            <w:drawing>
              <wp:anchor distT="0" distB="0" distL="114300" distR="114300" simplePos="0" relativeHeight="251669504" behindDoc="0" locked="0" layoutInCell="1" allowOverlap="1" wp14:anchorId="21D971F6" wp14:editId="2DF59BBF">
                <wp:simplePos x="0" y="0"/>
                <wp:positionH relativeFrom="column">
                  <wp:posOffset>3657600</wp:posOffset>
                </wp:positionH>
                <wp:positionV relativeFrom="paragraph">
                  <wp:posOffset>-7620</wp:posOffset>
                </wp:positionV>
                <wp:extent cx="1714500" cy="0"/>
                <wp:effectExtent l="4445" t="4445" r="5080" b="508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288pt;margin-top:-0.6pt;height:0pt;width:135pt;z-index:251669504;mso-width-relative:page;mso-height-relative:page;" filled="f" stroked="t" coordsize="21600,21600" o:gfxdata="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ffHatUAAAAJAQAADwAAAAAAAAABACAAAAAiAAAAZHJzL2Rvd25yZXYu&#10;eG1sUEsBAhQAFAAAAAgAh07iQH2AxDf+AQAA2wMAAA4AAAAAAAAAAQAgAAAAJAEAAGRycy9lMm9E&#10;b2MueG1sUEsFBgAAAAAGAAYAWQEAAJQFAAAAAA==&#10;">
                <v:fill on="f" focussize="0,0"/>
                <v:stroke color="#000000" joinstyle="round" dashstyle="1 1" endcap="round"/>
                <v:imagedata o:title=""/>
                <o:lock v:ext="edit" aspectratio="f"/>
              </v:line>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4264BCC3" wp14:editId="2DAA5E88">
                <wp:simplePos x="0" y="0"/>
                <wp:positionH relativeFrom="column">
                  <wp:posOffset>800100</wp:posOffset>
                </wp:positionH>
                <wp:positionV relativeFrom="paragraph">
                  <wp:posOffset>-7620</wp:posOffset>
                </wp:positionV>
                <wp:extent cx="1714500" cy="0"/>
                <wp:effectExtent l="4445" t="4445" r="5080" b="508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63pt;margin-top:-0.6pt;height:0pt;width:135pt;z-index:251668480;mso-width-relative:page;mso-height-relative:page;" filled="f" stroked="t" coordsize="21600,21600" o:gfxdata="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4aq6p1AAAAAkBAAAPAAAAAAAAAAEAIAAAACIAAABkcnMvZG93bnJldi54&#10;bWxQSwECFAAUAAAACACHTuJAIubzdv4BAADbAwAADgAAAAAAAAABACAAAAAjAQAAZHJzL2Uyb0Rv&#10;Yy54bWxQSwUGAAAAAAYABgBZAQAAkwUAAAAA&#10;">
                <v:fill on="f" focussize="0,0"/>
                <v:stroke color="#000000" joinstyle="round" dashstyle="1 1" endcap="round"/>
                <v:imagedata o:title=""/>
                <o:lock v:ext="edit" aspectratio="f"/>
              </v:line>
            </w:pict>
          </mc:Fallback>
        </mc:AlternateContent>
      </w:r>
    </w:p>
    <w:p w14:paraId="2136DC11" w14:textId="77777777" w:rsidR="00050F94" w:rsidRDefault="00050F94">
      <w:pPr>
        <w:spacing w:line="500" w:lineRule="exact"/>
        <w:ind w:firstLine="480"/>
        <w:rPr>
          <w:sz w:val="24"/>
        </w:rPr>
      </w:pPr>
    </w:p>
    <w:p w14:paraId="50A54F2B" w14:textId="77777777" w:rsidR="00050F94" w:rsidRDefault="00000000">
      <w:pPr>
        <w:spacing w:line="500" w:lineRule="exact"/>
        <w:jc w:val="center"/>
        <w:rPr>
          <w:rFonts w:ascii="隶书" w:eastAsia="隶书"/>
          <w:sz w:val="56"/>
          <w:szCs w:val="56"/>
        </w:rPr>
      </w:pPr>
      <w:r>
        <w:rPr>
          <w:rFonts w:ascii="隶书" w:eastAsia="隶书" w:hint="eastAsia"/>
          <w:sz w:val="56"/>
          <w:szCs w:val="56"/>
        </w:rPr>
        <w:t>延边大学硕士学位论文</w:t>
      </w:r>
    </w:p>
    <w:p w14:paraId="70DAFA09" w14:textId="77777777" w:rsidR="00050F94" w:rsidRDefault="00050F94">
      <w:pPr>
        <w:spacing w:line="500" w:lineRule="exact"/>
        <w:ind w:firstLine="480"/>
        <w:jc w:val="center"/>
        <w:rPr>
          <w:sz w:val="24"/>
        </w:rPr>
      </w:pPr>
    </w:p>
    <w:p w14:paraId="1BB72E2C" w14:textId="77777777" w:rsidR="00050F94" w:rsidRDefault="00050F94">
      <w:pPr>
        <w:spacing w:line="360" w:lineRule="auto"/>
        <w:ind w:firstLine="480"/>
        <w:jc w:val="center"/>
        <w:rPr>
          <w:sz w:val="24"/>
        </w:rPr>
      </w:pPr>
    </w:p>
    <w:p w14:paraId="5D730E0C" w14:textId="77777777" w:rsidR="00050F94" w:rsidRDefault="00000000">
      <w:pPr>
        <w:pStyle w:val="a5"/>
        <w:jc w:val="center"/>
        <w:rPr>
          <w:rFonts w:ascii="宋体" w:hAnsi="宋体" w:hint="eastAsia"/>
          <w:sz w:val="52"/>
          <w:szCs w:val="52"/>
        </w:rPr>
      </w:pPr>
      <w:proofErr w:type="gramStart"/>
      <w:r>
        <w:rPr>
          <w:rFonts w:ascii="宋体" w:hAnsi="宋体" w:hint="eastAsia"/>
          <w:sz w:val="52"/>
          <w:szCs w:val="52"/>
        </w:rPr>
        <w:t>微钛板</w:t>
      </w:r>
      <w:proofErr w:type="gramEnd"/>
      <w:r>
        <w:rPr>
          <w:rFonts w:ascii="宋体" w:hAnsi="宋体" w:hint="eastAsia"/>
          <w:sz w:val="52"/>
          <w:szCs w:val="52"/>
        </w:rPr>
        <w:t>间距对下颌升支骨折固定术稳定性影响的有限元分析</w:t>
      </w:r>
    </w:p>
    <w:p w14:paraId="21EEC7D0" w14:textId="77777777" w:rsidR="00050F94" w:rsidRDefault="00050F94">
      <w:pPr>
        <w:spacing w:line="500" w:lineRule="exact"/>
        <w:ind w:firstLine="480"/>
        <w:rPr>
          <w:sz w:val="24"/>
        </w:rPr>
      </w:pPr>
    </w:p>
    <w:p w14:paraId="60744E27" w14:textId="77777777" w:rsidR="00050F94" w:rsidRDefault="00050F94">
      <w:pPr>
        <w:spacing w:line="500" w:lineRule="exact"/>
        <w:ind w:firstLine="480"/>
        <w:rPr>
          <w:sz w:val="24"/>
        </w:rPr>
      </w:pPr>
    </w:p>
    <w:p w14:paraId="68E714F8" w14:textId="77777777" w:rsidR="00050F94" w:rsidRDefault="00050F94">
      <w:pPr>
        <w:adjustRightInd w:val="0"/>
        <w:spacing w:line="500" w:lineRule="exact"/>
        <w:ind w:leftChars="400" w:left="840" w:firstLine="1280"/>
        <w:rPr>
          <w:rFonts w:ascii="隶书" w:eastAsia="隶书"/>
          <w:spacing w:val="160"/>
          <w:sz w:val="32"/>
        </w:rPr>
      </w:pPr>
    </w:p>
    <w:p w14:paraId="041C5007" w14:textId="77777777" w:rsidR="00050F94" w:rsidRDefault="00000000">
      <w:pPr>
        <w:adjustRightInd w:val="0"/>
        <w:spacing w:line="500" w:lineRule="exact"/>
        <w:ind w:leftChars="400" w:left="840"/>
        <w:rPr>
          <w:rFonts w:ascii="楷体" w:eastAsia="楷体" w:hAnsi="楷体" w:cs="楷体" w:hint="eastAsia"/>
          <w:sz w:val="32"/>
          <w:szCs w:val="32"/>
          <w:u w:val="single"/>
        </w:rPr>
      </w:pPr>
      <w:r>
        <w:rPr>
          <w:rFonts w:ascii="宋体" w:hAnsi="宋体" w:hint="eastAsia"/>
          <w:noProof/>
          <w:sz w:val="44"/>
          <w:szCs w:val="44"/>
        </w:rPr>
        <mc:AlternateContent>
          <mc:Choice Requires="wps">
            <w:drawing>
              <wp:anchor distT="0" distB="0" distL="114300" distR="114300" simplePos="0" relativeHeight="251670528" behindDoc="0" locked="0" layoutInCell="1" allowOverlap="1" wp14:anchorId="7BF94B23" wp14:editId="25C485B6">
                <wp:simplePos x="0" y="0"/>
                <wp:positionH relativeFrom="column">
                  <wp:posOffset>2514600</wp:posOffset>
                </wp:positionH>
                <wp:positionV relativeFrom="paragraph">
                  <wp:posOffset>332740</wp:posOffset>
                </wp:positionV>
                <wp:extent cx="2286000" cy="0"/>
                <wp:effectExtent l="4445" t="4445" r="5080" b="508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0528;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reIdtUAAAAJAQAADwAAAAAAAAABACAAAAAiAAAAZHJzL2Rvd25yZXYu&#10;eG1sUEsBAhQAFAAAAAgAh07iQIMo6k3+AQAA2wMAAA4AAAAAAAAAAQAgAAAAJAEAAGRycy9lMm9E&#10;b2MueG1sUEsFBgAAAAAGAAYAWQEAAJQFAAAAAA==&#10;">
                <v:fill on="f" focussize="0,0"/>
                <v:stroke color="#000000" joinstyle="round" dashstyle="1 1" endcap="round"/>
                <v:imagedata o:title=""/>
                <o:lock v:ext="edit" aspectratio="f"/>
              </v:line>
            </w:pict>
          </mc:Fallback>
        </mc:AlternateContent>
      </w:r>
      <w:r>
        <w:rPr>
          <w:rFonts w:ascii="隶书" w:eastAsia="隶书" w:hint="eastAsia"/>
          <w:spacing w:val="160"/>
          <w:sz w:val="32"/>
        </w:rPr>
        <w:t>研究生姓名</w:t>
      </w:r>
      <w:r>
        <w:rPr>
          <w:rFonts w:ascii="隶书" w:eastAsia="隶书" w:hint="eastAsia"/>
          <w:sz w:val="32"/>
          <w:szCs w:val="32"/>
        </w:rPr>
        <w:t xml:space="preserve">     </w:t>
      </w:r>
      <w:r>
        <w:rPr>
          <w:rFonts w:ascii="楷体" w:eastAsia="楷体" w:hAnsi="楷体" w:hint="eastAsia"/>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唐睿泽</w:t>
      </w:r>
    </w:p>
    <w:p w14:paraId="4D36DF87" w14:textId="77777777" w:rsidR="00050F94" w:rsidRDefault="00000000">
      <w:pPr>
        <w:adjustRightInd w:val="0"/>
        <w:spacing w:line="500" w:lineRule="exact"/>
        <w:ind w:leftChars="400" w:left="840"/>
        <w:rPr>
          <w:rFonts w:ascii="楷体" w:eastAsia="楷体" w:hAnsi="楷体" w:cs="楷体" w:hint="eastAsia"/>
          <w:spacing w:val="10"/>
          <w:sz w:val="32"/>
        </w:rPr>
      </w:pPr>
      <w:r>
        <w:rPr>
          <w:rFonts w:hint="eastAsia"/>
          <w:noProof/>
          <w:sz w:val="28"/>
          <w:szCs w:val="28"/>
        </w:rPr>
        <mc:AlternateContent>
          <mc:Choice Requires="wps">
            <w:drawing>
              <wp:anchor distT="0" distB="0" distL="114300" distR="114300" simplePos="0" relativeHeight="251671552" behindDoc="0" locked="0" layoutInCell="1" allowOverlap="1" wp14:anchorId="7F4A64AA" wp14:editId="6404CDE2">
                <wp:simplePos x="0" y="0"/>
                <wp:positionH relativeFrom="column">
                  <wp:posOffset>2514600</wp:posOffset>
                </wp:positionH>
                <wp:positionV relativeFrom="paragraph">
                  <wp:posOffset>332740</wp:posOffset>
                </wp:positionV>
                <wp:extent cx="2286000" cy="0"/>
                <wp:effectExtent l="4445" t="4445" r="5080" b="508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1552;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reIdtUAAAAJAQAADwAAAAAAAAABACAAAAAiAAAAZHJzL2Rvd25yZXYu&#10;eG1sUEsBAhQAFAAAAAgAh07iQKe0nE/+AQAA2wMAAA4AAAAAAAAAAQAgAAAAJAEAAGRycy9lMm9E&#10;b2MueG1sUEsFBgAAAAAGAAYAWQEAAJQFAAAAAA==&#10;">
                <v:fill on="f" focussize="0,0"/>
                <v:stroke color="#000000" joinstyle="round" dashstyle="1 1" endcap="round"/>
                <v:imagedata o:title=""/>
                <o:lock v:ext="edit" aspectratio="f"/>
              </v:line>
            </w:pict>
          </mc:Fallback>
        </mc:AlternateContent>
      </w:r>
      <w:proofErr w:type="gramStart"/>
      <w:r>
        <w:rPr>
          <w:rFonts w:ascii="隶书" w:eastAsia="隶书" w:hint="eastAsia"/>
          <w:spacing w:val="10"/>
          <w:sz w:val="32"/>
        </w:rPr>
        <w:t>培</w:t>
      </w:r>
      <w:proofErr w:type="gramEnd"/>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养</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单</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位  </w:t>
      </w:r>
      <w:r>
        <w:rPr>
          <w:rFonts w:ascii="隶书" w:eastAsia="隶书" w:hint="eastAsia"/>
          <w:sz w:val="32"/>
          <w:szCs w:val="32"/>
        </w:rPr>
        <w:t xml:space="preserve">      </w:t>
      </w:r>
      <w:r>
        <w:rPr>
          <w:rFonts w:ascii="楷体" w:eastAsia="楷体" w:hAnsi="楷体" w:cs="楷体" w:hint="eastAsia"/>
          <w:sz w:val="32"/>
          <w:szCs w:val="32"/>
        </w:rPr>
        <w:t xml:space="preserve"> 延边大学</w:t>
      </w:r>
    </w:p>
    <w:p w14:paraId="4D2A26B8" w14:textId="77777777" w:rsidR="00050F94" w:rsidRDefault="00000000">
      <w:pPr>
        <w:adjustRightInd w:val="0"/>
        <w:spacing w:line="500" w:lineRule="exact"/>
        <w:ind w:leftChars="400" w:left="840"/>
        <w:rPr>
          <w:rFonts w:ascii="隶书" w:eastAsia="隶书"/>
          <w:spacing w:val="10"/>
          <w:sz w:val="32"/>
        </w:rPr>
      </w:pPr>
      <w:r>
        <w:rPr>
          <w:rFonts w:hint="eastAsia"/>
          <w:noProof/>
          <w:sz w:val="28"/>
          <w:szCs w:val="28"/>
        </w:rPr>
        <mc:AlternateContent>
          <mc:Choice Requires="wps">
            <w:drawing>
              <wp:anchor distT="0" distB="0" distL="114300" distR="114300" simplePos="0" relativeHeight="251672576" behindDoc="0" locked="0" layoutInCell="1" allowOverlap="1" wp14:anchorId="275B4852" wp14:editId="73F236DF">
                <wp:simplePos x="0" y="0"/>
                <wp:positionH relativeFrom="column">
                  <wp:posOffset>2514600</wp:posOffset>
                </wp:positionH>
                <wp:positionV relativeFrom="paragraph">
                  <wp:posOffset>332740</wp:posOffset>
                </wp:positionV>
                <wp:extent cx="2286000" cy="0"/>
                <wp:effectExtent l="4445" t="4445" r="5080" b="508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2576;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reIdtUAAAAJAQAADwAAAAAAAAABACAAAAAiAAAAZHJzL2Rvd25yZXYu&#10;eG1sUEsBAhQAFAAAAAgAh07iQLDqRgr+AQAA2wMAAA4AAAAAAAAAAQAgAAAAJAEAAGRycy9lMm9E&#10;b2MueG1sUEsFBgAAAAAGAAYAWQEAAJQFAAAAAA==&#10;">
                <v:fill on="f" focussize="0,0"/>
                <v:stroke color="#000000" joinstyle="round" dashstyle="1 1" endcap="round"/>
                <v:imagedata o:title=""/>
                <o:lock v:ext="edit" aspectratio="f"/>
              </v:line>
            </w:pict>
          </mc:Fallback>
        </mc:AlternateContent>
      </w:r>
      <w:r>
        <w:rPr>
          <w:rFonts w:ascii="隶书" w:eastAsia="隶书" w:hint="eastAsia"/>
          <w:sz w:val="32"/>
        </w:rPr>
        <w:t xml:space="preserve">指导教师姓名、职称  </w:t>
      </w:r>
      <w:r>
        <w:rPr>
          <w:rFonts w:ascii="隶书" w:eastAsia="隶书" w:hint="eastAsia"/>
          <w:sz w:val="32"/>
          <w:szCs w:val="32"/>
        </w:rPr>
        <w:t xml:space="preserve">     </w:t>
      </w:r>
      <w:proofErr w:type="gramStart"/>
      <w:r>
        <w:rPr>
          <w:rFonts w:ascii="楷体" w:eastAsia="楷体" w:hAnsi="楷体" w:cs="楷体" w:hint="eastAsia"/>
          <w:sz w:val="32"/>
          <w:szCs w:val="32"/>
        </w:rPr>
        <w:t>李京旭</w:t>
      </w:r>
      <w:proofErr w:type="gramEnd"/>
      <w:r>
        <w:rPr>
          <w:rFonts w:ascii="楷体" w:eastAsia="楷体" w:hAnsi="楷体" w:cs="楷体" w:hint="eastAsia"/>
          <w:sz w:val="32"/>
          <w:szCs w:val="32"/>
        </w:rPr>
        <w:t xml:space="preserve"> 副教授</w:t>
      </w:r>
    </w:p>
    <w:p w14:paraId="651C312A" w14:textId="77777777" w:rsidR="00050F94" w:rsidRDefault="00000000">
      <w:pPr>
        <w:adjustRightInd w:val="0"/>
        <w:spacing w:line="500" w:lineRule="exact"/>
        <w:ind w:leftChars="400" w:left="840"/>
        <w:rPr>
          <w:rFonts w:eastAsia="隶书"/>
          <w:sz w:val="24"/>
        </w:rPr>
      </w:pPr>
      <w:r>
        <w:rPr>
          <w:rFonts w:hint="eastAsia"/>
          <w:noProof/>
          <w:sz w:val="28"/>
          <w:szCs w:val="28"/>
        </w:rPr>
        <mc:AlternateContent>
          <mc:Choice Requires="wps">
            <w:drawing>
              <wp:anchor distT="0" distB="0" distL="114300" distR="114300" simplePos="0" relativeHeight="251673600" behindDoc="0" locked="0" layoutInCell="1" allowOverlap="1" wp14:anchorId="2E2FF4FC" wp14:editId="00D637A6">
                <wp:simplePos x="0" y="0"/>
                <wp:positionH relativeFrom="column">
                  <wp:posOffset>2514600</wp:posOffset>
                </wp:positionH>
                <wp:positionV relativeFrom="paragraph">
                  <wp:posOffset>332740</wp:posOffset>
                </wp:positionV>
                <wp:extent cx="2286000" cy="0"/>
                <wp:effectExtent l="4445" t="4445" r="5080" b="508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3600;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reIdtUAAAAJAQAADwAAAAAAAAABACAAAAAiAAAAZHJzL2Rvd25yZXYu&#10;eG1sUEsBAhQAFAAAAAgAh07iQIkIKMT+AQAA2wMAAA4AAAAAAAAAAQAgAAAAJAEAAGRycy9lMm9E&#10;b2MueG1sUEsFBgAAAAAGAAYAWQEAAJQFAAAAAA==&#10;">
                <v:fill on="f" focussize="0,0"/>
                <v:stroke color="#000000" joinstyle="round" dashstyle="1 1" endcap="round"/>
                <v:imagedata o:title=""/>
                <o:lock v:ext="edit" aspectratio="f"/>
              </v:line>
            </w:pict>
          </mc:Fallback>
        </mc:AlternateContent>
      </w:r>
      <w:r>
        <w:rPr>
          <w:rFonts w:ascii="隶书" w:eastAsia="隶书" w:hint="eastAsia"/>
          <w:spacing w:val="10"/>
          <w:sz w:val="32"/>
        </w:rPr>
        <w:t>学</w:t>
      </w:r>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科</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专</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业  </w:t>
      </w:r>
      <w:r>
        <w:rPr>
          <w:rFonts w:ascii="隶书" w:eastAsia="隶书" w:hint="eastAsia"/>
          <w:sz w:val="32"/>
          <w:szCs w:val="32"/>
        </w:rPr>
        <w:t xml:space="preserve">     </w:t>
      </w:r>
      <w:r>
        <w:rPr>
          <w:rFonts w:ascii="楷体_GB2312" w:eastAsia="楷体_GB2312" w:hint="eastAsia"/>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口腔医学</w:t>
      </w:r>
    </w:p>
    <w:p w14:paraId="05970DAD" w14:textId="77777777" w:rsidR="00050F94" w:rsidRDefault="00000000">
      <w:pPr>
        <w:adjustRightInd w:val="0"/>
        <w:spacing w:line="500" w:lineRule="exact"/>
        <w:ind w:leftChars="400" w:left="840"/>
        <w:rPr>
          <w:rFonts w:ascii="楷体" w:eastAsia="楷体" w:hAnsi="楷体" w:cs="楷体" w:hint="eastAsia"/>
          <w:sz w:val="24"/>
        </w:rPr>
      </w:pPr>
      <w:r>
        <w:rPr>
          <w:rFonts w:hint="eastAsia"/>
          <w:noProof/>
          <w:sz w:val="28"/>
          <w:szCs w:val="28"/>
        </w:rPr>
        <mc:AlternateContent>
          <mc:Choice Requires="wps">
            <w:drawing>
              <wp:anchor distT="0" distB="0" distL="114300" distR="114300" simplePos="0" relativeHeight="251674624" behindDoc="0" locked="0" layoutInCell="1" allowOverlap="1" wp14:anchorId="35219573" wp14:editId="646F34D1">
                <wp:simplePos x="0" y="0"/>
                <wp:positionH relativeFrom="column">
                  <wp:posOffset>2514600</wp:posOffset>
                </wp:positionH>
                <wp:positionV relativeFrom="paragraph">
                  <wp:posOffset>332740</wp:posOffset>
                </wp:positionV>
                <wp:extent cx="2286000" cy="0"/>
                <wp:effectExtent l="4445" t="4445" r="5080" b="508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4624;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qt4h21QAAAAkBAAAPAAAAAAAAAAEAIAAAACIAAABkcnMvZG93bnJldi54&#10;bWxQSwECFAAUAAAACACHTuJAXUmPK/0BAADZAwAADgAAAAAAAAABACAAAAAkAQAAZHJzL2Uyb0Rv&#10;Yy54bWxQSwUGAAAAAAYABgBZAQAAkwUAAAAA&#10;">
                <v:fill on="f" focussize="0,0"/>
                <v:stroke color="#000000" joinstyle="round" dashstyle="1 1" endcap="round"/>
                <v:imagedata o:title=""/>
                <o:lock v:ext="edit" aspectratio="f"/>
              </v:line>
            </w:pict>
          </mc:Fallback>
        </mc:AlternateContent>
      </w:r>
      <w:proofErr w:type="gramStart"/>
      <w:r>
        <w:rPr>
          <w:rFonts w:ascii="隶书" w:eastAsia="隶书" w:hint="eastAsia"/>
          <w:spacing w:val="10"/>
          <w:sz w:val="32"/>
        </w:rPr>
        <w:t>研</w:t>
      </w:r>
      <w:proofErr w:type="gramEnd"/>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究</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方</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向  </w:t>
      </w:r>
      <w:r>
        <w:rPr>
          <w:rFonts w:ascii="隶书" w:eastAsia="隶书" w:hint="eastAsia"/>
          <w:sz w:val="32"/>
          <w:szCs w:val="32"/>
        </w:rPr>
        <w:t xml:space="preserve">     </w:t>
      </w:r>
      <w:r>
        <w:rPr>
          <w:rFonts w:ascii="楷体" w:eastAsia="楷体" w:hAnsi="楷体" w:cs="楷体" w:hint="eastAsia"/>
          <w:sz w:val="32"/>
          <w:szCs w:val="32"/>
        </w:rPr>
        <w:t>口腔颌面外科</w:t>
      </w:r>
    </w:p>
    <w:p w14:paraId="0EF44B2A" w14:textId="77777777" w:rsidR="00050F94" w:rsidRDefault="00000000">
      <w:pPr>
        <w:adjustRightInd w:val="0"/>
        <w:spacing w:line="500" w:lineRule="exact"/>
        <w:ind w:leftChars="400" w:left="840"/>
        <w:rPr>
          <w:rFonts w:ascii="楷体_GB2312" w:eastAsia="隶书"/>
          <w:sz w:val="32"/>
          <w:szCs w:val="32"/>
          <w:u w:val="single"/>
        </w:rPr>
      </w:pPr>
      <w:r>
        <w:rPr>
          <w:rFonts w:hint="eastAsia"/>
          <w:noProof/>
          <w:sz w:val="28"/>
          <w:szCs w:val="28"/>
        </w:rPr>
        <mc:AlternateContent>
          <mc:Choice Requires="wps">
            <w:drawing>
              <wp:anchor distT="0" distB="0" distL="114300" distR="114300" simplePos="0" relativeHeight="251675648" behindDoc="0" locked="0" layoutInCell="1" allowOverlap="1" wp14:anchorId="194A2BAE" wp14:editId="4D7A63AA">
                <wp:simplePos x="0" y="0"/>
                <wp:positionH relativeFrom="column">
                  <wp:posOffset>2514600</wp:posOffset>
                </wp:positionH>
                <wp:positionV relativeFrom="paragraph">
                  <wp:posOffset>332740</wp:posOffset>
                </wp:positionV>
                <wp:extent cx="2286000" cy="0"/>
                <wp:effectExtent l="4445" t="4445" r="5080" b="508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198pt;margin-top:26.2pt;height:0pt;width:180pt;z-index:251675648;mso-width-relative:page;mso-height-relative:page;" filled="f" stroked="t" coordsize="21600,21600" o:gfxdata="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qt4h21QAAAAkBAAAPAAAAAAAAAAEAIAAAACIAAABkcnMvZG93bnJldi54&#10;bWxQSwECFAAUAAAACACHTuJAVBV0Jf0BAADZAwAADgAAAAAAAAABACAAAAAkAQAAZHJzL2Uyb0Rv&#10;Yy54bWxQSwUGAAAAAAYABgBZAQAAkwUAAAAA&#10;">
                <v:fill on="f" focussize="0,0"/>
                <v:stroke color="#000000" joinstyle="round" dashstyle="1 1" endcap="round"/>
                <v:imagedata o:title=""/>
                <o:lock v:ext="edit" aspectratio="f"/>
              </v:line>
            </w:pict>
          </mc:Fallback>
        </mc:AlternateContent>
      </w:r>
      <w:r>
        <w:rPr>
          <w:rFonts w:ascii="隶书" w:eastAsia="隶书" w:hint="eastAsia"/>
          <w:spacing w:val="90"/>
          <w:sz w:val="32"/>
        </w:rPr>
        <w:t>论文提交日期</w:t>
      </w:r>
      <w:r>
        <w:rPr>
          <w:rFonts w:ascii="隶书" w:eastAsia="隶书" w:hint="eastAsia"/>
          <w:spacing w:val="90"/>
          <w:sz w:val="10"/>
          <w:szCs w:val="10"/>
        </w:rPr>
        <w:t xml:space="preserve"> </w:t>
      </w:r>
      <w:r>
        <w:rPr>
          <w:rFonts w:ascii="隶书" w:eastAsia="隶书" w:hint="eastAsia"/>
          <w:sz w:val="32"/>
          <w:szCs w:val="32"/>
        </w:rPr>
        <w:t xml:space="preserve"> </w:t>
      </w:r>
      <w:r>
        <w:rPr>
          <w:rFonts w:ascii="隶书" w:eastAsia="隶书"/>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2025年月</w:t>
      </w:r>
    </w:p>
    <w:p w14:paraId="4CF44F44" w14:textId="77777777" w:rsidR="00050F94" w:rsidRDefault="00050F94">
      <w:pPr>
        <w:spacing w:line="400" w:lineRule="exact"/>
        <w:ind w:firstLine="480"/>
        <w:rPr>
          <w:sz w:val="24"/>
        </w:rPr>
      </w:pPr>
    </w:p>
    <w:p w14:paraId="5391C8B5" w14:textId="77777777" w:rsidR="00050F94" w:rsidRDefault="00050F94">
      <w:pPr>
        <w:spacing w:line="400" w:lineRule="exact"/>
        <w:ind w:firstLine="480"/>
        <w:rPr>
          <w:sz w:val="24"/>
        </w:rPr>
      </w:pPr>
    </w:p>
    <w:p w14:paraId="1ACD9BE7" w14:textId="77777777" w:rsidR="00050F94" w:rsidRDefault="00050F94">
      <w:pPr>
        <w:ind w:firstLine="602"/>
        <w:jc w:val="center"/>
        <w:rPr>
          <w:b/>
          <w:bCs/>
          <w:sz w:val="30"/>
          <w:szCs w:val="30"/>
        </w:rPr>
      </w:pPr>
    </w:p>
    <w:p w14:paraId="5CE29FB8" w14:textId="77777777" w:rsidR="00050F94" w:rsidRDefault="00050F94">
      <w:pPr>
        <w:spacing w:line="360" w:lineRule="auto"/>
        <w:ind w:firstLine="880"/>
        <w:jc w:val="center"/>
        <w:rPr>
          <w:rFonts w:ascii="宋体" w:hAnsi="宋体" w:hint="eastAsia"/>
          <w:sz w:val="44"/>
          <w:szCs w:val="44"/>
        </w:rPr>
        <w:sectPr w:rsidR="00050F94">
          <w:pgSz w:w="11906" w:h="16838"/>
          <w:pgMar w:top="1440" w:right="1800" w:bottom="1440" w:left="1800" w:header="851" w:footer="992" w:gutter="0"/>
          <w:cols w:space="425"/>
          <w:docGrid w:type="lines" w:linePitch="312"/>
        </w:sectPr>
      </w:pPr>
    </w:p>
    <w:p w14:paraId="7D163586" w14:textId="77777777" w:rsidR="00050F94" w:rsidRDefault="00000000">
      <w:pPr>
        <w:spacing w:line="360" w:lineRule="auto"/>
        <w:jc w:val="center"/>
        <w:rPr>
          <w:rFonts w:ascii="华文中宋" w:eastAsia="华文中宋" w:hAnsi="华文中宋" w:hint="eastAsia"/>
          <w:b/>
          <w:sz w:val="48"/>
          <w:szCs w:val="48"/>
        </w:rPr>
      </w:pPr>
      <w:r>
        <w:rPr>
          <w:rFonts w:ascii="华文中宋" w:eastAsia="华文中宋" w:hAnsi="华文中宋" w:hint="eastAsia"/>
          <w:b/>
          <w:sz w:val="48"/>
          <w:szCs w:val="48"/>
        </w:rPr>
        <w:lastRenderedPageBreak/>
        <w:t>本论文已达到医学硕士学位论文要求</w:t>
      </w:r>
    </w:p>
    <w:p w14:paraId="58105428" w14:textId="77777777" w:rsidR="00050F94" w:rsidRDefault="00000000">
      <w:pPr>
        <w:spacing w:line="360" w:lineRule="auto"/>
        <w:ind w:firstLine="880"/>
        <w:jc w:val="center"/>
        <w:rPr>
          <w:rFonts w:ascii="宋体" w:hAnsi="宋体" w:hint="eastAsia"/>
          <w:szCs w:val="21"/>
        </w:rPr>
      </w:pPr>
      <w:r>
        <w:rPr>
          <w:rFonts w:ascii="宋体" w:hAnsi="宋体" w:hint="eastAsia"/>
          <w:szCs w:val="21"/>
        </w:rPr>
        <w:t xml:space="preserve"> </w:t>
      </w:r>
    </w:p>
    <w:p w14:paraId="057973C0"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1F5A51D6"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67024459"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5D0500B8"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23F96C63"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32BFC7C4" w14:textId="77777777" w:rsidR="00050F94" w:rsidRDefault="00000000">
      <w:pPr>
        <w:spacing w:line="360" w:lineRule="auto"/>
        <w:ind w:firstLine="880"/>
        <w:jc w:val="center"/>
        <w:rPr>
          <w:rFonts w:ascii="宋体" w:hAnsi="宋体" w:hint="eastAsia"/>
          <w:szCs w:val="21"/>
        </w:rPr>
      </w:pPr>
      <w:r>
        <w:rPr>
          <w:rFonts w:ascii="宋体" w:hAnsi="宋体"/>
          <w:szCs w:val="21"/>
        </w:rPr>
        <w:t xml:space="preserve"> </w:t>
      </w:r>
    </w:p>
    <w:p w14:paraId="025F6DB8" w14:textId="77777777" w:rsidR="00050F94" w:rsidRDefault="00050F94">
      <w:pPr>
        <w:spacing w:line="360" w:lineRule="auto"/>
        <w:rPr>
          <w:rFonts w:ascii="宋体" w:hAnsi="宋体" w:hint="eastAsia"/>
          <w:szCs w:val="21"/>
        </w:rPr>
      </w:pPr>
    </w:p>
    <w:p w14:paraId="2200D236" w14:textId="77777777" w:rsidR="00050F94" w:rsidRDefault="00050F94">
      <w:pPr>
        <w:spacing w:line="360" w:lineRule="auto"/>
        <w:rPr>
          <w:rFonts w:ascii="宋体" w:hAnsi="宋体" w:hint="eastAsia"/>
          <w:szCs w:val="21"/>
        </w:rPr>
      </w:pPr>
    </w:p>
    <w:p w14:paraId="148D1519" w14:textId="77777777" w:rsidR="00050F94" w:rsidRDefault="00000000">
      <w:pPr>
        <w:spacing w:line="360" w:lineRule="auto"/>
        <w:rPr>
          <w:rFonts w:ascii="宋体" w:hAnsi="宋体" w:hint="eastAsia"/>
          <w:szCs w:val="21"/>
        </w:rPr>
      </w:pPr>
      <w:r>
        <w:rPr>
          <w:rFonts w:ascii="宋体" w:hAnsi="宋体"/>
          <w:szCs w:val="21"/>
        </w:rPr>
        <w:t xml:space="preserve"> </w:t>
      </w:r>
    </w:p>
    <w:p w14:paraId="036F2266" w14:textId="77777777" w:rsidR="00050F94" w:rsidRDefault="00050F94">
      <w:pPr>
        <w:spacing w:line="360" w:lineRule="auto"/>
        <w:rPr>
          <w:rFonts w:ascii="宋体" w:hAnsi="宋体" w:hint="eastAsia"/>
          <w:szCs w:val="21"/>
        </w:rPr>
      </w:pPr>
    </w:p>
    <w:p w14:paraId="59874D03" w14:textId="77777777" w:rsidR="00050F94" w:rsidRDefault="00000000">
      <w:pPr>
        <w:spacing w:line="360" w:lineRule="auto"/>
        <w:jc w:val="center"/>
        <w:rPr>
          <w:rFonts w:ascii="华文中宋" w:eastAsia="华文中宋" w:hAnsi="华文中宋" w:hint="eastAsia"/>
          <w:spacing w:val="20"/>
          <w:sz w:val="48"/>
          <w:szCs w:val="32"/>
        </w:rPr>
      </w:pPr>
      <w:r>
        <w:rPr>
          <w:rFonts w:ascii="华文中宋" w:eastAsia="华文中宋" w:hAnsi="华文中宋"/>
          <w:spacing w:val="20"/>
          <w:sz w:val="48"/>
          <w:szCs w:val="32"/>
        </w:rPr>
        <w:t xml:space="preserve"> </w:t>
      </w:r>
    </w:p>
    <w:p w14:paraId="36A26181" w14:textId="77777777" w:rsidR="00050F94" w:rsidRDefault="00000000">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答辩委员会主席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0E835D8B" w14:textId="77777777" w:rsidR="00050F94" w:rsidRDefault="00000000">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答辩委员会委员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60A86281" w14:textId="77777777" w:rsidR="00050F94" w:rsidRDefault="00000000">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答辩委员会委员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36D7D3DE" w14:textId="77777777" w:rsidR="00050F94" w:rsidRDefault="00000000">
      <w:pPr>
        <w:spacing w:line="360" w:lineRule="auto"/>
        <w:ind w:firstLine="880"/>
        <w:jc w:val="center"/>
        <w:rPr>
          <w:rFonts w:ascii="宋体" w:hAnsi="宋体" w:hint="eastAsia"/>
          <w:sz w:val="44"/>
          <w:szCs w:val="44"/>
        </w:rPr>
      </w:pPr>
      <w:r>
        <w:rPr>
          <w:rFonts w:ascii="宋体" w:hAnsi="宋体" w:hint="eastAsia"/>
          <w:sz w:val="44"/>
          <w:szCs w:val="44"/>
        </w:rPr>
        <w:t xml:space="preserve"> </w:t>
      </w:r>
    </w:p>
    <w:p w14:paraId="10E7BFCC" w14:textId="77777777" w:rsidR="00050F94" w:rsidRDefault="00000000">
      <w:pPr>
        <w:spacing w:line="360" w:lineRule="auto"/>
        <w:ind w:firstLine="880"/>
        <w:jc w:val="center"/>
        <w:rPr>
          <w:rFonts w:ascii="宋体" w:hAnsi="宋体" w:hint="eastAsia"/>
          <w:sz w:val="44"/>
          <w:szCs w:val="44"/>
        </w:rPr>
      </w:pPr>
      <w:r>
        <w:rPr>
          <w:rFonts w:ascii="宋体" w:hAnsi="宋体" w:hint="eastAsia"/>
          <w:sz w:val="44"/>
          <w:szCs w:val="44"/>
        </w:rPr>
        <w:t xml:space="preserve"> </w:t>
      </w:r>
    </w:p>
    <w:p w14:paraId="25B5A7EA" w14:textId="77777777" w:rsidR="00050F94" w:rsidRDefault="00000000">
      <w:pPr>
        <w:jc w:val="center"/>
        <w:rPr>
          <w:rFonts w:ascii="华文中宋" w:eastAsia="华文中宋" w:hAnsi="华文中宋" w:hint="eastAsia"/>
          <w:sz w:val="32"/>
          <w:szCs w:val="32"/>
        </w:rPr>
      </w:pPr>
      <w:r>
        <w:rPr>
          <w:rFonts w:ascii="华文中宋" w:eastAsia="华文中宋" w:hAnsi="华文中宋" w:hint="eastAsia"/>
          <w:sz w:val="32"/>
          <w:szCs w:val="32"/>
        </w:rPr>
        <w:t>延 边 大 学</w:t>
      </w:r>
    </w:p>
    <w:p w14:paraId="44F77554" w14:textId="77777777" w:rsidR="00050F94" w:rsidRDefault="00000000">
      <w:pPr>
        <w:jc w:val="center"/>
        <w:rPr>
          <w:rFonts w:ascii="华文中宋" w:eastAsia="华文中宋" w:hAnsi="华文中宋" w:hint="eastAsia"/>
          <w:sz w:val="32"/>
          <w:szCs w:val="32"/>
        </w:rPr>
      </w:pPr>
      <w:r>
        <w:rPr>
          <w:rFonts w:ascii="华文中宋" w:eastAsia="华文中宋" w:hAnsi="华文中宋" w:hint="eastAsia"/>
          <w:sz w:val="32"/>
          <w:szCs w:val="32"/>
        </w:rPr>
        <w:t>2025 年  月  日</w:t>
      </w:r>
    </w:p>
    <w:p w14:paraId="645CEFA1" w14:textId="77777777" w:rsidR="00050F94" w:rsidRDefault="00000000">
      <w:pPr>
        <w:jc w:val="center"/>
        <w:rPr>
          <w:rFonts w:ascii="华文中宋" w:eastAsia="华文中宋" w:hAnsi="华文中宋" w:hint="eastAsia"/>
          <w:sz w:val="32"/>
          <w:szCs w:val="32"/>
        </w:rPr>
      </w:pPr>
      <w:r>
        <w:rPr>
          <w:rFonts w:ascii="华文中宋" w:eastAsia="华文中宋" w:hAnsi="华文中宋"/>
          <w:sz w:val="32"/>
          <w:szCs w:val="32"/>
        </w:rPr>
        <w:br w:type="page"/>
      </w:r>
    </w:p>
    <w:p w14:paraId="5C61E4B4" w14:textId="77777777" w:rsidR="00050F94" w:rsidRDefault="00000000">
      <w:pPr>
        <w:jc w:val="center"/>
        <w:rPr>
          <w:rFonts w:ascii="华文中宋" w:eastAsia="华文中宋" w:hAnsi="华文中宋" w:hint="eastAsia"/>
          <w:b/>
          <w:sz w:val="32"/>
          <w:szCs w:val="32"/>
        </w:rPr>
      </w:pPr>
      <w:r>
        <w:rPr>
          <w:rFonts w:ascii="华文中宋" w:eastAsia="华文中宋" w:hAnsi="华文中宋" w:hint="eastAsia"/>
          <w:b/>
          <w:sz w:val="32"/>
          <w:szCs w:val="32"/>
        </w:rPr>
        <w:lastRenderedPageBreak/>
        <w:t>学位论文独创性声明</w:t>
      </w:r>
    </w:p>
    <w:p w14:paraId="328FB8D7" w14:textId="77777777" w:rsidR="00050F94" w:rsidRDefault="00050F94">
      <w:pPr>
        <w:spacing w:line="360" w:lineRule="auto"/>
        <w:ind w:firstLine="480"/>
        <w:jc w:val="center"/>
        <w:rPr>
          <w:rFonts w:ascii="宋体" w:hAnsi="宋体" w:hint="eastAsia"/>
          <w:sz w:val="24"/>
        </w:rPr>
      </w:pPr>
    </w:p>
    <w:p w14:paraId="4EB2D5B7" w14:textId="77777777" w:rsidR="00050F94" w:rsidRDefault="00000000">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郑重声明：所呈交的学位论文系本人在导师指导下独立完成的研究成果。尽我所知，除了文中特别加以标记和致谢的部分外，论文中不包含其他人已经发表或撰写过的研究成果，也不包含本人为获得任何教育机构的学位或学历而使用过的材料。与我一同工作的同事对本研究所做的任何贡献均已在论文中作了明确的说明并表示谢意。</w:t>
      </w:r>
    </w:p>
    <w:p w14:paraId="3DBD9D81" w14:textId="77777777" w:rsidR="00050F94" w:rsidRDefault="00000000">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本人如违反上述声明，愿意承担由此引发的一切责任和后果。</w:t>
      </w:r>
    </w:p>
    <w:p w14:paraId="2E503767" w14:textId="77777777" w:rsidR="00050F94" w:rsidRDefault="00050F94">
      <w:pPr>
        <w:spacing w:line="360" w:lineRule="auto"/>
        <w:ind w:firstLineChars="200" w:firstLine="480"/>
        <w:jc w:val="center"/>
        <w:rPr>
          <w:rFonts w:ascii="仿宋_GB2312" w:eastAsia="仿宋_GB2312" w:hAnsi="宋体" w:hint="eastAsia"/>
          <w:sz w:val="24"/>
        </w:rPr>
      </w:pPr>
    </w:p>
    <w:p w14:paraId="566A4694" w14:textId="77777777" w:rsidR="00050F94" w:rsidRDefault="00050F94">
      <w:pPr>
        <w:spacing w:line="360" w:lineRule="auto"/>
        <w:ind w:firstLineChars="200" w:firstLine="480"/>
        <w:jc w:val="center"/>
        <w:rPr>
          <w:rFonts w:ascii="仿宋_GB2312" w:eastAsia="仿宋_GB2312" w:hAnsi="宋体" w:hint="eastAsia"/>
          <w:sz w:val="24"/>
        </w:rPr>
      </w:pPr>
    </w:p>
    <w:p w14:paraId="462285A4" w14:textId="77777777" w:rsidR="00050F94" w:rsidRDefault="00000000">
      <w:pPr>
        <w:wordWrap w:val="0"/>
        <w:spacing w:line="360" w:lineRule="auto"/>
        <w:ind w:firstLine="480"/>
        <w:jc w:val="center"/>
        <w:rPr>
          <w:rFonts w:ascii="仿宋_GB2312" w:eastAsia="仿宋_GB2312" w:hAnsi="宋体" w:hint="eastAsia"/>
          <w:sz w:val="24"/>
        </w:rPr>
      </w:pPr>
      <w:r>
        <w:rPr>
          <w:rFonts w:ascii="仿宋_GB2312" w:eastAsia="仿宋_GB2312" w:hAnsi="宋体" w:hint="eastAsia"/>
          <w:sz w:val="24"/>
        </w:rPr>
        <w:t>研究生签名：</w:t>
      </w:r>
      <w:r>
        <w:rPr>
          <w:rFonts w:ascii="仿宋_GB2312" w:eastAsia="仿宋_GB2312" w:hAnsi="宋体" w:hint="eastAsia"/>
          <w:sz w:val="24"/>
          <w:u w:val="single"/>
        </w:rPr>
        <w:t xml:space="preserve">          </w:t>
      </w:r>
      <w:r>
        <w:rPr>
          <w:rFonts w:ascii="仿宋_GB2312" w:eastAsia="仿宋_GB2312" w:hAnsi="宋体" w:hint="eastAsia"/>
          <w:sz w:val="24"/>
        </w:rPr>
        <w:t xml:space="preserve">   日期：</w:t>
      </w:r>
      <w:r>
        <w:rPr>
          <w:rFonts w:ascii="仿宋_GB2312" w:eastAsia="仿宋_GB2312" w:hAnsi="宋体" w:hint="eastAsia"/>
          <w:sz w:val="24"/>
          <w:u w:val="single"/>
        </w:rPr>
        <w:t xml:space="preserve">    </w:t>
      </w:r>
      <w:r>
        <w:rPr>
          <w:rFonts w:ascii="仿宋_GB2312" w:eastAsia="仿宋_GB2312" w:hAnsi="宋体"/>
          <w:sz w:val="24"/>
          <w:u w:val="single"/>
        </w:rPr>
        <w:t xml:space="preserve"> </w:t>
      </w:r>
      <w:r>
        <w:rPr>
          <w:rFonts w:ascii="仿宋_GB2312" w:eastAsia="仿宋_GB2312" w:hAnsi="宋体" w:hint="eastAsia"/>
          <w:sz w:val="24"/>
          <w:u w:val="single"/>
        </w:rPr>
        <w:t xml:space="preserve"> 年 </w:t>
      </w:r>
      <w:r>
        <w:rPr>
          <w:rFonts w:ascii="仿宋_GB2312" w:eastAsia="仿宋_GB2312" w:hAnsi="宋体"/>
          <w:sz w:val="24"/>
          <w:u w:val="single"/>
        </w:rPr>
        <w:t xml:space="preserve"> </w:t>
      </w:r>
      <w:r>
        <w:rPr>
          <w:rFonts w:ascii="仿宋_GB2312" w:eastAsia="仿宋_GB2312" w:hAnsi="宋体" w:hint="eastAsia"/>
          <w:sz w:val="24"/>
          <w:u w:val="single"/>
        </w:rPr>
        <w:t xml:space="preserve"> 月  </w:t>
      </w:r>
      <w:r>
        <w:rPr>
          <w:rFonts w:ascii="仿宋_GB2312" w:eastAsia="仿宋_GB2312" w:hAnsi="宋体"/>
          <w:sz w:val="24"/>
          <w:u w:val="single"/>
        </w:rPr>
        <w:t xml:space="preserve"> </w:t>
      </w:r>
      <w:r>
        <w:rPr>
          <w:rFonts w:ascii="仿宋_GB2312" w:eastAsia="仿宋_GB2312" w:hAnsi="宋体" w:hint="eastAsia"/>
          <w:sz w:val="24"/>
          <w:u w:val="single"/>
        </w:rPr>
        <w:t>日</w:t>
      </w:r>
    </w:p>
    <w:p w14:paraId="356DB14E" w14:textId="77777777" w:rsidR="00050F94" w:rsidRDefault="00050F94">
      <w:pPr>
        <w:spacing w:line="360" w:lineRule="auto"/>
        <w:ind w:firstLine="480"/>
        <w:jc w:val="center"/>
        <w:rPr>
          <w:rFonts w:ascii="宋体" w:hAnsi="宋体" w:hint="eastAsia"/>
          <w:sz w:val="24"/>
        </w:rPr>
      </w:pPr>
    </w:p>
    <w:p w14:paraId="4C37D72D" w14:textId="77777777" w:rsidR="00050F94" w:rsidRDefault="00050F94">
      <w:pPr>
        <w:spacing w:line="360" w:lineRule="auto"/>
        <w:ind w:firstLine="480"/>
        <w:jc w:val="center"/>
        <w:rPr>
          <w:rFonts w:ascii="宋体" w:hAnsi="宋体" w:hint="eastAsia"/>
          <w:sz w:val="24"/>
        </w:rPr>
      </w:pPr>
    </w:p>
    <w:p w14:paraId="1546AB06" w14:textId="77777777" w:rsidR="00050F94" w:rsidRDefault="00050F94">
      <w:pPr>
        <w:spacing w:line="360" w:lineRule="auto"/>
        <w:ind w:firstLine="480"/>
        <w:jc w:val="center"/>
        <w:rPr>
          <w:rFonts w:ascii="宋体" w:hAnsi="宋体" w:hint="eastAsia"/>
          <w:sz w:val="24"/>
        </w:rPr>
      </w:pPr>
    </w:p>
    <w:p w14:paraId="531BB834" w14:textId="77777777" w:rsidR="00050F94" w:rsidRDefault="00050F94">
      <w:pPr>
        <w:spacing w:line="360" w:lineRule="auto"/>
        <w:ind w:firstLine="480"/>
        <w:jc w:val="center"/>
        <w:rPr>
          <w:rFonts w:ascii="宋体" w:hAnsi="宋体" w:hint="eastAsia"/>
          <w:sz w:val="24"/>
        </w:rPr>
      </w:pPr>
    </w:p>
    <w:p w14:paraId="6976977A" w14:textId="77777777" w:rsidR="00050F94" w:rsidRDefault="00000000">
      <w:pPr>
        <w:spacing w:line="360" w:lineRule="auto"/>
        <w:jc w:val="center"/>
        <w:rPr>
          <w:rFonts w:ascii="华文中宋" w:eastAsia="华文中宋" w:hAnsi="华文中宋" w:hint="eastAsia"/>
          <w:b/>
          <w:sz w:val="32"/>
          <w:szCs w:val="32"/>
        </w:rPr>
      </w:pPr>
      <w:r>
        <w:rPr>
          <w:rFonts w:ascii="华文中宋" w:eastAsia="华文中宋" w:hAnsi="华文中宋" w:hint="eastAsia"/>
          <w:b/>
          <w:sz w:val="32"/>
          <w:szCs w:val="32"/>
        </w:rPr>
        <w:t>学位论文使用授权声明</w:t>
      </w:r>
    </w:p>
    <w:p w14:paraId="059E1571" w14:textId="77777777" w:rsidR="00050F94" w:rsidRDefault="00050F94">
      <w:pPr>
        <w:spacing w:line="360" w:lineRule="auto"/>
        <w:ind w:firstLineChars="200" w:firstLine="480"/>
        <w:jc w:val="center"/>
        <w:rPr>
          <w:rFonts w:ascii="宋体" w:hAnsi="宋体" w:hint="eastAsia"/>
          <w:sz w:val="24"/>
        </w:rPr>
      </w:pPr>
    </w:p>
    <w:p w14:paraId="1CA935AB" w14:textId="77777777" w:rsidR="00050F94" w:rsidRDefault="00000000">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在导师指导下所完成的学位论文，学校有权保存其电子和纸制文档，可以借阅或上网公布本学位论文的全部或部分内容，可以向有关部门或机构送交并授权其保存、借阅或上网公布本学位论文的全部或部分内容。对于保密论文，按保密的有关规定和程序处理。</w:t>
      </w:r>
    </w:p>
    <w:p w14:paraId="227C9BA4" w14:textId="77777777" w:rsidR="00050F94" w:rsidRDefault="00000000">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本学位论文属于：</w:t>
      </w:r>
    </w:p>
    <w:p w14:paraId="216BB719" w14:textId="77777777" w:rsidR="00050F94" w:rsidRDefault="00000000">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 xml:space="preserve">1. 保密  </w:t>
      </w:r>
      <w:r>
        <w:rPr>
          <w:rFonts w:ascii="仿宋_GB2312" w:eastAsia="仿宋_GB2312" w:hAnsi="宋体" w:hint="eastAsia"/>
          <w:sz w:val="24"/>
        </w:rPr>
        <w:sym w:font="Wingdings 2" w:char="F0A3"/>
      </w:r>
      <w:r>
        <w:rPr>
          <w:rFonts w:ascii="仿宋_GB2312" w:eastAsia="仿宋_GB2312" w:hAnsi="宋体" w:hint="eastAsia"/>
          <w:sz w:val="24"/>
        </w:rPr>
        <w:t xml:space="preserve">，在   年解密后适用于本声明；2.不保密  </w:t>
      </w:r>
      <w:r>
        <w:rPr>
          <w:rFonts w:ascii="仿宋_GB2312" w:eastAsia="仿宋_GB2312" w:hAnsi="宋体" w:hint="eastAsia"/>
          <w:sz w:val="24"/>
        </w:rPr>
        <w:sym w:font="Wingdings 2" w:char="F0A3"/>
      </w:r>
      <w:r>
        <w:rPr>
          <w:rFonts w:ascii="仿宋_GB2312" w:eastAsia="仿宋_GB2312" w:hAnsi="宋体" w:hint="eastAsia"/>
          <w:sz w:val="24"/>
        </w:rPr>
        <w:t>。</w:t>
      </w:r>
    </w:p>
    <w:p w14:paraId="3C5C0FBA" w14:textId="77777777" w:rsidR="00050F94" w:rsidRDefault="00050F94">
      <w:pPr>
        <w:spacing w:line="360" w:lineRule="auto"/>
        <w:ind w:firstLineChars="200" w:firstLine="480"/>
        <w:jc w:val="center"/>
        <w:rPr>
          <w:rFonts w:ascii="仿宋_GB2312" w:eastAsia="仿宋_GB2312" w:hAnsi="宋体" w:hint="eastAsia"/>
          <w:sz w:val="24"/>
        </w:rPr>
      </w:pPr>
    </w:p>
    <w:p w14:paraId="32D41DA6" w14:textId="77777777" w:rsidR="00050F94" w:rsidRDefault="00050F94">
      <w:pPr>
        <w:spacing w:line="360" w:lineRule="auto"/>
        <w:ind w:firstLineChars="200" w:firstLine="480"/>
        <w:jc w:val="center"/>
        <w:rPr>
          <w:rFonts w:ascii="仿宋_GB2312" w:eastAsia="仿宋_GB2312" w:hAnsi="宋体" w:hint="eastAsia"/>
          <w:sz w:val="24"/>
        </w:rPr>
      </w:pPr>
    </w:p>
    <w:p w14:paraId="0E82434C" w14:textId="77777777" w:rsidR="00050F94" w:rsidRDefault="00000000">
      <w:pPr>
        <w:spacing w:line="360" w:lineRule="auto"/>
        <w:ind w:firstLine="480"/>
        <w:jc w:val="center"/>
        <w:rPr>
          <w:rFonts w:eastAsia="黑体"/>
          <w:sz w:val="28"/>
          <w:szCs w:val="28"/>
        </w:rPr>
        <w:sectPr w:rsidR="00050F94">
          <w:pgSz w:w="11906" w:h="16838"/>
          <w:pgMar w:top="1440" w:right="1800" w:bottom="1440" w:left="1800" w:header="851" w:footer="992" w:gutter="0"/>
          <w:cols w:space="425"/>
          <w:docGrid w:type="lines" w:linePitch="312"/>
        </w:sectPr>
      </w:pPr>
      <w:r>
        <w:rPr>
          <w:rFonts w:ascii="仿宋_GB2312" w:eastAsia="仿宋_GB2312" w:hAnsi="宋体" w:hint="eastAsia"/>
          <w:sz w:val="24"/>
        </w:rPr>
        <w:t>研究生签名：</w:t>
      </w:r>
      <w:r>
        <w:rPr>
          <w:rFonts w:ascii="仿宋_GB2312" w:eastAsia="仿宋_GB2312" w:hAnsi="宋体" w:hint="eastAsia"/>
          <w:sz w:val="24"/>
          <w:u w:val="single"/>
        </w:rPr>
        <w:t xml:space="preserve">          </w:t>
      </w:r>
      <w:r>
        <w:rPr>
          <w:rFonts w:ascii="仿宋_GB2312" w:eastAsia="仿宋_GB2312" w:hAnsi="宋体" w:hint="eastAsia"/>
          <w:sz w:val="24"/>
        </w:rPr>
        <w:t>导师签名：</w:t>
      </w:r>
      <w:r>
        <w:rPr>
          <w:rFonts w:ascii="仿宋_GB2312" w:eastAsia="仿宋_GB2312" w:hAnsi="宋体" w:hint="eastAsia"/>
          <w:sz w:val="24"/>
          <w:u w:val="single"/>
        </w:rPr>
        <w:t xml:space="preserve">          </w:t>
      </w:r>
      <w:r>
        <w:rPr>
          <w:rFonts w:ascii="仿宋_GB2312" w:eastAsia="仿宋_GB2312" w:hAnsi="宋体" w:hint="eastAsia"/>
          <w:sz w:val="24"/>
        </w:rPr>
        <w:t xml:space="preserve"> 日期：</w:t>
      </w:r>
      <w:r>
        <w:rPr>
          <w:rFonts w:ascii="仿宋_GB2312" w:eastAsia="仿宋_GB2312" w:hAnsi="宋体" w:hint="eastAsia"/>
          <w:sz w:val="24"/>
          <w:u w:val="single"/>
        </w:rPr>
        <w:t xml:space="preserve">  年月日</w:t>
      </w:r>
    </w:p>
    <w:p w14:paraId="365C73DB" w14:textId="77777777" w:rsidR="00050F94" w:rsidRDefault="00000000">
      <w:pPr>
        <w:widowControl/>
        <w:spacing w:beforeLines="100" w:before="398" w:afterLines="100" w:after="398" w:line="400" w:lineRule="exact"/>
        <w:jc w:val="center"/>
        <w:rPr>
          <w:b/>
          <w:sz w:val="32"/>
        </w:rPr>
      </w:pPr>
      <w:r>
        <w:rPr>
          <w:rFonts w:eastAsia="黑体" w:hint="eastAsia"/>
          <w:sz w:val="32"/>
          <w:szCs w:val="32"/>
        </w:rPr>
        <w:lastRenderedPageBreak/>
        <w:t>摘要</w:t>
      </w:r>
    </w:p>
    <w:p w14:paraId="13D569B5" w14:textId="77777777" w:rsidR="00050F94" w:rsidRDefault="00000000">
      <w:pPr>
        <w:pStyle w:val="a5"/>
        <w:spacing w:after="0" w:line="400" w:lineRule="exact"/>
        <w:rPr>
          <w:rFonts w:ascii="宋体" w:hAnsi="宋体" w:hint="eastAsia"/>
          <w:bCs/>
          <w:sz w:val="24"/>
        </w:rPr>
      </w:pPr>
      <w:r>
        <w:rPr>
          <w:rFonts w:ascii="宋体" w:hAnsi="宋体" w:hint="eastAsia"/>
          <w:b/>
          <w:sz w:val="24"/>
        </w:rPr>
        <w:t>目的：</w:t>
      </w:r>
      <w:r>
        <w:rPr>
          <w:rFonts w:ascii="宋体" w:hAnsi="宋体" w:hint="eastAsia"/>
          <w:bCs/>
          <w:sz w:val="24"/>
        </w:rPr>
        <w:t>采用有限元分析方法研究使用</w:t>
      </w:r>
      <w:proofErr w:type="gramStart"/>
      <w:r>
        <w:rPr>
          <w:rFonts w:ascii="宋体" w:hAnsi="宋体" w:hint="eastAsia"/>
          <w:bCs/>
          <w:sz w:val="24"/>
        </w:rPr>
        <w:t>双微钛板</w:t>
      </w:r>
      <w:proofErr w:type="gramEnd"/>
      <w:r>
        <w:rPr>
          <w:rFonts w:ascii="宋体" w:hAnsi="宋体" w:hint="eastAsia"/>
          <w:bCs/>
          <w:sz w:val="24"/>
        </w:rPr>
        <w:t>对下颌升支骨折固定时，不同</w:t>
      </w:r>
      <w:proofErr w:type="gramStart"/>
      <w:r>
        <w:rPr>
          <w:rFonts w:ascii="宋体" w:hAnsi="宋体" w:hint="eastAsia"/>
          <w:bCs/>
          <w:sz w:val="24"/>
        </w:rPr>
        <w:t>微钛板</w:t>
      </w:r>
      <w:proofErr w:type="gramEnd"/>
      <w:r>
        <w:rPr>
          <w:rFonts w:ascii="宋体" w:hAnsi="宋体" w:hint="eastAsia"/>
          <w:bCs/>
          <w:sz w:val="24"/>
        </w:rPr>
        <w:t>间距选择在术后行使咬合功能时的骨折块相对位移情况，为下颌升支骨折固定手术的设计提供力学理论基础。</w:t>
      </w:r>
    </w:p>
    <w:p w14:paraId="7D4513BA" w14:textId="77777777" w:rsidR="00050F94" w:rsidRDefault="00000000">
      <w:pPr>
        <w:pStyle w:val="a5"/>
        <w:spacing w:after="0" w:line="400" w:lineRule="exact"/>
        <w:rPr>
          <w:rFonts w:ascii="宋体" w:hAnsi="宋体" w:hint="eastAsia"/>
          <w:bCs/>
          <w:sz w:val="24"/>
        </w:rPr>
      </w:pPr>
      <w:r>
        <w:rPr>
          <w:rFonts w:hint="eastAsia"/>
          <w:b/>
          <w:sz w:val="24"/>
        </w:rPr>
        <w:t>方法：</w:t>
      </w:r>
      <w:r>
        <w:rPr>
          <w:rFonts w:ascii="宋体" w:hAnsi="宋体" w:hint="eastAsia"/>
          <w:bCs/>
          <w:sz w:val="24"/>
        </w:rPr>
        <w:t>选取一名健康成年志愿者，进行</w:t>
      </w:r>
      <w:r>
        <w:rPr>
          <w:rFonts w:hint="eastAsia"/>
          <w:sz w:val="24"/>
          <w:lang w:bidi="ar"/>
        </w:rPr>
        <w:t>CBCT</w:t>
      </w:r>
      <w:r>
        <w:rPr>
          <w:rFonts w:ascii="宋体" w:hAnsi="宋体" w:hint="eastAsia"/>
          <w:bCs/>
          <w:sz w:val="24"/>
        </w:rPr>
        <w:t>扫描，获取下颌骨及牙列的影像资料，志愿者知情同意并配合。利用</w:t>
      </w:r>
      <w:r>
        <w:rPr>
          <w:rFonts w:hint="eastAsia"/>
          <w:sz w:val="24"/>
          <w:lang w:bidi="ar"/>
        </w:rPr>
        <w:t>Mimics</w:t>
      </w:r>
      <w:r>
        <w:rPr>
          <w:rFonts w:ascii="宋体" w:hAnsi="宋体" w:hint="eastAsia"/>
          <w:bCs/>
          <w:sz w:val="24"/>
        </w:rPr>
        <w:t>软件进行下颌骨的三维重建，并使用</w:t>
      </w:r>
      <w:proofErr w:type="spellStart"/>
      <w:r>
        <w:rPr>
          <w:rFonts w:hint="eastAsia"/>
          <w:sz w:val="24"/>
          <w:lang w:bidi="ar"/>
        </w:rPr>
        <w:t>BlueSkyBioPlan</w:t>
      </w:r>
      <w:proofErr w:type="spellEnd"/>
      <w:r>
        <w:rPr>
          <w:rFonts w:ascii="宋体" w:hAnsi="宋体" w:hint="eastAsia"/>
          <w:bCs/>
          <w:sz w:val="24"/>
        </w:rPr>
        <w:t>软件重建下颌牙列模型。在</w:t>
      </w:r>
      <w:r>
        <w:rPr>
          <w:rFonts w:hint="eastAsia"/>
          <w:sz w:val="24"/>
          <w:lang w:bidi="ar"/>
        </w:rPr>
        <w:t>3-Matic</w:t>
      </w:r>
      <w:r>
        <w:rPr>
          <w:rFonts w:ascii="宋体" w:hAnsi="宋体" w:hint="eastAsia"/>
          <w:bCs/>
          <w:sz w:val="24"/>
        </w:rPr>
        <w:t>软件中进行模型配准。使用</w:t>
      </w:r>
      <w:proofErr w:type="spellStart"/>
      <w:r>
        <w:rPr>
          <w:rFonts w:hint="eastAsia"/>
          <w:sz w:val="24"/>
          <w:lang w:bidi="ar"/>
        </w:rPr>
        <w:t>Geomagic</w:t>
      </w:r>
      <w:proofErr w:type="spellEnd"/>
      <w:r>
        <w:rPr>
          <w:rFonts w:hint="eastAsia"/>
          <w:sz w:val="24"/>
          <w:lang w:bidi="ar"/>
        </w:rPr>
        <w:t xml:space="preserve"> Warp</w:t>
      </w:r>
      <w:r>
        <w:rPr>
          <w:rFonts w:ascii="宋体" w:hAnsi="宋体" w:hint="eastAsia"/>
          <w:bCs/>
          <w:sz w:val="24"/>
        </w:rPr>
        <w:t>软件建立牙周膜模型，并使用</w:t>
      </w:r>
      <w:r>
        <w:rPr>
          <w:rFonts w:hint="eastAsia"/>
          <w:sz w:val="24"/>
          <w:lang w:bidi="ar"/>
        </w:rPr>
        <w:t>Ansys</w:t>
      </w:r>
      <w:r>
        <w:rPr>
          <w:rFonts w:ascii="宋体" w:hAnsi="宋体" w:hint="eastAsia"/>
          <w:bCs/>
          <w:sz w:val="24"/>
        </w:rPr>
        <w:t>软件中的</w:t>
      </w:r>
      <w:proofErr w:type="gramStart"/>
      <w:r>
        <w:rPr>
          <w:rFonts w:ascii="宋体" w:hAnsi="宋体" w:hint="eastAsia"/>
          <w:bCs/>
          <w:sz w:val="24"/>
        </w:rPr>
        <w:t>子软件</w:t>
      </w:r>
      <w:proofErr w:type="spellStart"/>
      <w:proofErr w:type="gramEnd"/>
      <w:r>
        <w:rPr>
          <w:rFonts w:hint="eastAsia"/>
          <w:sz w:val="24"/>
          <w:lang w:bidi="ar"/>
        </w:rPr>
        <w:t>Spaceclaim</w:t>
      </w:r>
      <w:proofErr w:type="spellEnd"/>
      <w:r>
        <w:rPr>
          <w:rFonts w:ascii="宋体" w:hAnsi="宋体" w:hint="eastAsia"/>
          <w:bCs/>
          <w:sz w:val="24"/>
        </w:rPr>
        <w:t>建立松质骨模型。在</w:t>
      </w:r>
      <w:proofErr w:type="spellStart"/>
      <w:r>
        <w:rPr>
          <w:rFonts w:hint="eastAsia"/>
          <w:sz w:val="24"/>
          <w:lang w:bidi="ar"/>
        </w:rPr>
        <w:t>Spaceclaim</w:t>
      </w:r>
      <w:proofErr w:type="spellEnd"/>
      <w:r>
        <w:rPr>
          <w:rFonts w:ascii="宋体" w:hAnsi="宋体" w:hint="eastAsia"/>
          <w:bCs/>
          <w:sz w:val="24"/>
        </w:rPr>
        <w:t>软件中设置下颌骨一型骨折线，根据强生公司四</w:t>
      </w:r>
      <w:proofErr w:type="gramStart"/>
      <w:r>
        <w:rPr>
          <w:rFonts w:ascii="宋体" w:hAnsi="宋体" w:hint="eastAsia"/>
          <w:bCs/>
          <w:sz w:val="24"/>
        </w:rPr>
        <w:t>孔微钛板</w:t>
      </w:r>
      <w:proofErr w:type="gramEnd"/>
      <w:r>
        <w:rPr>
          <w:rFonts w:ascii="宋体" w:hAnsi="宋体" w:hint="eastAsia"/>
          <w:bCs/>
          <w:sz w:val="24"/>
        </w:rPr>
        <w:t>参数建立</w:t>
      </w:r>
      <w:proofErr w:type="gramStart"/>
      <w:r>
        <w:rPr>
          <w:rFonts w:ascii="宋体" w:hAnsi="宋体" w:hint="eastAsia"/>
          <w:bCs/>
          <w:sz w:val="24"/>
        </w:rPr>
        <w:t>微钛板</w:t>
      </w:r>
      <w:proofErr w:type="gramEnd"/>
      <w:r>
        <w:rPr>
          <w:rFonts w:ascii="宋体" w:hAnsi="宋体" w:hint="eastAsia"/>
          <w:bCs/>
          <w:sz w:val="24"/>
        </w:rPr>
        <w:t>模型，长度为</w:t>
      </w:r>
      <w:r>
        <w:rPr>
          <w:rFonts w:hint="eastAsia"/>
          <w:sz w:val="24"/>
          <w:lang w:bidi="ar"/>
        </w:rPr>
        <w:t>27mm</w:t>
      </w:r>
      <w:r>
        <w:rPr>
          <w:rFonts w:ascii="宋体" w:hAnsi="宋体" w:hint="eastAsia"/>
          <w:bCs/>
          <w:sz w:val="24"/>
        </w:rPr>
        <w:t>，厚度为</w:t>
      </w:r>
      <w:r>
        <w:rPr>
          <w:rFonts w:hint="eastAsia"/>
          <w:sz w:val="24"/>
          <w:lang w:bidi="ar"/>
        </w:rPr>
        <w:t>1mm</w:t>
      </w:r>
      <w:r>
        <w:rPr>
          <w:rFonts w:ascii="宋体" w:hAnsi="宋体" w:hint="eastAsia"/>
          <w:bCs/>
          <w:sz w:val="24"/>
        </w:rPr>
        <w:t>，螺孔为</w:t>
      </w:r>
      <w:r>
        <w:rPr>
          <w:rFonts w:hint="eastAsia"/>
          <w:sz w:val="24"/>
          <w:lang w:bidi="ar"/>
        </w:rPr>
        <w:t>2mm</w:t>
      </w:r>
      <w:r>
        <w:rPr>
          <w:rFonts w:ascii="宋体" w:hAnsi="宋体" w:hint="eastAsia"/>
          <w:bCs/>
          <w:sz w:val="24"/>
        </w:rPr>
        <w:t>。实验通过设计两</w:t>
      </w:r>
      <w:proofErr w:type="gramStart"/>
      <w:r>
        <w:rPr>
          <w:rFonts w:ascii="宋体" w:hAnsi="宋体" w:hint="eastAsia"/>
          <w:bCs/>
          <w:sz w:val="24"/>
        </w:rPr>
        <w:t>微钛板</w:t>
      </w:r>
      <w:proofErr w:type="gramEnd"/>
      <w:r>
        <w:rPr>
          <w:rFonts w:ascii="宋体" w:hAnsi="宋体" w:hint="eastAsia"/>
          <w:bCs/>
          <w:sz w:val="24"/>
        </w:rPr>
        <w:t>的间距分为</w:t>
      </w:r>
      <w:r>
        <w:rPr>
          <w:rFonts w:hint="eastAsia"/>
          <w:sz w:val="24"/>
          <w:lang w:bidi="ar"/>
        </w:rPr>
        <w:t>22</w:t>
      </w:r>
      <w:r>
        <w:rPr>
          <w:rFonts w:ascii="宋体" w:hAnsi="宋体" w:hint="eastAsia"/>
          <w:bCs/>
          <w:sz w:val="24"/>
        </w:rPr>
        <w:t>组，</w:t>
      </w:r>
      <w:r>
        <w:rPr>
          <w:rFonts w:hint="eastAsia"/>
          <w:sz w:val="24"/>
          <w:lang w:bidi="ar"/>
        </w:rPr>
        <w:t>2mm</w:t>
      </w:r>
      <w:r>
        <w:rPr>
          <w:rFonts w:ascii="宋体" w:hAnsi="宋体" w:hint="eastAsia"/>
          <w:bCs/>
          <w:sz w:val="24"/>
        </w:rPr>
        <w:t>间距为初始距离，以</w:t>
      </w:r>
      <w:r>
        <w:rPr>
          <w:rFonts w:hint="eastAsia"/>
          <w:sz w:val="24"/>
          <w:lang w:bidi="ar"/>
        </w:rPr>
        <w:t>1mm</w:t>
      </w:r>
      <w:r>
        <w:rPr>
          <w:rFonts w:ascii="宋体" w:hAnsi="宋体" w:hint="eastAsia"/>
          <w:bCs/>
          <w:sz w:val="24"/>
        </w:rPr>
        <w:t>为间距增加值，逐步增加两</w:t>
      </w:r>
      <w:proofErr w:type="gramStart"/>
      <w:r>
        <w:rPr>
          <w:rFonts w:ascii="宋体" w:hAnsi="宋体" w:hint="eastAsia"/>
          <w:bCs/>
          <w:sz w:val="24"/>
        </w:rPr>
        <w:t>微钛板</w:t>
      </w:r>
      <w:proofErr w:type="gramEnd"/>
      <w:r>
        <w:rPr>
          <w:rFonts w:ascii="宋体" w:hAnsi="宋体" w:hint="eastAsia"/>
          <w:bCs/>
          <w:sz w:val="24"/>
        </w:rPr>
        <w:t>之间距离至</w:t>
      </w:r>
      <w:r>
        <w:rPr>
          <w:rFonts w:hint="eastAsia"/>
          <w:sz w:val="24"/>
          <w:lang w:bidi="ar"/>
        </w:rPr>
        <w:t>23mm</w:t>
      </w:r>
      <w:r>
        <w:rPr>
          <w:rFonts w:ascii="宋体" w:hAnsi="宋体" w:hint="eastAsia"/>
          <w:bCs/>
          <w:sz w:val="24"/>
        </w:rPr>
        <w:t>。两骨折块之间设置为摩擦接触，固定双侧髁突，并于双侧第一磨牙施加</w:t>
      </w:r>
      <w:r>
        <w:rPr>
          <w:rFonts w:hint="eastAsia"/>
          <w:sz w:val="24"/>
          <w:lang w:bidi="ar"/>
        </w:rPr>
        <w:t>230N</w:t>
      </w:r>
      <w:r>
        <w:rPr>
          <w:rFonts w:ascii="宋体" w:hAnsi="宋体" w:hint="eastAsia"/>
          <w:bCs/>
          <w:sz w:val="24"/>
        </w:rPr>
        <w:t>的咬合力，计算在此载荷下两骨折块之间的相对位移情况。</w:t>
      </w:r>
    </w:p>
    <w:p w14:paraId="5E12B1A4" w14:textId="77777777" w:rsidR="00050F94" w:rsidRDefault="00000000">
      <w:pPr>
        <w:widowControl/>
        <w:spacing w:line="400" w:lineRule="exact"/>
        <w:rPr>
          <w:b/>
          <w:sz w:val="24"/>
        </w:rPr>
      </w:pPr>
      <w:r>
        <w:rPr>
          <w:rFonts w:hint="eastAsia"/>
          <w:b/>
          <w:sz w:val="24"/>
        </w:rPr>
        <w:t>结果：</w:t>
      </w:r>
    </w:p>
    <w:p w14:paraId="0E35D026" w14:textId="77777777" w:rsidR="00050F94" w:rsidRDefault="00000000">
      <w:pPr>
        <w:pStyle w:val="a5"/>
        <w:spacing w:after="0" w:line="400" w:lineRule="exact"/>
        <w:rPr>
          <w:rFonts w:ascii="宋体" w:hAnsi="宋体" w:hint="eastAsia"/>
          <w:bCs/>
          <w:sz w:val="24"/>
        </w:rPr>
      </w:pPr>
      <w:r>
        <w:rPr>
          <w:rFonts w:ascii="宋体" w:hAnsi="宋体" w:hint="eastAsia"/>
          <w:bCs/>
          <w:sz w:val="24"/>
        </w:rPr>
        <w:t>通过求解并计算得出以下结果，随着</w:t>
      </w:r>
      <w:proofErr w:type="gramStart"/>
      <w:r>
        <w:rPr>
          <w:rFonts w:ascii="宋体" w:hAnsi="宋体" w:hint="eastAsia"/>
          <w:bCs/>
          <w:sz w:val="24"/>
        </w:rPr>
        <w:t>微钛板</w:t>
      </w:r>
      <w:proofErr w:type="gramEnd"/>
      <w:r>
        <w:rPr>
          <w:rFonts w:ascii="宋体" w:hAnsi="宋体" w:hint="eastAsia"/>
          <w:bCs/>
          <w:sz w:val="24"/>
        </w:rPr>
        <w:t>间距的增加，相对位移值逐渐减少，由间距</w:t>
      </w:r>
      <w:r>
        <w:rPr>
          <w:rFonts w:hint="eastAsia"/>
          <w:sz w:val="24"/>
          <w:lang w:bidi="ar"/>
        </w:rPr>
        <w:t>2mm</w:t>
      </w:r>
      <w:r>
        <w:rPr>
          <w:rFonts w:ascii="宋体" w:hAnsi="宋体" w:hint="eastAsia"/>
          <w:bCs/>
          <w:sz w:val="24"/>
        </w:rPr>
        <w:t>时的相对位移</w:t>
      </w:r>
      <w:r>
        <w:rPr>
          <w:rFonts w:hint="eastAsia"/>
          <w:sz w:val="24"/>
          <w:lang w:bidi="ar"/>
        </w:rPr>
        <w:t>0.46751mm</w:t>
      </w:r>
      <w:r>
        <w:rPr>
          <w:rFonts w:ascii="宋体" w:hAnsi="宋体" w:hint="eastAsia"/>
          <w:bCs/>
          <w:sz w:val="24"/>
        </w:rPr>
        <w:t>减小至间距</w:t>
      </w:r>
      <w:r>
        <w:rPr>
          <w:rFonts w:hint="eastAsia"/>
          <w:sz w:val="24"/>
          <w:lang w:bidi="ar"/>
        </w:rPr>
        <w:t>23mm</w:t>
      </w:r>
      <w:r>
        <w:rPr>
          <w:rFonts w:ascii="宋体" w:hAnsi="宋体" w:hint="eastAsia"/>
          <w:bCs/>
          <w:sz w:val="24"/>
        </w:rPr>
        <w:t>时的相对位移</w:t>
      </w:r>
      <w:r>
        <w:rPr>
          <w:rFonts w:hint="eastAsia"/>
          <w:sz w:val="24"/>
          <w:lang w:bidi="ar"/>
        </w:rPr>
        <w:t>0.105789mm</w:t>
      </w:r>
      <w:r>
        <w:rPr>
          <w:rFonts w:ascii="宋体" w:hAnsi="宋体" w:hint="eastAsia"/>
          <w:bCs/>
          <w:sz w:val="24"/>
        </w:rPr>
        <w:t>。在间距</w:t>
      </w:r>
      <w:r>
        <w:rPr>
          <w:rFonts w:hint="eastAsia"/>
          <w:sz w:val="24"/>
          <w:lang w:bidi="ar"/>
        </w:rPr>
        <w:t>20mm</w:t>
      </w:r>
      <w:r>
        <w:rPr>
          <w:rFonts w:ascii="宋体" w:hAnsi="宋体" w:hint="eastAsia"/>
          <w:bCs/>
          <w:sz w:val="24"/>
        </w:rPr>
        <w:t>时的相对位移为</w:t>
      </w:r>
      <w:r>
        <w:rPr>
          <w:rFonts w:hint="eastAsia"/>
          <w:sz w:val="24"/>
          <w:lang w:bidi="ar"/>
        </w:rPr>
        <w:t>0.147448mm</w:t>
      </w:r>
      <w:r>
        <w:rPr>
          <w:rFonts w:ascii="宋体" w:hAnsi="宋体" w:hint="eastAsia"/>
          <w:bCs/>
          <w:sz w:val="24"/>
        </w:rPr>
        <w:t>，降低至临床骨折一期愈合的相对位移临界值</w:t>
      </w:r>
      <w:r>
        <w:rPr>
          <w:rFonts w:hint="eastAsia"/>
          <w:sz w:val="24"/>
          <w:lang w:bidi="ar"/>
        </w:rPr>
        <w:t>0.15mm</w:t>
      </w:r>
      <w:r>
        <w:rPr>
          <w:rFonts w:ascii="宋体" w:hAnsi="宋体" w:hint="eastAsia"/>
          <w:bCs/>
          <w:sz w:val="24"/>
        </w:rPr>
        <w:t>之下。</w:t>
      </w:r>
    </w:p>
    <w:p w14:paraId="417F070A" w14:textId="77777777" w:rsidR="00050F94" w:rsidRDefault="00000000">
      <w:pPr>
        <w:widowControl/>
        <w:spacing w:line="400" w:lineRule="exact"/>
        <w:rPr>
          <w:b/>
          <w:sz w:val="24"/>
        </w:rPr>
      </w:pPr>
      <w:r>
        <w:rPr>
          <w:rFonts w:hint="eastAsia"/>
          <w:b/>
          <w:sz w:val="24"/>
        </w:rPr>
        <w:t>结论：</w:t>
      </w:r>
    </w:p>
    <w:p w14:paraId="413DDE2E" w14:textId="77777777" w:rsidR="00050F94" w:rsidRDefault="00000000">
      <w:pPr>
        <w:pStyle w:val="a5"/>
        <w:spacing w:after="0" w:line="400" w:lineRule="exact"/>
        <w:rPr>
          <w:rFonts w:ascii="宋体" w:hAnsi="宋体" w:hint="eastAsia"/>
          <w:bCs/>
          <w:sz w:val="24"/>
        </w:rPr>
      </w:pPr>
      <w:r>
        <w:rPr>
          <w:rFonts w:hint="eastAsia"/>
          <w:sz w:val="24"/>
          <w:lang w:bidi="ar"/>
        </w:rPr>
        <w:t>1.</w:t>
      </w:r>
      <w:r>
        <w:rPr>
          <w:rFonts w:ascii="宋体" w:hAnsi="宋体" w:hint="eastAsia"/>
          <w:bCs/>
          <w:sz w:val="24"/>
        </w:rPr>
        <w:t>在下颌升支骨折使用</w:t>
      </w:r>
      <w:proofErr w:type="gramStart"/>
      <w:r>
        <w:rPr>
          <w:rFonts w:ascii="宋体" w:hAnsi="宋体" w:hint="eastAsia"/>
          <w:bCs/>
          <w:sz w:val="24"/>
        </w:rPr>
        <w:t>双微钛板</w:t>
      </w:r>
      <w:proofErr w:type="gramEnd"/>
      <w:r>
        <w:rPr>
          <w:rFonts w:ascii="宋体" w:hAnsi="宋体" w:hint="eastAsia"/>
          <w:bCs/>
          <w:sz w:val="24"/>
        </w:rPr>
        <w:t>固定术后，行使咬合功能时，骨折固定后的稳定性随两</w:t>
      </w:r>
      <w:proofErr w:type="gramStart"/>
      <w:r>
        <w:rPr>
          <w:rFonts w:ascii="宋体" w:hAnsi="宋体" w:hint="eastAsia"/>
          <w:bCs/>
          <w:sz w:val="24"/>
        </w:rPr>
        <w:t>微钛板</w:t>
      </w:r>
      <w:proofErr w:type="gramEnd"/>
      <w:r>
        <w:rPr>
          <w:rFonts w:ascii="宋体" w:hAnsi="宋体" w:hint="eastAsia"/>
          <w:bCs/>
          <w:sz w:val="24"/>
        </w:rPr>
        <w:t>的间距增加而</w:t>
      </w:r>
      <w:r>
        <w:rPr>
          <w:rFonts w:ascii="宋体" w:hAnsi="宋体" w:hint="eastAsia"/>
          <w:sz w:val="24"/>
        </w:rPr>
        <w:t>增加</w:t>
      </w:r>
      <w:r>
        <w:rPr>
          <w:rFonts w:ascii="宋体" w:hAnsi="宋体" w:hint="eastAsia"/>
          <w:bCs/>
          <w:sz w:val="24"/>
        </w:rPr>
        <w:t>。</w:t>
      </w:r>
    </w:p>
    <w:p w14:paraId="7D81527D" w14:textId="77777777" w:rsidR="00050F94" w:rsidRDefault="00000000">
      <w:pPr>
        <w:pStyle w:val="a5"/>
        <w:spacing w:after="0" w:line="400" w:lineRule="exact"/>
        <w:rPr>
          <w:sz w:val="24"/>
          <w:lang w:bidi="ar"/>
        </w:rPr>
      </w:pPr>
      <w:r>
        <w:rPr>
          <w:rFonts w:hint="eastAsia"/>
          <w:sz w:val="24"/>
          <w:lang w:bidi="ar"/>
        </w:rPr>
        <w:t>2.</w:t>
      </w:r>
      <w:r>
        <w:rPr>
          <w:sz w:val="24"/>
        </w:rPr>
        <w:t xml:space="preserve"> </w:t>
      </w:r>
      <w:r>
        <w:rPr>
          <w:sz w:val="24"/>
        </w:rPr>
        <w:t>在两</w:t>
      </w:r>
      <w:proofErr w:type="gramStart"/>
      <w:r>
        <w:rPr>
          <w:sz w:val="24"/>
        </w:rPr>
        <w:t>微钛板</w:t>
      </w:r>
      <w:proofErr w:type="gramEnd"/>
      <w:r>
        <w:rPr>
          <w:sz w:val="24"/>
        </w:rPr>
        <w:t>间距为</w:t>
      </w:r>
      <w:r>
        <w:rPr>
          <w:sz w:val="24"/>
        </w:rPr>
        <w:t>20mm</w:t>
      </w:r>
      <w:r>
        <w:rPr>
          <w:sz w:val="24"/>
        </w:rPr>
        <w:t>时，</w:t>
      </w:r>
      <w:r>
        <w:rPr>
          <w:rFonts w:hint="eastAsia"/>
          <w:sz w:val="24"/>
        </w:rPr>
        <w:t>相对位移量小于一期愈合临界值，理论上可以满足一期愈合的条件，可为进一步临床研究及临床应用提供参考。</w:t>
      </w:r>
    </w:p>
    <w:p w14:paraId="6546860F" w14:textId="77777777" w:rsidR="00050F94" w:rsidRDefault="00000000">
      <w:pPr>
        <w:pStyle w:val="a5"/>
        <w:rPr>
          <w:rFonts w:ascii="宋体" w:hAnsi="宋体" w:hint="eastAsia"/>
          <w:bCs/>
          <w:sz w:val="24"/>
        </w:rPr>
      </w:pPr>
      <w:r>
        <w:rPr>
          <w:rFonts w:hint="eastAsia"/>
          <w:b/>
          <w:sz w:val="24"/>
        </w:rPr>
        <w:t>关键词：</w:t>
      </w:r>
      <w:r>
        <w:rPr>
          <w:rFonts w:ascii="宋体" w:hAnsi="宋体" w:hint="eastAsia"/>
          <w:bCs/>
          <w:sz w:val="24"/>
        </w:rPr>
        <w:t>下颌骨骨折；坚强内固定；</w:t>
      </w:r>
      <w:proofErr w:type="gramStart"/>
      <w:r>
        <w:rPr>
          <w:rFonts w:ascii="宋体" w:hAnsi="宋体" w:hint="eastAsia"/>
          <w:bCs/>
          <w:sz w:val="24"/>
        </w:rPr>
        <w:t>微钛板</w:t>
      </w:r>
      <w:proofErr w:type="gramEnd"/>
      <w:r>
        <w:rPr>
          <w:rFonts w:ascii="宋体" w:hAnsi="宋体" w:hint="eastAsia"/>
          <w:bCs/>
          <w:sz w:val="24"/>
        </w:rPr>
        <w:t>；固定方法；有限元分析</w:t>
      </w:r>
    </w:p>
    <w:p w14:paraId="5D91E901" w14:textId="77777777" w:rsidR="00050F94" w:rsidRDefault="00050F94">
      <w:pPr>
        <w:widowControl/>
        <w:spacing w:line="400" w:lineRule="exact"/>
        <w:ind w:firstLine="476"/>
        <w:rPr>
          <w:sz w:val="24"/>
        </w:rPr>
      </w:pPr>
    </w:p>
    <w:p w14:paraId="41A4B95C" w14:textId="77777777" w:rsidR="00050F94" w:rsidRDefault="00050F94">
      <w:pPr>
        <w:widowControl/>
        <w:spacing w:line="400" w:lineRule="exact"/>
        <w:ind w:firstLine="476"/>
        <w:rPr>
          <w:sz w:val="24"/>
        </w:rPr>
      </w:pPr>
    </w:p>
    <w:p w14:paraId="6767CAC6" w14:textId="77777777" w:rsidR="00050F94" w:rsidRDefault="00050F94">
      <w:pPr>
        <w:widowControl/>
        <w:spacing w:line="400" w:lineRule="exact"/>
        <w:ind w:firstLine="476"/>
        <w:rPr>
          <w:sz w:val="24"/>
        </w:rPr>
        <w:sectPr w:rsidR="00050F94">
          <w:headerReference w:type="default" r:id="rId15"/>
          <w:footerReference w:type="default" r:id="rId16"/>
          <w:pgSz w:w="11906" w:h="16838"/>
          <w:pgMar w:top="1440" w:right="1797" w:bottom="1440" w:left="1797" w:header="851" w:footer="992" w:gutter="0"/>
          <w:pgNumType w:start="1"/>
          <w:cols w:space="0"/>
          <w:docGrid w:type="linesAndChars" w:linePitch="398" w:charSpace="-451"/>
        </w:sectPr>
      </w:pPr>
    </w:p>
    <w:p w14:paraId="13DAEB4B" w14:textId="77777777" w:rsidR="00050F94" w:rsidRDefault="00000000">
      <w:pPr>
        <w:widowControl/>
        <w:spacing w:beforeLines="100" w:before="312" w:afterLines="100" w:after="312" w:line="400" w:lineRule="exact"/>
        <w:jc w:val="center"/>
        <w:rPr>
          <w:b/>
          <w:sz w:val="32"/>
        </w:rPr>
      </w:pPr>
      <w:r>
        <w:rPr>
          <w:rFonts w:eastAsia="黑体"/>
          <w:b/>
          <w:sz w:val="32"/>
          <w:szCs w:val="32"/>
        </w:rPr>
        <w:lastRenderedPageBreak/>
        <w:t>A</w:t>
      </w:r>
      <w:r>
        <w:rPr>
          <w:rFonts w:eastAsia="黑体" w:hint="eastAsia"/>
          <w:b/>
          <w:sz w:val="32"/>
          <w:szCs w:val="32"/>
        </w:rPr>
        <w:t>bstract</w:t>
      </w:r>
    </w:p>
    <w:p w14:paraId="50815C29" w14:textId="77777777" w:rsidR="00050F94" w:rsidRDefault="00000000">
      <w:pPr>
        <w:widowControl/>
        <w:shd w:val="clear" w:color="auto" w:fill="FDFDFE"/>
        <w:spacing w:line="400" w:lineRule="exact"/>
        <w:rPr>
          <w:color w:val="000000" w:themeColor="text1"/>
          <w:kern w:val="0"/>
          <w:sz w:val="24"/>
        </w:rPr>
      </w:pPr>
      <w:r>
        <w:rPr>
          <w:b/>
          <w:sz w:val="24"/>
        </w:rPr>
        <w:t xml:space="preserve">Objective: </w:t>
      </w:r>
      <w:r>
        <w:rPr>
          <w:color w:val="000000" w:themeColor="text1"/>
          <w:kern w:val="0"/>
          <w:sz w:val="24"/>
        </w:rPr>
        <w:t xml:space="preserve">To investigate the relative displacement of fracture fragments during postoperative masticatory function when using dual micro-titanium plates for the fixation of mandibular ramus fractures with different spacing between the micro-titanium plates through finite element </w:t>
      </w:r>
      <w:proofErr w:type="spellStart"/>
      <w:proofErr w:type="gramStart"/>
      <w:r>
        <w:rPr>
          <w:color w:val="000000" w:themeColor="text1"/>
          <w:kern w:val="0"/>
          <w:sz w:val="24"/>
        </w:rPr>
        <w:t>analysis</w:t>
      </w:r>
      <w:r>
        <w:rPr>
          <w:rFonts w:hint="eastAsia"/>
          <w:color w:val="000000" w:themeColor="text1"/>
          <w:kern w:val="0"/>
          <w:sz w:val="24"/>
        </w:rPr>
        <w:t>,</w:t>
      </w:r>
      <w:r>
        <w:rPr>
          <w:color w:val="000000" w:themeColor="text1"/>
          <w:kern w:val="0"/>
          <w:sz w:val="24"/>
        </w:rPr>
        <w:t>providing</w:t>
      </w:r>
      <w:proofErr w:type="spellEnd"/>
      <w:proofErr w:type="gramEnd"/>
      <w:r>
        <w:rPr>
          <w:color w:val="000000" w:themeColor="text1"/>
          <w:kern w:val="0"/>
          <w:sz w:val="24"/>
        </w:rPr>
        <w:t xml:space="preserve"> a mechanical theoretical basis for the design of mandibular ramus fracture fixation surgery.</w:t>
      </w:r>
    </w:p>
    <w:p w14:paraId="0DB9686A" w14:textId="77777777" w:rsidR="00050F94" w:rsidRDefault="00000000">
      <w:pPr>
        <w:spacing w:line="400" w:lineRule="exact"/>
        <w:rPr>
          <w:color w:val="000000" w:themeColor="text1"/>
          <w:kern w:val="0"/>
          <w:sz w:val="24"/>
        </w:rPr>
      </w:pPr>
      <w:r>
        <w:rPr>
          <w:b/>
          <w:sz w:val="24"/>
        </w:rPr>
        <w:t>Methods:</w:t>
      </w:r>
      <w:r>
        <w:rPr>
          <w:rFonts w:hint="eastAsia"/>
          <w:b/>
          <w:sz w:val="24"/>
        </w:rPr>
        <w:t xml:space="preserve"> </w:t>
      </w:r>
      <w:r>
        <w:rPr>
          <w:color w:val="000000" w:themeColor="text1"/>
          <w:kern w:val="0"/>
          <w:sz w:val="24"/>
        </w:rPr>
        <w:t xml:space="preserve">A healthy adult volunteer was selected and underwent CBCT scanning to obtain imaging data of the mandible and dental </w:t>
      </w:r>
      <w:proofErr w:type="spellStart"/>
      <w:proofErr w:type="gramStart"/>
      <w:r>
        <w:rPr>
          <w:color w:val="000000" w:themeColor="text1"/>
          <w:kern w:val="0"/>
          <w:sz w:val="24"/>
        </w:rPr>
        <w:t>arches</w:t>
      </w:r>
      <w:r>
        <w:rPr>
          <w:rFonts w:hint="eastAsia"/>
          <w:color w:val="000000" w:themeColor="text1"/>
          <w:kern w:val="0"/>
          <w:sz w:val="24"/>
        </w:rPr>
        <w:t>,</w:t>
      </w:r>
      <w:r>
        <w:rPr>
          <w:color w:val="000000" w:themeColor="text1"/>
          <w:kern w:val="0"/>
          <w:sz w:val="24"/>
        </w:rPr>
        <w:t>with</w:t>
      </w:r>
      <w:proofErr w:type="spellEnd"/>
      <w:proofErr w:type="gramEnd"/>
      <w:r>
        <w:rPr>
          <w:color w:val="000000" w:themeColor="text1"/>
          <w:kern w:val="0"/>
          <w:sz w:val="24"/>
        </w:rPr>
        <w:t xml:space="preserve"> informed consent and cooperation from the volunteer. Mimics software was used for the three-dimensional reconstruction of the </w:t>
      </w:r>
      <w:proofErr w:type="spellStart"/>
      <w:proofErr w:type="gramStart"/>
      <w:r>
        <w:rPr>
          <w:color w:val="000000" w:themeColor="text1"/>
          <w:kern w:val="0"/>
          <w:sz w:val="24"/>
        </w:rPr>
        <w:t>mandible</w:t>
      </w:r>
      <w:r>
        <w:rPr>
          <w:rFonts w:hint="eastAsia"/>
          <w:color w:val="000000" w:themeColor="text1"/>
          <w:kern w:val="0"/>
          <w:sz w:val="24"/>
        </w:rPr>
        <w:t>,</w:t>
      </w:r>
      <w:r>
        <w:rPr>
          <w:color w:val="000000" w:themeColor="text1"/>
          <w:kern w:val="0"/>
          <w:sz w:val="24"/>
        </w:rPr>
        <w:t>and</w:t>
      </w:r>
      <w:proofErr w:type="spellEnd"/>
      <w:proofErr w:type="gramEnd"/>
      <w:r>
        <w:rPr>
          <w:color w:val="000000" w:themeColor="text1"/>
          <w:kern w:val="0"/>
          <w:sz w:val="24"/>
        </w:rPr>
        <w:t xml:space="preserve"> </w:t>
      </w:r>
      <w:proofErr w:type="spellStart"/>
      <w:r>
        <w:rPr>
          <w:color w:val="000000" w:themeColor="text1"/>
          <w:kern w:val="0"/>
          <w:sz w:val="24"/>
        </w:rPr>
        <w:t>BlueSkyBioPlan</w:t>
      </w:r>
      <w:proofErr w:type="spellEnd"/>
      <w:r>
        <w:rPr>
          <w:color w:val="000000" w:themeColor="text1"/>
          <w:kern w:val="0"/>
          <w:sz w:val="24"/>
        </w:rPr>
        <w:t xml:space="preserve"> software was used to reconstruct the dental arch model. Model registration was performed using 3-Matic software. </w:t>
      </w:r>
      <w:proofErr w:type="spellStart"/>
      <w:r>
        <w:rPr>
          <w:color w:val="000000" w:themeColor="text1"/>
          <w:kern w:val="0"/>
          <w:sz w:val="24"/>
        </w:rPr>
        <w:t>Geomagic</w:t>
      </w:r>
      <w:proofErr w:type="spellEnd"/>
      <w:r>
        <w:rPr>
          <w:color w:val="000000" w:themeColor="text1"/>
          <w:kern w:val="0"/>
          <w:sz w:val="24"/>
        </w:rPr>
        <w:t xml:space="preserve"> Warp software was used to establish the periodontal membrane </w:t>
      </w:r>
      <w:proofErr w:type="spellStart"/>
      <w:proofErr w:type="gramStart"/>
      <w:r>
        <w:rPr>
          <w:color w:val="000000" w:themeColor="text1"/>
          <w:kern w:val="0"/>
          <w:sz w:val="24"/>
        </w:rPr>
        <w:t>model</w:t>
      </w:r>
      <w:r>
        <w:rPr>
          <w:rFonts w:hint="eastAsia"/>
          <w:color w:val="000000" w:themeColor="text1"/>
          <w:kern w:val="0"/>
          <w:sz w:val="24"/>
        </w:rPr>
        <w:t>,</w:t>
      </w:r>
      <w:r>
        <w:rPr>
          <w:color w:val="000000" w:themeColor="text1"/>
          <w:kern w:val="0"/>
          <w:sz w:val="24"/>
        </w:rPr>
        <w:t>and</w:t>
      </w:r>
      <w:proofErr w:type="spellEnd"/>
      <w:proofErr w:type="gramEnd"/>
      <w:r>
        <w:rPr>
          <w:color w:val="000000" w:themeColor="text1"/>
          <w:kern w:val="0"/>
          <w:sz w:val="24"/>
        </w:rPr>
        <w:t xml:space="preserve"> the cancellous bone model was established using </w:t>
      </w:r>
      <w:proofErr w:type="spellStart"/>
      <w:r>
        <w:rPr>
          <w:color w:val="000000" w:themeColor="text1"/>
          <w:kern w:val="0"/>
          <w:sz w:val="24"/>
        </w:rPr>
        <w:t>Spaceclaim</w:t>
      </w:r>
      <w:r>
        <w:rPr>
          <w:rFonts w:hint="eastAsia"/>
          <w:color w:val="000000" w:themeColor="text1"/>
          <w:kern w:val="0"/>
          <w:sz w:val="24"/>
        </w:rPr>
        <w:t>,</w:t>
      </w:r>
      <w:r>
        <w:rPr>
          <w:color w:val="000000" w:themeColor="text1"/>
          <w:kern w:val="0"/>
          <w:sz w:val="24"/>
        </w:rPr>
        <w:t>a</w:t>
      </w:r>
      <w:proofErr w:type="spellEnd"/>
      <w:r>
        <w:rPr>
          <w:color w:val="000000" w:themeColor="text1"/>
          <w:kern w:val="0"/>
          <w:sz w:val="24"/>
        </w:rPr>
        <w:t xml:space="preserve"> sub-software of Ansys. A type I fracture line of the mandible was set in </w:t>
      </w:r>
      <w:proofErr w:type="spellStart"/>
      <w:r>
        <w:rPr>
          <w:color w:val="000000" w:themeColor="text1"/>
          <w:kern w:val="0"/>
          <w:sz w:val="24"/>
        </w:rPr>
        <w:t>Spaceclaim</w:t>
      </w:r>
      <w:proofErr w:type="spellEnd"/>
      <w:r>
        <w:rPr>
          <w:color w:val="000000" w:themeColor="text1"/>
          <w:kern w:val="0"/>
          <w:sz w:val="24"/>
        </w:rPr>
        <w:t xml:space="preserve"> </w:t>
      </w:r>
      <w:proofErr w:type="spellStart"/>
      <w:proofErr w:type="gramStart"/>
      <w:r>
        <w:rPr>
          <w:color w:val="000000" w:themeColor="text1"/>
          <w:kern w:val="0"/>
          <w:sz w:val="24"/>
        </w:rPr>
        <w:t>software</w:t>
      </w:r>
      <w:r>
        <w:rPr>
          <w:rFonts w:hint="eastAsia"/>
          <w:color w:val="000000" w:themeColor="text1"/>
          <w:kern w:val="0"/>
          <w:sz w:val="24"/>
        </w:rPr>
        <w:t>,</w:t>
      </w:r>
      <w:r>
        <w:rPr>
          <w:color w:val="000000" w:themeColor="text1"/>
          <w:kern w:val="0"/>
          <w:sz w:val="24"/>
        </w:rPr>
        <w:t>and</w:t>
      </w:r>
      <w:proofErr w:type="spellEnd"/>
      <w:proofErr w:type="gramEnd"/>
      <w:r>
        <w:rPr>
          <w:color w:val="000000" w:themeColor="text1"/>
          <w:kern w:val="0"/>
          <w:sz w:val="24"/>
        </w:rPr>
        <w:t xml:space="preserve"> the micro-titanium plate model was established based on the parameters of Johnson &amp; Johnson’s four-hole micro-titanium </w:t>
      </w:r>
      <w:proofErr w:type="spellStart"/>
      <w:r>
        <w:rPr>
          <w:color w:val="000000" w:themeColor="text1"/>
          <w:kern w:val="0"/>
          <w:sz w:val="24"/>
        </w:rPr>
        <w:t>plate</w:t>
      </w:r>
      <w:r>
        <w:rPr>
          <w:rFonts w:hint="eastAsia"/>
          <w:color w:val="000000" w:themeColor="text1"/>
          <w:kern w:val="0"/>
          <w:sz w:val="24"/>
        </w:rPr>
        <w:t>,</w:t>
      </w:r>
      <w:r>
        <w:rPr>
          <w:color w:val="000000" w:themeColor="text1"/>
          <w:kern w:val="0"/>
          <w:sz w:val="24"/>
        </w:rPr>
        <w:t>with</w:t>
      </w:r>
      <w:proofErr w:type="spellEnd"/>
      <w:r>
        <w:rPr>
          <w:color w:val="000000" w:themeColor="text1"/>
          <w:kern w:val="0"/>
          <w:sz w:val="24"/>
        </w:rPr>
        <w:t xml:space="preserve"> a length of 27mm</w:t>
      </w:r>
      <w:r>
        <w:rPr>
          <w:rFonts w:hint="eastAsia"/>
          <w:color w:val="000000" w:themeColor="text1"/>
          <w:kern w:val="0"/>
          <w:sz w:val="24"/>
        </w:rPr>
        <w:t>,</w:t>
      </w:r>
      <w:r>
        <w:rPr>
          <w:color w:val="000000" w:themeColor="text1"/>
          <w:kern w:val="0"/>
          <w:sz w:val="24"/>
        </w:rPr>
        <w:t>thickness of 1mm</w:t>
      </w:r>
      <w:r>
        <w:rPr>
          <w:rFonts w:hint="eastAsia"/>
          <w:color w:val="000000" w:themeColor="text1"/>
          <w:kern w:val="0"/>
          <w:sz w:val="24"/>
        </w:rPr>
        <w:t>,</w:t>
      </w:r>
      <w:r>
        <w:rPr>
          <w:color w:val="000000" w:themeColor="text1"/>
          <w:kern w:val="0"/>
          <w:sz w:val="24"/>
        </w:rPr>
        <w:t xml:space="preserve">and screw holes of 2mm. The experiment was designed with 22 groups based on the spacing between the two micro-titanium </w:t>
      </w:r>
      <w:proofErr w:type="spellStart"/>
      <w:r>
        <w:rPr>
          <w:color w:val="000000" w:themeColor="text1"/>
          <w:kern w:val="0"/>
          <w:sz w:val="24"/>
        </w:rPr>
        <w:t>plates</w:t>
      </w:r>
      <w:r>
        <w:rPr>
          <w:rFonts w:hint="eastAsia"/>
          <w:color w:val="000000" w:themeColor="text1"/>
          <w:kern w:val="0"/>
          <w:sz w:val="24"/>
        </w:rPr>
        <w:t>,</w:t>
      </w:r>
      <w:r>
        <w:rPr>
          <w:color w:val="000000" w:themeColor="text1"/>
          <w:kern w:val="0"/>
          <w:sz w:val="24"/>
        </w:rPr>
        <w:t>with</w:t>
      </w:r>
      <w:proofErr w:type="spellEnd"/>
      <w:r>
        <w:rPr>
          <w:color w:val="000000" w:themeColor="text1"/>
          <w:kern w:val="0"/>
          <w:sz w:val="24"/>
        </w:rPr>
        <w:t xml:space="preserve"> an initial distance of 2mm and an increment of 1mm</w:t>
      </w:r>
      <w:r>
        <w:rPr>
          <w:rFonts w:hint="eastAsia"/>
          <w:color w:val="000000" w:themeColor="text1"/>
          <w:kern w:val="0"/>
          <w:sz w:val="24"/>
        </w:rPr>
        <w:t>,</w:t>
      </w:r>
      <w:r>
        <w:rPr>
          <w:color w:val="000000" w:themeColor="text1"/>
          <w:kern w:val="0"/>
          <w:sz w:val="24"/>
        </w:rPr>
        <w:t xml:space="preserve">gradually increasing the distance between the two micro-titanium plates to 23mm. Friction contact was set between the two fracture </w:t>
      </w:r>
      <w:proofErr w:type="spellStart"/>
      <w:r>
        <w:rPr>
          <w:color w:val="000000" w:themeColor="text1"/>
          <w:kern w:val="0"/>
          <w:sz w:val="24"/>
        </w:rPr>
        <w:t>fragments</w:t>
      </w:r>
      <w:r>
        <w:rPr>
          <w:rFonts w:hint="eastAsia"/>
          <w:color w:val="000000" w:themeColor="text1"/>
          <w:kern w:val="0"/>
          <w:sz w:val="24"/>
        </w:rPr>
        <w:t>,</w:t>
      </w:r>
      <w:r>
        <w:rPr>
          <w:color w:val="000000" w:themeColor="text1"/>
          <w:kern w:val="0"/>
          <w:sz w:val="24"/>
        </w:rPr>
        <w:t>the</w:t>
      </w:r>
      <w:proofErr w:type="spellEnd"/>
      <w:r>
        <w:rPr>
          <w:color w:val="000000" w:themeColor="text1"/>
          <w:kern w:val="0"/>
          <w:sz w:val="24"/>
        </w:rPr>
        <w:t xml:space="preserve"> bilateral condyles were </w:t>
      </w:r>
      <w:proofErr w:type="spellStart"/>
      <w:r>
        <w:rPr>
          <w:color w:val="000000" w:themeColor="text1"/>
          <w:kern w:val="0"/>
          <w:sz w:val="24"/>
        </w:rPr>
        <w:t>fixed</w:t>
      </w:r>
      <w:r>
        <w:rPr>
          <w:rFonts w:hint="eastAsia"/>
          <w:color w:val="000000" w:themeColor="text1"/>
          <w:kern w:val="0"/>
          <w:sz w:val="24"/>
        </w:rPr>
        <w:t>,</w:t>
      </w:r>
      <w:r>
        <w:rPr>
          <w:color w:val="000000" w:themeColor="text1"/>
          <w:kern w:val="0"/>
          <w:sz w:val="24"/>
        </w:rPr>
        <w:t>and</w:t>
      </w:r>
      <w:proofErr w:type="spellEnd"/>
      <w:r>
        <w:rPr>
          <w:color w:val="000000" w:themeColor="text1"/>
          <w:kern w:val="0"/>
          <w:sz w:val="24"/>
        </w:rPr>
        <w:t xml:space="preserve"> a bite force of 230N was applied to the bilateral first molars to calculate the relative displacement between the two fracture fragments under this load.</w:t>
      </w:r>
    </w:p>
    <w:p w14:paraId="1CE763FB" w14:textId="77777777" w:rsidR="00050F94" w:rsidRDefault="00000000">
      <w:pPr>
        <w:spacing w:line="400" w:lineRule="exact"/>
        <w:rPr>
          <w:b/>
          <w:sz w:val="24"/>
        </w:rPr>
      </w:pPr>
      <w:r>
        <w:rPr>
          <w:b/>
          <w:sz w:val="24"/>
        </w:rPr>
        <w:t>Results:</w:t>
      </w:r>
    </w:p>
    <w:p w14:paraId="73F353DF" w14:textId="77777777" w:rsidR="00050F94" w:rsidRDefault="00000000">
      <w:pPr>
        <w:spacing w:line="400" w:lineRule="exact"/>
        <w:rPr>
          <w:color w:val="000000" w:themeColor="text1"/>
          <w:kern w:val="0"/>
          <w:sz w:val="24"/>
        </w:rPr>
      </w:pPr>
      <w:r>
        <w:rPr>
          <w:color w:val="000000" w:themeColor="text1"/>
          <w:kern w:val="0"/>
          <w:sz w:val="24"/>
        </w:rPr>
        <w:t xml:space="preserve">The following results were obtained through solving and calculation: as the spacing between the micro-titanium plates </w:t>
      </w:r>
      <w:proofErr w:type="spellStart"/>
      <w:r>
        <w:rPr>
          <w:color w:val="000000" w:themeColor="text1"/>
          <w:kern w:val="0"/>
          <w:sz w:val="24"/>
        </w:rPr>
        <w:t>increased</w:t>
      </w:r>
      <w:r>
        <w:rPr>
          <w:rFonts w:hint="eastAsia"/>
          <w:color w:val="000000" w:themeColor="text1"/>
          <w:kern w:val="0"/>
          <w:sz w:val="24"/>
        </w:rPr>
        <w:t>,</w:t>
      </w:r>
      <w:r>
        <w:rPr>
          <w:color w:val="000000" w:themeColor="text1"/>
          <w:kern w:val="0"/>
          <w:sz w:val="24"/>
        </w:rPr>
        <w:t>the</w:t>
      </w:r>
      <w:proofErr w:type="spellEnd"/>
      <w:r>
        <w:rPr>
          <w:color w:val="000000" w:themeColor="text1"/>
          <w:kern w:val="0"/>
          <w:sz w:val="24"/>
        </w:rPr>
        <w:t xml:space="preserve"> relative displacement value gradually decreased</w:t>
      </w:r>
      <w:r>
        <w:rPr>
          <w:color w:val="000000" w:themeColor="text1"/>
          <w:kern w:val="0"/>
          <w:sz w:val="24"/>
        </w:rPr>
        <w:t>，</w:t>
      </w:r>
      <w:r>
        <w:rPr>
          <w:color w:val="000000" w:themeColor="text1"/>
          <w:kern w:val="0"/>
          <w:sz w:val="24"/>
        </w:rPr>
        <w:t>from 0.46751mm at a spacing of 2mm to 0.105789mm at a spacing of 23mm. At a spacing of 20</w:t>
      </w:r>
      <w:proofErr w:type="gramStart"/>
      <w:r>
        <w:rPr>
          <w:color w:val="000000" w:themeColor="text1"/>
          <w:kern w:val="0"/>
          <w:sz w:val="24"/>
        </w:rPr>
        <w:t>mm</w:t>
      </w:r>
      <w:r>
        <w:rPr>
          <w:rFonts w:hint="eastAsia"/>
          <w:color w:val="000000" w:themeColor="text1"/>
          <w:kern w:val="0"/>
          <w:sz w:val="24"/>
        </w:rPr>
        <w:t>,</w:t>
      </w:r>
      <w:r>
        <w:rPr>
          <w:color w:val="000000" w:themeColor="text1"/>
          <w:kern w:val="0"/>
          <w:sz w:val="24"/>
        </w:rPr>
        <w:t>the</w:t>
      </w:r>
      <w:proofErr w:type="gramEnd"/>
      <w:r>
        <w:rPr>
          <w:color w:val="000000" w:themeColor="text1"/>
          <w:kern w:val="0"/>
          <w:sz w:val="24"/>
        </w:rPr>
        <w:t xml:space="preserve"> relative displacement was 0.147448mm</w:t>
      </w:r>
      <w:r>
        <w:rPr>
          <w:rFonts w:hint="eastAsia"/>
          <w:color w:val="000000" w:themeColor="text1"/>
          <w:kern w:val="0"/>
          <w:sz w:val="24"/>
        </w:rPr>
        <w:t>,</w:t>
      </w:r>
      <w:r>
        <w:rPr>
          <w:color w:val="000000" w:themeColor="text1"/>
          <w:kern w:val="0"/>
          <w:sz w:val="24"/>
        </w:rPr>
        <w:t>reducing below the clinical critical value of 0.15mm for primary healing of fractures.</w:t>
      </w:r>
    </w:p>
    <w:p w14:paraId="58E57AFC" w14:textId="77777777" w:rsidR="00050F94" w:rsidRDefault="00000000">
      <w:pPr>
        <w:spacing w:line="400" w:lineRule="exact"/>
        <w:rPr>
          <w:color w:val="000000" w:themeColor="text1"/>
          <w:sz w:val="24"/>
        </w:rPr>
      </w:pPr>
      <w:r>
        <w:rPr>
          <w:b/>
          <w:color w:val="000000" w:themeColor="text1"/>
          <w:sz w:val="24"/>
        </w:rPr>
        <w:t>Conclusion:</w:t>
      </w:r>
      <w:r>
        <w:rPr>
          <w:color w:val="000000" w:themeColor="text1"/>
          <w:sz w:val="24"/>
        </w:rPr>
        <w:t xml:space="preserve"> </w:t>
      </w:r>
    </w:p>
    <w:p w14:paraId="76AC01D1" w14:textId="77777777" w:rsidR="00050F94" w:rsidRDefault="00000000">
      <w:pPr>
        <w:spacing w:line="400" w:lineRule="exact"/>
        <w:rPr>
          <w:sz w:val="24"/>
        </w:rPr>
      </w:pPr>
      <w:r>
        <w:rPr>
          <w:sz w:val="24"/>
        </w:rPr>
        <w:t xml:space="preserve">1. In the fixation of mandibular ramus fractures using dual micro-titanium </w:t>
      </w:r>
      <w:proofErr w:type="spellStart"/>
      <w:proofErr w:type="gramStart"/>
      <w:r>
        <w:rPr>
          <w:sz w:val="24"/>
        </w:rPr>
        <w:t>plates</w:t>
      </w:r>
      <w:r>
        <w:rPr>
          <w:rFonts w:hint="eastAsia"/>
          <w:sz w:val="24"/>
        </w:rPr>
        <w:t>,</w:t>
      </w:r>
      <w:r>
        <w:rPr>
          <w:sz w:val="24"/>
        </w:rPr>
        <w:t>the</w:t>
      </w:r>
      <w:proofErr w:type="spellEnd"/>
      <w:proofErr w:type="gramEnd"/>
      <w:r>
        <w:rPr>
          <w:sz w:val="24"/>
        </w:rPr>
        <w:t xml:space="preserve"> stability of the fracture fixation increases with the increase in spacing between the two micro-titanium plates during masticatory function.</w:t>
      </w:r>
    </w:p>
    <w:p w14:paraId="3FCE9AD3" w14:textId="77777777" w:rsidR="00050F94" w:rsidRDefault="00000000">
      <w:pPr>
        <w:spacing w:line="400" w:lineRule="exact"/>
        <w:rPr>
          <w:bCs/>
          <w:color w:val="000000" w:themeColor="text1"/>
          <w:sz w:val="24"/>
        </w:rPr>
      </w:pPr>
      <w:r>
        <w:rPr>
          <w:rFonts w:hint="eastAsia"/>
          <w:bCs/>
          <w:color w:val="000000" w:themeColor="text1"/>
          <w:sz w:val="24"/>
        </w:rPr>
        <w:t>2.</w:t>
      </w:r>
      <w:r>
        <w:rPr>
          <w:rFonts w:ascii="Segoe UI" w:hAnsi="Segoe UI" w:cs="Segoe UI"/>
          <w:color w:val="1A2029"/>
          <w:sz w:val="23"/>
          <w:szCs w:val="23"/>
          <w:shd w:val="clear" w:color="auto" w:fill="FFFFFF"/>
        </w:rPr>
        <w:t xml:space="preserve"> </w:t>
      </w:r>
      <w:r>
        <w:rPr>
          <w:bCs/>
          <w:color w:val="000000" w:themeColor="text1"/>
          <w:sz w:val="24"/>
        </w:rPr>
        <w:t xml:space="preserve">When the distance between the two micro-titanium plates is 20mm, the relative </w:t>
      </w:r>
      <w:r>
        <w:rPr>
          <w:bCs/>
          <w:color w:val="000000" w:themeColor="text1"/>
          <w:sz w:val="24"/>
        </w:rPr>
        <w:lastRenderedPageBreak/>
        <w:t>displacement is less than the critical value for primary healing, which theoretically can meet the conditions for primary healing. This can provide a reference for further clinical research and clinical application.</w:t>
      </w:r>
    </w:p>
    <w:p w14:paraId="741659B4" w14:textId="77777777" w:rsidR="00050F94" w:rsidRDefault="00000000">
      <w:pPr>
        <w:spacing w:line="400" w:lineRule="exact"/>
        <w:rPr>
          <w:bCs/>
          <w:color w:val="000000" w:themeColor="text1"/>
          <w:sz w:val="24"/>
        </w:rPr>
      </w:pPr>
      <w:r>
        <w:rPr>
          <w:b/>
          <w:sz w:val="24"/>
        </w:rPr>
        <w:t>Key Words</w:t>
      </w:r>
      <w:r>
        <w:rPr>
          <w:sz w:val="24"/>
        </w:rPr>
        <w:t>: Mandibular fracture; Rigid internal fixation; Micro-titanium plate; Fixation method; Finite element analysis</w:t>
      </w:r>
    </w:p>
    <w:p w14:paraId="187C526B" w14:textId="77777777" w:rsidR="00050F94" w:rsidRDefault="00050F94">
      <w:pPr>
        <w:spacing w:beforeLines="100" w:before="312" w:afterLines="100" w:after="312" w:line="400" w:lineRule="exact"/>
        <w:ind w:firstLine="480"/>
        <w:jc w:val="center"/>
        <w:rPr>
          <w:sz w:val="24"/>
        </w:rPr>
      </w:pPr>
    </w:p>
    <w:p w14:paraId="74728871" w14:textId="77777777" w:rsidR="00050F94" w:rsidRDefault="00050F94">
      <w:pPr>
        <w:spacing w:beforeLines="100" w:before="312" w:afterLines="100" w:after="312" w:line="400" w:lineRule="exact"/>
        <w:ind w:firstLine="480"/>
        <w:jc w:val="center"/>
        <w:rPr>
          <w:sz w:val="24"/>
        </w:rPr>
        <w:sectPr w:rsidR="00050F94">
          <w:headerReference w:type="default" r:id="rId17"/>
          <w:footerReference w:type="default" r:id="rId18"/>
          <w:pgSz w:w="11906" w:h="16838"/>
          <w:pgMar w:top="1440" w:right="1800" w:bottom="1440" w:left="1800" w:header="851" w:footer="992" w:gutter="0"/>
          <w:cols w:space="425"/>
          <w:docGrid w:type="lines" w:linePitch="312"/>
        </w:sectPr>
      </w:pPr>
    </w:p>
    <w:p w14:paraId="68E95261" w14:textId="77777777" w:rsidR="00050F94" w:rsidRDefault="00000000">
      <w:pPr>
        <w:spacing w:beforeLines="100" w:before="312" w:afterLines="100" w:after="312" w:line="400" w:lineRule="exact"/>
        <w:jc w:val="center"/>
        <w:rPr>
          <w:rFonts w:eastAsia="黑体"/>
          <w:b/>
          <w:sz w:val="32"/>
        </w:rPr>
      </w:pPr>
      <w:r>
        <w:rPr>
          <w:rFonts w:eastAsia="黑体" w:hint="eastAsia"/>
          <w:sz w:val="32"/>
          <w:szCs w:val="32"/>
        </w:rPr>
        <w:lastRenderedPageBreak/>
        <w:t>目</w:t>
      </w:r>
      <w:r>
        <w:rPr>
          <w:rFonts w:eastAsia="黑体" w:hint="eastAsia"/>
          <w:sz w:val="32"/>
          <w:szCs w:val="32"/>
        </w:rPr>
        <w:t xml:space="preserve"> </w:t>
      </w:r>
      <w:r>
        <w:rPr>
          <w:rFonts w:eastAsia="黑体"/>
          <w:sz w:val="32"/>
          <w:szCs w:val="32"/>
        </w:rPr>
        <w:t xml:space="preserve"> </w:t>
      </w:r>
      <w:r>
        <w:rPr>
          <w:rFonts w:eastAsia="黑体" w:hint="eastAsia"/>
          <w:sz w:val="32"/>
          <w:szCs w:val="32"/>
        </w:rPr>
        <w:t>录</w:t>
      </w:r>
    </w:p>
    <w:p w14:paraId="5A0A52D7" w14:textId="77777777" w:rsidR="00050F94" w:rsidRDefault="00000000">
      <w:pPr>
        <w:spacing w:line="400" w:lineRule="exact"/>
        <w:jc w:val="distribute"/>
        <w:rPr>
          <w:rFonts w:eastAsia="黑体"/>
          <w:sz w:val="24"/>
        </w:rPr>
      </w:pPr>
      <w:r>
        <w:rPr>
          <w:rFonts w:eastAsia="黑体" w:hint="eastAsia"/>
          <w:b/>
          <w:sz w:val="24"/>
        </w:rPr>
        <w:t>摘要</w:t>
      </w:r>
      <w:r>
        <w:rPr>
          <w:rFonts w:hint="eastAsia"/>
          <w:sz w:val="24"/>
        </w:rPr>
        <w:t>……</w:t>
      </w:r>
      <w:proofErr w:type="gramStart"/>
      <w:r>
        <w:rPr>
          <w:rFonts w:hint="eastAsia"/>
          <w:sz w:val="24"/>
        </w:rPr>
        <w:t>…………………………………………………………………………</w:t>
      </w:r>
      <w:proofErr w:type="gramEnd"/>
      <w:r>
        <w:rPr>
          <w:sz w:val="24"/>
        </w:rPr>
        <w:t>Ⅰ</w:t>
      </w:r>
    </w:p>
    <w:p w14:paraId="5918E8C2" w14:textId="77777777" w:rsidR="00050F94" w:rsidRDefault="00000000">
      <w:pPr>
        <w:spacing w:line="400" w:lineRule="exact"/>
        <w:jc w:val="distribute"/>
        <w:rPr>
          <w:sz w:val="24"/>
        </w:rPr>
      </w:pPr>
      <w:r>
        <w:rPr>
          <w:rFonts w:eastAsia="黑体" w:hint="eastAsia"/>
          <w:b/>
          <w:sz w:val="24"/>
        </w:rPr>
        <w:t>A</w:t>
      </w:r>
      <w:r>
        <w:rPr>
          <w:rFonts w:eastAsia="黑体"/>
          <w:b/>
          <w:sz w:val="24"/>
        </w:rPr>
        <w:t>bstract</w:t>
      </w:r>
      <w:r>
        <w:rPr>
          <w:rFonts w:hint="eastAsia"/>
          <w:sz w:val="24"/>
        </w:rPr>
        <w:t>……</w:t>
      </w:r>
      <w:proofErr w:type="gramStart"/>
      <w:r>
        <w:rPr>
          <w:rFonts w:hint="eastAsia"/>
          <w:sz w:val="24"/>
        </w:rPr>
        <w:t>……………………………………………………………………</w:t>
      </w:r>
      <w:proofErr w:type="gramEnd"/>
      <w:r>
        <w:rPr>
          <w:sz w:val="24"/>
        </w:rPr>
        <w:t>Ⅲ</w:t>
      </w:r>
    </w:p>
    <w:p w14:paraId="2BA62E79" w14:textId="77777777" w:rsidR="00050F94" w:rsidRDefault="00000000">
      <w:pPr>
        <w:spacing w:line="400" w:lineRule="exact"/>
        <w:jc w:val="distribute"/>
        <w:rPr>
          <w:sz w:val="24"/>
        </w:rPr>
      </w:pPr>
      <w:r>
        <w:rPr>
          <w:rFonts w:eastAsia="黑体" w:hint="eastAsia"/>
          <w:b/>
          <w:sz w:val="24"/>
        </w:rPr>
        <w:t>中英文缩略词</w:t>
      </w:r>
      <w:r>
        <w:rPr>
          <w:rFonts w:hint="eastAsia"/>
          <w:sz w:val="24"/>
        </w:rPr>
        <w:t>……</w:t>
      </w:r>
      <w:proofErr w:type="gramStart"/>
      <w:r>
        <w:rPr>
          <w:rFonts w:hint="eastAsia"/>
          <w:sz w:val="24"/>
        </w:rPr>
        <w:t>…………………………………………………………………</w:t>
      </w:r>
      <w:proofErr w:type="gramEnd"/>
      <w:r>
        <w:rPr>
          <w:rFonts w:hint="eastAsia"/>
          <w:sz w:val="24"/>
        </w:rPr>
        <w:t>1</w:t>
      </w:r>
    </w:p>
    <w:p w14:paraId="2151A330" w14:textId="77777777" w:rsidR="00050F94" w:rsidRDefault="00000000">
      <w:pPr>
        <w:spacing w:line="400" w:lineRule="exact"/>
        <w:jc w:val="distribute"/>
        <w:rPr>
          <w:sz w:val="24"/>
        </w:rPr>
      </w:pPr>
      <w:r>
        <w:rPr>
          <w:rFonts w:eastAsia="黑体" w:hint="eastAsia"/>
          <w:b/>
          <w:sz w:val="24"/>
        </w:rPr>
        <w:t>第一章</w:t>
      </w:r>
      <w:r>
        <w:rPr>
          <w:rFonts w:eastAsia="黑体" w:hint="eastAsia"/>
          <w:b/>
          <w:sz w:val="24"/>
        </w:rPr>
        <w:t xml:space="preserve"> </w:t>
      </w:r>
      <w:r>
        <w:rPr>
          <w:rFonts w:eastAsia="黑体"/>
          <w:b/>
          <w:sz w:val="24"/>
        </w:rPr>
        <w:t xml:space="preserve"> </w:t>
      </w:r>
      <w:r>
        <w:rPr>
          <w:rFonts w:eastAsia="黑体" w:hint="eastAsia"/>
          <w:b/>
          <w:sz w:val="24"/>
        </w:rPr>
        <w:t>绪论</w:t>
      </w:r>
      <w:r>
        <w:rPr>
          <w:rFonts w:hint="eastAsia"/>
          <w:sz w:val="24"/>
        </w:rPr>
        <w:t>……</w:t>
      </w:r>
      <w:proofErr w:type="gramStart"/>
      <w:r>
        <w:rPr>
          <w:rFonts w:hint="eastAsia"/>
          <w:sz w:val="24"/>
        </w:rPr>
        <w:t>……………………………………………………………</w:t>
      </w:r>
      <w:proofErr w:type="gramEnd"/>
      <w:r>
        <w:rPr>
          <w:rFonts w:hint="eastAsia"/>
          <w:sz w:val="24"/>
        </w:rPr>
        <w:t>2</w:t>
      </w:r>
    </w:p>
    <w:p w14:paraId="53EE2A00" w14:textId="77777777" w:rsidR="00050F94" w:rsidRDefault="00000000">
      <w:pPr>
        <w:spacing w:line="400" w:lineRule="exact"/>
        <w:jc w:val="distribute"/>
        <w:rPr>
          <w:rFonts w:eastAsia="黑体"/>
          <w:sz w:val="24"/>
        </w:rPr>
      </w:pPr>
      <w:r>
        <w:rPr>
          <w:rFonts w:eastAsia="黑体" w:hint="eastAsia"/>
          <w:b/>
          <w:sz w:val="24"/>
        </w:rPr>
        <w:t>第二章</w:t>
      </w:r>
      <w:r>
        <w:rPr>
          <w:rFonts w:eastAsia="黑体" w:hint="eastAsia"/>
          <w:b/>
          <w:sz w:val="24"/>
        </w:rPr>
        <w:t xml:space="preserve">  </w:t>
      </w:r>
      <w:r>
        <w:rPr>
          <w:rFonts w:eastAsia="黑体" w:hint="eastAsia"/>
          <w:b/>
          <w:sz w:val="24"/>
        </w:rPr>
        <w:t>材料与方法</w:t>
      </w:r>
      <w:r>
        <w:rPr>
          <w:rFonts w:hint="eastAsia"/>
          <w:sz w:val="24"/>
        </w:rPr>
        <w:t>……</w:t>
      </w:r>
      <w:proofErr w:type="gramStart"/>
      <w:r>
        <w:rPr>
          <w:rFonts w:hint="eastAsia"/>
          <w:sz w:val="24"/>
        </w:rPr>
        <w:t>………………………………………………………</w:t>
      </w:r>
      <w:proofErr w:type="gramEnd"/>
      <w:r>
        <w:rPr>
          <w:rFonts w:hint="eastAsia"/>
          <w:sz w:val="24"/>
        </w:rPr>
        <w:t>4</w:t>
      </w:r>
    </w:p>
    <w:p w14:paraId="72CE195D" w14:textId="77777777" w:rsidR="00050F94" w:rsidRDefault="00000000">
      <w:pPr>
        <w:spacing w:line="400" w:lineRule="exact"/>
        <w:ind w:firstLine="480"/>
        <w:jc w:val="distribute"/>
        <w:rPr>
          <w:sz w:val="24"/>
        </w:rPr>
      </w:pPr>
      <w:r>
        <w:rPr>
          <w:sz w:val="24"/>
        </w:rPr>
        <w:t>2.1</w:t>
      </w:r>
      <w:r>
        <w:rPr>
          <w:rFonts w:hint="eastAsia"/>
          <w:sz w:val="24"/>
        </w:rPr>
        <w:t>材料及设备……</w:t>
      </w:r>
      <w:proofErr w:type="gramStart"/>
      <w:r>
        <w:rPr>
          <w:rFonts w:hint="eastAsia"/>
          <w:sz w:val="24"/>
        </w:rPr>
        <w:t>……………………………………………………………</w:t>
      </w:r>
      <w:proofErr w:type="gramEnd"/>
      <w:r>
        <w:rPr>
          <w:rFonts w:hint="eastAsia"/>
          <w:sz w:val="24"/>
        </w:rPr>
        <w:t>4</w:t>
      </w:r>
    </w:p>
    <w:p w14:paraId="67AFFD0B" w14:textId="77777777" w:rsidR="00050F94" w:rsidRDefault="00000000">
      <w:pPr>
        <w:spacing w:line="400" w:lineRule="exact"/>
        <w:ind w:firstLine="480"/>
        <w:jc w:val="distribute"/>
        <w:rPr>
          <w:sz w:val="24"/>
        </w:rPr>
      </w:pPr>
      <w:r>
        <w:rPr>
          <w:sz w:val="24"/>
        </w:rPr>
        <w:t xml:space="preserve">   </w:t>
      </w:r>
      <w:bookmarkStart w:id="0" w:name="_Hlk189733728"/>
      <w:r>
        <w:rPr>
          <w:sz w:val="24"/>
        </w:rPr>
        <w:t>2</w:t>
      </w:r>
      <w:r>
        <w:rPr>
          <w:rFonts w:hint="eastAsia"/>
          <w:sz w:val="24"/>
        </w:rPr>
        <w:t>.1.1</w:t>
      </w:r>
      <w:r>
        <w:rPr>
          <w:rFonts w:hint="eastAsia"/>
          <w:sz w:val="24"/>
        </w:rPr>
        <w:t>扫描设备……</w:t>
      </w:r>
      <w:proofErr w:type="gramStart"/>
      <w:r>
        <w:rPr>
          <w:rFonts w:hint="eastAsia"/>
          <w:sz w:val="24"/>
        </w:rPr>
        <w:t>………………………………………………………</w:t>
      </w:r>
      <w:proofErr w:type="gramEnd"/>
      <w:r>
        <w:rPr>
          <w:rFonts w:hint="eastAsia"/>
          <w:sz w:val="24"/>
        </w:rPr>
        <w:t>4</w:t>
      </w:r>
    </w:p>
    <w:p w14:paraId="658B7D5D" w14:textId="77777777" w:rsidR="00050F94" w:rsidRDefault="00000000">
      <w:pPr>
        <w:spacing w:line="400" w:lineRule="exact"/>
        <w:ind w:firstLine="480"/>
        <w:jc w:val="distribute"/>
        <w:rPr>
          <w:sz w:val="24"/>
        </w:rPr>
      </w:pPr>
      <w:r>
        <w:rPr>
          <w:sz w:val="24"/>
        </w:rPr>
        <w:t xml:space="preserve">   2.</w:t>
      </w:r>
      <w:r>
        <w:rPr>
          <w:rFonts w:hint="eastAsia"/>
          <w:sz w:val="24"/>
        </w:rPr>
        <w:t xml:space="preserve">1.2 </w:t>
      </w:r>
      <w:r>
        <w:rPr>
          <w:rFonts w:hint="eastAsia"/>
          <w:sz w:val="24"/>
        </w:rPr>
        <w:t>实验设备……</w:t>
      </w:r>
      <w:proofErr w:type="gramStart"/>
      <w:r>
        <w:rPr>
          <w:rFonts w:hint="eastAsia"/>
          <w:sz w:val="24"/>
        </w:rPr>
        <w:t>………………………………………………………</w:t>
      </w:r>
      <w:proofErr w:type="gramEnd"/>
      <w:r>
        <w:rPr>
          <w:rFonts w:hint="eastAsia"/>
          <w:sz w:val="24"/>
        </w:rPr>
        <w:t>4</w:t>
      </w:r>
    </w:p>
    <w:bookmarkEnd w:id="0"/>
    <w:p w14:paraId="335547FB" w14:textId="77777777" w:rsidR="00050F94" w:rsidRDefault="00000000">
      <w:pPr>
        <w:spacing w:line="400" w:lineRule="exact"/>
        <w:ind w:left="360" w:firstLine="480"/>
        <w:jc w:val="distribute"/>
        <w:rPr>
          <w:sz w:val="24"/>
        </w:rPr>
      </w:pPr>
      <w:r>
        <w:rPr>
          <w:sz w:val="24"/>
        </w:rPr>
        <w:t>2.</w:t>
      </w:r>
      <w:r>
        <w:rPr>
          <w:rFonts w:hint="eastAsia"/>
          <w:sz w:val="24"/>
        </w:rPr>
        <w:t>1.3</w:t>
      </w:r>
      <w:r>
        <w:rPr>
          <w:rFonts w:hint="eastAsia"/>
          <w:sz w:val="24"/>
        </w:rPr>
        <w:t>使用软件……</w:t>
      </w:r>
      <w:proofErr w:type="gramStart"/>
      <w:r>
        <w:rPr>
          <w:rFonts w:hint="eastAsia"/>
          <w:sz w:val="24"/>
        </w:rPr>
        <w:t>………………………………………………………</w:t>
      </w:r>
      <w:proofErr w:type="gramEnd"/>
      <w:r>
        <w:rPr>
          <w:rFonts w:hint="eastAsia"/>
          <w:sz w:val="24"/>
        </w:rPr>
        <w:t>4</w:t>
      </w:r>
    </w:p>
    <w:p w14:paraId="69B730F0" w14:textId="77777777" w:rsidR="00050F94" w:rsidRDefault="00000000">
      <w:pPr>
        <w:spacing w:line="400" w:lineRule="exact"/>
        <w:ind w:firstLine="480"/>
        <w:jc w:val="distribute"/>
        <w:rPr>
          <w:sz w:val="24"/>
        </w:rPr>
      </w:pPr>
      <w:r>
        <w:rPr>
          <w:sz w:val="24"/>
        </w:rPr>
        <w:t>2</w:t>
      </w:r>
      <w:r>
        <w:rPr>
          <w:rFonts w:hint="eastAsia"/>
          <w:sz w:val="24"/>
        </w:rPr>
        <w:t>.2</w:t>
      </w:r>
      <w:r>
        <w:rPr>
          <w:rFonts w:hint="eastAsia"/>
          <w:sz w:val="24"/>
        </w:rPr>
        <w:t>影像资料选取……</w:t>
      </w:r>
      <w:proofErr w:type="gramStart"/>
      <w:r>
        <w:rPr>
          <w:rFonts w:hint="eastAsia"/>
          <w:sz w:val="24"/>
        </w:rPr>
        <w:t>…………………………………………………………</w:t>
      </w:r>
      <w:proofErr w:type="gramEnd"/>
      <w:r>
        <w:rPr>
          <w:rFonts w:hint="eastAsia"/>
          <w:sz w:val="24"/>
        </w:rPr>
        <w:t>4</w:t>
      </w:r>
    </w:p>
    <w:p w14:paraId="33DD4F57" w14:textId="77777777" w:rsidR="00050F94" w:rsidRDefault="00000000">
      <w:pPr>
        <w:spacing w:line="400" w:lineRule="exact"/>
        <w:ind w:left="360" w:firstLine="480"/>
        <w:jc w:val="distribute"/>
        <w:rPr>
          <w:sz w:val="24"/>
        </w:rPr>
      </w:pPr>
      <w:r>
        <w:rPr>
          <w:sz w:val="24"/>
        </w:rPr>
        <w:t>2</w:t>
      </w:r>
      <w:r>
        <w:rPr>
          <w:rFonts w:hint="eastAsia"/>
          <w:sz w:val="24"/>
        </w:rPr>
        <w:t>.2.1</w:t>
      </w:r>
      <w:r>
        <w:rPr>
          <w:rFonts w:hint="eastAsia"/>
          <w:sz w:val="24"/>
        </w:rPr>
        <w:t>纳入标准……</w:t>
      </w:r>
      <w:proofErr w:type="gramStart"/>
      <w:r>
        <w:rPr>
          <w:rFonts w:hint="eastAsia"/>
          <w:sz w:val="24"/>
        </w:rPr>
        <w:t>………………………………………………………</w:t>
      </w:r>
      <w:proofErr w:type="gramEnd"/>
      <w:r>
        <w:rPr>
          <w:rFonts w:hint="eastAsia"/>
          <w:sz w:val="24"/>
        </w:rPr>
        <w:t>4</w:t>
      </w:r>
    </w:p>
    <w:p w14:paraId="4C398283" w14:textId="77777777" w:rsidR="00050F94" w:rsidRDefault="00000000">
      <w:pPr>
        <w:spacing w:line="400" w:lineRule="exact"/>
        <w:ind w:firstLine="480"/>
        <w:jc w:val="distribute"/>
        <w:rPr>
          <w:sz w:val="24"/>
        </w:rPr>
      </w:pPr>
      <w:r>
        <w:rPr>
          <w:sz w:val="24"/>
        </w:rPr>
        <w:t xml:space="preserve">   2.</w:t>
      </w:r>
      <w:r>
        <w:rPr>
          <w:rFonts w:hint="eastAsia"/>
          <w:sz w:val="24"/>
        </w:rPr>
        <w:t xml:space="preserve">2.2 </w:t>
      </w:r>
      <w:r>
        <w:rPr>
          <w:rFonts w:hint="eastAsia"/>
          <w:sz w:val="24"/>
        </w:rPr>
        <w:t>排除标准……</w:t>
      </w:r>
      <w:proofErr w:type="gramStart"/>
      <w:r>
        <w:rPr>
          <w:rFonts w:hint="eastAsia"/>
          <w:sz w:val="24"/>
        </w:rPr>
        <w:t>………………………………………………………</w:t>
      </w:r>
      <w:proofErr w:type="gramEnd"/>
      <w:r>
        <w:rPr>
          <w:rFonts w:hint="eastAsia"/>
          <w:sz w:val="24"/>
        </w:rPr>
        <w:t>5</w:t>
      </w:r>
    </w:p>
    <w:p w14:paraId="5550C77C" w14:textId="77777777" w:rsidR="00050F94" w:rsidRDefault="00000000">
      <w:pPr>
        <w:spacing w:line="400" w:lineRule="exact"/>
        <w:ind w:firstLine="480"/>
        <w:jc w:val="distribute"/>
        <w:rPr>
          <w:sz w:val="24"/>
        </w:rPr>
      </w:pPr>
      <w:r>
        <w:rPr>
          <w:sz w:val="24"/>
        </w:rPr>
        <w:t>2</w:t>
      </w:r>
      <w:r>
        <w:rPr>
          <w:rFonts w:hint="eastAsia"/>
          <w:sz w:val="24"/>
        </w:rPr>
        <w:t>.3</w:t>
      </w:r>
      <w:r>
        <w:rPr>
          <w:rFonts w:hint="eastAsia"/>
          <w:sz w:val="24"/>
        </w:rPr>
        <w:t>下颌骨及牙列的三维重建……</w:t>
      </w:r>
      <w:proofErr w:type="gramStart"/>
      <w:r>
        <w:rPr>
          <w:rFonts w:hint="eastAsia"/>
          <w:sz w:val="24"/>
        </w:rPr>
        <w:t>……………………………………………</w:t>
      </w:r>
      <w:proofErr w:type="gramEnd"/>
      <w:r>
        <w:rPr>
          <w:rFonts w:hint="eastAsia"/>
          <w:sz w:val="24"/>
        </w:rPr>
        <w:t>5</w:t>
      </w:r>
    </w:p>
    <w:p w14:paraId="1701CF78" w14:textId="77777777" w:rsidR="00050F94" w:rsidRDefault="00000000">
      <w:pPr>
        <w:spacing w:line="400" w:lineRule="exact"/>
        <w:ind w:left="360" w:firstLine="480"/>
        <w:jc w:val="distribute"/>
        <w:rPr>
          <w:sz w:val="24"/>
        </w:rPr>
      </w:pPr>
      <w:r>
        <w:rPr>
          <w:sz w:val="24"/>
        </w:rPr>
        <w:t>2</w:t>
      </w:r>
      <w:r>
        <w:rPr>
          <w:rFonts w:hint="eastAsia"/>
          <w:sz w:val="24"/>
        </w:rPr>
        <w:t>.3.1</w:t>
      </w:r>
      <w:r>
        <w:rPr>
          <w:rFonts w:hint="eastAsia"/>
          <w:sz w:val="24"/>
        </w:rPr>
        <w:t>下颌骨模型的三维重建……</w:t>
      </w:r>
      <w:proofErr w:type="gramStart"/>
      <w:r>
        <w:rPr>
          <w:rFonts w:hint="eastAsia"/>
          <w:sz w:val="24"/>
        </w:rPr>
        <w:t>…………………………………………</w:t>
      </w:r>
      <w:proofErr w:type="gramEnd"/>
      <w:r>
        <w:rPr>
          <w:rFonts w:hint="eastAsia"/>
          <w:sz w:val="24"/>
        </w:rPr>
        <w:t>5</w:t>
      </w:r>
    </w:p>
    <w:p w14:paraId="3B80E5E4" w14:textId="77777777" w:rsidR="00050F94" w:rsidRDefault="00000000">
      <w:pPr>
        <w:spacing w:line="400" w:lineRule="exact"/>
        <w:ind w:firstLine="480"/>
        <w:jc w:val="distribute"/>
        <w:rPr>
          <w:sz w:val="24"/>
        </w:rPr>
      </w:pPr>
      <w:r>
        <w:rPr>
          <w:sz w:val="24"/>
        </w:rPr>
        <w:t xml:space="preserve">   2.</w:t>
      </w:r>
      <w:r>
        <w:rPr>
          <w:rFonts w:hint="eastAsia"/>
          <w:sz w:val="24"/>
        </w:rPr>
        <w:t>3.2</w:t>
      </w:r>
      <w:r>
        <w:rPr>
          <w:rFonts w:hint="eastAsia"/>
          <w:sz w:val="24"/>
        </w:rPr>
        <w:t>下颌牙列模型的三维重建……</w:t>
      </w:r>
      <w:proofErr w:type="gramStart"/>
      <w:r>
        <w:rPr>
          <w:rFonts w:hint="eastAsia"/>
          <w:sz w:val="24"/>
        </w:rPr>
        <w:t>………………………………………</w:t>
      </w:r>
      <w:proofErr w:type="gramEnd"/>
      <w:r>
        <w:rPr>
          <w:rFonts w:hint="eastAsia"/>
          <w:sz w:val="24"/>
        </w:rPr>
        <w:t>6</w:t>
      </w:r>
    </w:p>
    <w:p w14:paraId="5B00379D" w14:textId="77777777" w:rsidR="00050F94" w:rsidRDefault="00000000">
      <w:pPr>
        <w:spacing w:line="400" w:lineRule="exact"/>
        <w:ind w:left="360" w:firstLine="480"/>
        <w:jc w:val="distribute"/>
        <w:rPr>
          <w:sz w:val="24"/>
        </w:rPr>
      </w:pPr>
      <w:r>
        <w:rPr>
          <w:sz w:val="24"/>
        </w:rPr>
        <w:t>2.</w:t>
      </w:r>
      <w:r>
        <w:rPr>
          <w:rFonts w:hint="eastAsia"/>
          <w:sz w:val="24"/>
        </w:rPr>
        <w:t>3.3</w:t>
      </w:r>
      <w:r>
        <w:rPr>
          <w:rFonts w:hint="eastAsia"/>
          <w:sz w:val="24"/>
        </w:rPr>
        <w:t>牙齿与下颌骨配准……</w:t>
      </w:r>
      <w:proofErr w:type="gramStart"/>
      <w:r>
        <w:rPr>
          <w:rFonts w:hint="eastAsia"/>
          <w:sz w:val="24"/>
        </w:rPr>
        <w:t>………………………………………………</w:t>
      </w:r>
      <w:proofErr w:type="gramEnd"/>
      <w:r>
        <w:rPr>
          <w:rFonts w:hint="eastAsia"/>
          <w:sz w:val="24"/>
        </w:rPr>
        <w:t>7</w:t>
      </w:r>
    </w:p>
    <w:p w14:paraId="32626F6E" w14:textId="77777777" w:rsidR="00050F94" w:rsidRDefault="00000000">
      <w:pPr>
        <w:spacing w:line="400" w:lineRule="exact"/>
        <w:ind w:left="360" w:firstLine="480"/>
        <w:jc w:val="distribute"/>
        <w:rPr>
          <w:sz w:val="24"/>
        </w:rPr>
      </w:pPr>
      <w:r>
        <w:rPr>
          <w:sz w:val="24"/>
        </w:rPr>
        <w:t>2.</w:t>
      </w:r>
      <w:r>
        <w:rPr>
          <w:rFonts w:hint="eastAsia"/>
          <w:sz w:val="24"/>
        </w:rPr>
        <w:t>3.4</w:t>
      </w:r>
      <w:r>
        <w:rPr>
          <w:rFonts w:hint="eastAsia"/>
          <w:sz w:val="24"/>
        </w:rPr>
        <w:t>模型优化处理……</w:t>
      </w:r>
      <w:proofErr w:type="gramStart"/>
      <w:r>
        <w:rPr>
          <w:rFonts w:hint="eastAsia"/>
          <w:sz w:val="24"/>
        </w:rPr>
        <w:t>……………………………………………………</w:t>
      </w:r>
      <w:proofErr w:type="gramEnd"/>
      <w:r>
        <w:rPr>
          <w:rFonts w:hint="eastAsia"/>
          <w:sz w:val="24"/>
        </w:rPr>
        <w:t>8</w:t>
      </w:r>
    </w:p>
    <w:p w14:paraId="0559B04C" w14:textId="77777777" w:rsidR="00050F94" w:rsidRDefault="00000000">
      <w:pPr>
        <w:spacing w:line="400" w:lineRule="exact"/>
        <w:ind w:firstLineChars="200" w:firstLine="480"/>
        <w:jc w:val="distribute"/>
        <w:rPr>
          <w:sz w:val="24"/>
        </w:rPr>
      </w:pPr>
      <w:r>
        <w:rPr>
          <w:sz w:val="24"/>
        </w:rPr>
        <w:t>2.4</w:t>
      </w:r>
      <w:r>
        <w:rPr>
          <w:rFonts w:hint="eastAsia"/>
          <w:sz w:val="24"/>
        </w:rPr>
        <w:t xml:space="preserve"> </w:t>
      </w:r>
      <w:r>
        <w:rPr>
          <w:rFonts w:hint="eastAsia"/>
          <w:sz w:val="24"/>
        </w:rPr>
        <w:t>建立有限元分析模型……</w:t>
      </w:r>
      <w:proofErr w:type="gramStart"/>
      <w:r>
        <w:rPr>
          <w:rFonts w:hint="eastAsia"/>
          <w:sz w:val="24"/>
        </w:rPr>
        <w:t>…………………………………………………</w:t>
      </w:r>
      <w:proofErr w:type="gramEnd"/>
      <w:r>
        <w:rPr>
          <w:rFonts w:hint="eastAsia"/>
          <w:sz w:val="24"/>
        </w:rPr>
        <w:t>8</w:t>
      </w:r>
    </w:p>
    <w:p w14:paraId="5CCD0536" w14:textId="77777777" w:rsidR="00050F94" w:rsidRDefault="00000000">
      <w:pPr>
        <w:spacing w:line="400" w:lineRule="exact"/>
        <w:ind w:left="360" w:firstLine="480"/>
        <w:jc w:val="distribute"/>
        <w:rPr>
          <w:sz w:val="24"/>
        </w:rPr>
      </w:pPr>
      <w:r>
        <w:rPr>
          <w:sz w:val="24"/>
        </w:rPr>
        <w:t>2</w:t>
      </w:r>
      <w:r>
        <w:rPr>
          <w:rFonts w:hint="eastAsia"/>
          <w:sz w:val="24"/>
        </w:rPr>
        <w:t>.4.1</w:t>
      </w:r>
      <w:r>
        <w:rPr>
          <w:rFonts w:hint="eastAsia"/>
          <w:sz w:val="24"/>
        </w:rPr>
        <w:t>建立牙周膜及松质骨模型……</w:t>
      </w:r>
      <w:proofErr w:type="gramStart"/>
      <w:r>
        <w:rPr>
          <w:rFonts w:hint="eastAsia"/>
          <w:sz w:val="24"/>
        </w:rPr>
        <w:t>………………………………………</w:t>
      </w:r>
      <w:proofErr w:type="gramEnd"/>
      <w:r>
        <w:rPr>
          <w:rFonts w:hint="eastAsia"/>
          <w:sz w:val="24"/>
        </w:rPr>
        <w:t>8</w:t>
      </w:r>
    </w:p>
    <w:p w14:paraId="404DCBE6" w14:textId="77777777" w:rsidR="00050F94" w:rsidRDefault="00000000">
      <w:pPr>
        <w:spacing w:line="400" w:lineRule="exact"/>
        <w:ind w:firstLine="480"/>
        <w:jc w:val="distribute"/>
        <w:rPr>
          <w:sz w:val="24"/>
        </w:rPr>
      </w:pPr>
      <w:r>
        <w:rPr>
          <w:sz w:val="24"/>
        </w:rPr>
        <w:t xml:space="preserve">   2.</w:t>
      </w:r>
      <w:r>
        <w:rPr>
          <w:rFonts w:hint="eastAsia"/>
          <w:sz w:val="24"/>
        </w:rPr>
        <w:t>4.2</w:t>
      </w:r>
      <w:r>
        <w:rPr>
          <w:rFonts w:hint="eastAsia"/>
          <w:sz w:val="24"/>
        </w:rPr>
        <w:t>骨折线设计……</w:t>
      </w:r>
      <w:proofErr w:type="gramStart"/>
      <w:r>
        <w:rPr>
          <w:rFonts w:hint="eastAsia"/>
          <w:sz w:val="24"/>
        </w:rPr>
        <w:t>………………………………………………………</w:t>
      </w:r>
      <w:proofErr w:type="gramEnd"/>
      <w:r>
        <w:rPr>
          <w:rFonts w:hint="eastAsia"/>
          <w:sz w:val="24"/>
        </w:rPr>
        <w:t>9</w:t>
      </w:r>
    </w:p>
    <w:p w14:paraId="039403E2" w14:textId="77777777" w:rsidR="00050F94" w:rsidRDefault="00000000">
      <w:pPr>
        <w:spacing w:line="400" w:lineRule="exact"/>
        <w:ind w:left="360" w:firstLine="480"/>
        <w:jc w:val="distribute"/>
        <w:rPr>
          <w:sz w:val="24"/>
        </w:rPr>
      </w:pPr>
      <w:r>
        <w:rPr>
          <w:sz w:val="24"/>
        </w:rPr>
        <w:t>2.</w:t>
      </w:r>
      <w:r>
        <w:rPr>
          <w:rFonts w:hint="eastAsia"/>
          <w:sz w:val="24"/>
        </w:rPr>
        <w:t>4.3</w:t>
      </w:r>
      <w:r>
        <w:rPr>
          <w:rFonts w:hint="eastAsia"/>
          <w:sz w:val="24"/>
        </w:rPr>
        <w:t>建立</w:t>
      </w:r>
      <w:proofErr w:type="gramStart"/>
      <w:r>
        <w:rPr>
          <w:rFonts w:hint="eastAsia"/>
          <w:sz w:val="24"/>
        </w:rPr>
        <w:t>微钛板</w:t>
      </w:r>
      <w:proofErr w:type="gramEnd"/>
      <w:r>
        <w:rPr>
          <w:rFonts w:hint="eastAsia"/>
          <w:sz w:val="24"/>
        </w:rPr>
        <w:t>模型……</w:t>
      </w:r>
      <w:proofErr w:type="gramStart"/>
      <w:r>
        <w:rPr>
          <w:rFonts w:hint="eastAsia"/>
          <w:sz w:val="24"/>
        </w:rPr>
        <w:t>………………………………………………</w:t>
      </w:r>
      <w:proofErr w:type="gramEnd"/>
      <w:r>
        <w:rPr>
          <w:rFonts w:hint="eastAsia"/>
          <w:sz w:val="24"/>
        </w:rPr>
        <w:t>10</w:t>
      </w:r>
    </w:p>
    <w:p w14:paraId="6065B9F6" w14:textId="77777777" w:rsidR="00050F94" w:rsidRDefault="00000000">
      <w:pPr>
        <w:spacing w:line="400" w:lineRule="exact"/>
        <w:ind w:firstLineChars="200" w:firstLine="480"/>
        <w:jc w:val="distribute"/>
        <w:rPr>
          <w:sz w:val="24"/>
        </w:rPr>
      </w:pPr>
      <w:r>
        <w:rPr>
          <w:sz w:val="24"/>
        </w:rPr>
        <w:t>2.</w:t>
      </w:r>
      <w:r>
        <w:rPr>
          <w:rFonts w:hint="eastAsia"/>
          <w:sz w:val="24"/>
        </w:rPr>
        <w:t>5</w:t>
      </w:r>
      <w:r>
        <w:rPr>
          <w:rFonts w:hint="eastAsia"/>
          <w:sz w:val="24"/>
        </w:rPr>
        <w:t>有限元分析……</w:t>
      </w:r>
      <w:proofErr w:type="gramStart"/>
      <w:r>
        <w:rPr>
          <w:rFonts w:hint="eastAsia"/>
          <w:sz w:val="24"/>
        </w:rPr>
        <w:t>…………………………………………………………</w:t>
      </w:r>
      <w:proofErr w:type="gramEnd"/>
      <w:r>
        <w:rPr>
          <w:rFonts w:hint="eastAsia"/>
          <w:sz w:val="24"/>
        </w:rPr>
        <w:t>13</w:t>
      </w:r>
    </w:p>
    <w:p w14:paraId="399BE96F" w14:textId="77777777" w:rsidR="00050F94" w:rsidRDefault="00000000">
      <w:pPr>
        <w:spacing w:line="400" w:lineRule="exact"/>
        <w:jc w:val="distribute"/>
        <w:rPr>
          <w:rFonts w:eastAsia="黑体"/>
          <w:b/>
          <w:sz w:val="24"/>
        </w:rPr>
      </w:pPr>
      <w:r>
        <w:rPr>
          <w:rFonts w:eastAsia="黑体" w:hint="eastAsia"/>
          <w:b/>
          <w:sz w:val="24"/>
        </w:rPr>
        <w:t>第三章</w:t>
      </w:r>
      <w:r>
        <w:rPr>
          <w:rFonts w:eastAsia="黑体" w:hint="eastAsia"/>
          <w:b/>
          <w:sz w:val="24"/>
        </w:rPr>
        <w:t xml:space="preserve"> </w:t>
      </w:r>
      <w:r>
        <w:rPr>
          <w:rFonts w:eastAsia="黑体"/>
          <w:b/>
          <w:sz w:val="24"/>
        </w:rPr>
        <w:t xml:space="preserve"> </w:t>
      </w:r>
      <w:r>
        <w:rPr>
          <w:rFonts w:eastAsia="黑体" w:hint="eastAsia"/>
          <w:b/>
          <w:sz w:val="24"/>
        </w:rPr>
        <w:t>结果</w:t>
      </w:r>
      <w:r>
        <w:rPr>
          <w:rFonts w:hint="eastAsia"/>
          <w:sz w:val="24"/>
        </w:rPr>
        <w:t>……</w:t>
      </w:r>
      <w:proofErr w:type="gramStart"/>
      <w:r>
        <w:rPr>
          <w:rFonts w:hint="eastAsia"/>
          <w:sz w:val="24"/>
        </w:rPr>
        <w:t>…………………………………………………………………</w:t>
      </w:r>
      <w:proofErr w:type="gramEnd"/>
      <w:r>
        <w:rPr>
          <w:rFonts w:hint="eastAsia"/>
          <w:sz w:val="24"/>
        </w:rPr>
        <w:t>15</w:t>
      </w:r>
    </w:p>
    <w:p w14:paraId="2D5723B6" w14:textId="77777777" w:rsidR="00050F94" w:rsidRDefault="00000000">
      <w:pPr>
        <w:spacing w:line="400" w:lineRule="exact"/>
        <w:jc w:val="distribute"/>
        <w:rPr>
          <w:sz w:val="24"/>
        </w:rPr>
      </w:pPr>
      <w:r>
        <w:rPr>
          <w:rFonts w:eastAsia="黑体" w:hint="eastAsia"/>
          <w:b/>
          <w:sz w:val="24"/>
        </w:rPr>
        <w:t>第四章</w:t>
      </w:r>
      <w:r>
        <w:rPr>
          <w:rFonts w:eastAsia="黑体"/>
          <w:b/>
          <w:sz w:val="24"/>
        </w:rPr>
        <w:t xml:space="preserve">  </w:t>
      </w:r>
      <w:r>
        <w:rPr>
          <w:rFonts w:eastAsia="黑体" w:hint="eastAsia"/>
          <w:b/>
          <w:sz w:val="24"/>
        </w:rPr>
        <w:t>讨论</w:t>
      </w:r>
      <w:r>
        <w:rPr>
          <w:rFonts w:hint="eastAsia"/>
          <w:sz w:val="24"/>
        </w:rPr>
        <w:t>……</w:t>
      </w:r>
      <w:proofErr w:type="gramStart"/>
      <w:r>
        <w:rPr>
          <w:rFonts w:hint="eastAsia"/>
          <w:sz w:val="24"/>
        </w:rPr>
        <w:t>…………………………………………………………………</w:t>
      </w:r>
      <w:proofErr w:type="gramEnd"/>
      <w:r>
        <w:rPr>
          <w:rFonts w:hint="eastAsia"/>
          <w:sz w:val="24"/>
        </w:rPr>
        <w:t>16</w:t>
      </w:r>
    </w:p>
    <w:p w14:paraId="0301D589" w14:textId="77777777" w:rsidR="00050F94" w:rsidRDefault="00000000">
      <w:pPr>
        <w:spacing w:line="400" w:lineRule="exact"/>
        <w:ind w:firstLine="480"/>
        <w:jc w:val="distribute"/>
        <w:rPr>
          <w:sz w:val="24"/>
        </w:rPr>
      </w:pPr>
      <w:r>
        <w:rPr>
          <w:rFonts w:hint="eastAsia"/>
          <w:sz w:val="24"/>
        </w:rPr>
        <w:t>4</w:t>
      </w:r>
      <w:r>
        <w:rPr>
          <w:sz w:val="24"/>
        </w:rPr>
        <w:t>.1</w:t>
      </w:r>
      <w:r>
        <w:rPr>
          <w:rFonts w:ascii="宋体" w:hAnsi="宋体" w:hint="eastAsia"/>
          <w:sz w:val="24"/>
        </w:rPr>
        <w:t>有限元模型建立</w:t>
      </w:r>
      <w:r>
        <w:rPr>
          <w:rFonts w:hint="eastAsia"/>
          <w:sz w:val="24"/>
        </w:rPr>
        <w:t>……</w:t>
      </w:r>
      <w:proofErr w:type="gramStart"/>
      <w:r>
        <w:rPr>
          <w:rFonts w:hint="eastAsia"/>
          <w:sz w:val="24"/>
        </w:rPr>
        <w:t>………………………………………………………</w:t>
      </w:r>
      <w:proofErr w:type="gramEnd"/>
      <w:r>
        <w:rPr>
          <w:rFonts w:hint="eastAsia"/>
          <w:sz w:val="24"/>
        </w:rPr>
        <w:t>16</w:t>
      </w:r>
    </w:p>
    <w:p w14:paraId="7869A921" w14:textId="77777777" w:rsidR="00050F94" w:rsidRDefault="00000000">
      <w:pPr>
        <w:spacing w:line="400" w:lineRule="exact"/>
        <w:ind w:firstLine="480"/>
        <w:jc w:val="distribute"/>
        <w:rPr>
          <w:sz w:val="24"/>
        </w:rPr>
      </w:pPr>
      <w:r>
        <w:rPr>
          <w:rFonts w:hint="eastAsia"/>
          <w:sz w:val="24"/>
        </w:rPr>
        <w:t>4</w:t>
      </w:r>
      <w:r>
        <w:rPr>
          <w:sz w:val="24"/>
        </w:rPr>
        <w:t>.2</w:t>
      </w:r>
      <w:r>
        <w:rPr>
          <w:rFonts w:hint="eastAsia"/>
          <w:sz w:val="24"/>
        </w:rPr>
        <w:t xml:space="preserve"> </w:t>
      </w:r>
      <w:proofErr w:type="gramStart"/>
      <w:r>
        <w:rPr>
          <w:sz w:val="24"/>
        </w:rPr>
        <w:t>微钛板固定</w:t>
      </w:r>
      <w:proofErr w:type="gramEnd"/>
      <w:r>
        <w:rPr>
          <w:sz w:val="24"/>
        </w:rPr>
        <w:t>位置对稳定性</w:t>
      </w:r>
      <w:r>
        <w:rPr>
          <w:rFonts w:hint="eastAsia"/>
          <w:sz w:val="24"/>
        </w:rPr>
        <w:t>的影响……</w:t>
      </w:r>
      <w:proofErr w:type="gramStart"/>
      <w:r>
        <w:rPr>
          <w:rFonts w:hint="eastAsia"/>
          <w:sz w:val="24"/>
        </w:rPr>
        <w:t>…………………………………</w:t>
      </w:r>
      <w:proofErr w:type="gramEnd"/>
      <w:r>
        <w:rPr>
          <w:rFonts w:hint="eastAsia"/>
          <w:sz w:val="24"/>
        </w:rPr>
        <w:t>16</w:t>
      </w:r>
    </w:p>
    <w:p w14:paraId="088A5852" w14:textId="77777777" w:rsidR="00050F94" w:rsidRDefault="00000000">
      <w:pPr>
        <w:spacing w:line="400" w:lineRule="exact"/>
        <w:ind w:firstLine="482"/>
        <w:jc w:val="distribute"/>
        <w:rPr>
          <w:sz w:val="24"/>
        </w:rPr>
      </w:pPr>
      <w:r>
        <w:rPr>
          <w:rFonts w:hint="eastAsia"/>
          <w:sz w:val="24"/>
        </w:rPr>
        <w:t>4</w:t>
      </w:r>
      <w:r>
        <w:rPr>
          <w:sz w:val="24"/>
        </w:rPr>
        <w:t>.3</w:t>
      </w:r>
      <w:r>
        <w:rPr>
          <w:rFonts w:hint="eastAsia"/>
          <w:sz w:val="24"/>
        </w:rPr>
        <w:t>下颌升支骨折的愈合……</w:t>
      </w:r>
      <w:proofErr w:type="gramStart"/>
      <w:r>
        <w:rPr>
          <w:rFonts w:hint="eastAsia"/>
          <w:sz w:val="24"/>
        </w:rPr>
        <w:t>…………………………………………………</w:t>
      </w:r>
      <w:proofErr w:type="gramEnd"/>
      <w:r>
        <w:rPr>
          <w:rFonts w:hint="eastAsia"/>
          <w:sz w:val="24"/>
        </w:rPr>
        <w:t>17</w:t>
      </w:r>
    </w:p>
    <w:p w14:paraId="3E6AF99C" w14:textId="77777777" w:rsidR="00050F94" w:rsidRDefault="00000000">
      <w:pPr>
        <w:spacing w:line="400" w:lineRule="exact"/>
        <w:ind w:firstLineChars="200" w:firstLine="480"/>
        <w:rPr>
          <w:rFonts w:ascii="宋体" w:hAnsi="宋体" w:hint="eastAsia"/>
          <w:color w:val="0D0D0D"/>
          <w:sz w:val="24"/>
        </w:rPr>
      </w:pPr>
      <w:r>
        <w:rPr>
          <w:sz w:val="24"/>
        </w:rPr>
        <w:t>4.4</w:t>
      </w:r>
      <w:r>
        <w:rPr>
          <w:rFonts w:ascii="宋体" w:hAnsi="宋体" w:hint="eastAsia"/>
          <w:color w:val="0D0D0D"/>
          <w:sz w:val="24"/>
        </w:rPr>
        <w:t>手术入路的选择</w:t>
      </w:r>
      <w:r>
        <w:rPr>
          <w:rFonts w:hint="eastAsia"/>
          <w:sz w:val="24"/>
        </w:rPr>
        <w:t>……</w:t>
      </w:r>
      <w:proofErr w:type="gramStart"/>
      <w:r>
        <w:rPr>
          <w:rFonts w:hint="eastAsia"/>
          <w:sz w:val="24"/>
        </w:rPr>
        <w:t>………………………………………………………</w:t>
      </w:r>
      <w:proofErr w:type="gramEnd"/>
      <w:r>
        <w:rPr>
          <w:rFonts w:hint="eastAsia"/>
          <w:sz w:val="24"/>
        </w:rPr>
        <w:t>18</w:t>
      </w:r>
    </w:p>
    <w:p w14:paraId="28F6BBE0" w14:textId="77777777" w:rsidR="00050F94" w:rsidRDefault="00000000">
      <w:pPr>
        <w:spacing w:line="400" w:lineRule="exact"/>
        <w:ind w:firstLineChars="200" w:firstLine="480"/>
        <w:rPr>
          <w:rFonts w:ascii="宋体" w:hAnsi="宋体" w:hint="eastAsia"/>
          <w:color w:val="0D0D0D"/>
          <w:sz w:val="24"/>
        </w:rPr>
      </w:pPr>
      <w:r>
        <w:rPr>
          <w:sz w:val="24"/>
        </w:rPr>
        <w:t>4.5</w:t>
      </w:r>
      <w:r>
        <w:rPr>
          <w:rFonts w:ascii="宋体" w:hAnsi="宋体" w:hint="eastAsia"/>
          <w:color w:val="0D0D0D"/>
          <w:sz w:val="24"/>
        </w:rPr>
        <w:t>研究的局限性</w:t>
      </w:r>
      <w:r>
        <w:rPr>
          <w:rFonts w:hint="eastAsia"/>
          <w:sz w:val="24"/>
        </w:rPr>
        <w:t>……</w:t>
      </w:r>
      <w:proofErr w:type="gramStart"/>
      <w:r>
        <w:rPr>
          <w:rFonts w:hint="eastAsia"/>
          <w:sz w:val="24"/>
        </w:rPr>
        <w:t>…………………………………………………………</w:t>
      </w:r>
      <w:proofErr w:type="gramEnd"/>
      <w:r>
        <w:rPr>
          <w:rFonts w:hint="eastAsia"/>
          <w:sz w:val="24"/>
        </w:rPr>
        <w:t>20</w:t>
      </w:r>
    </w:p>
    <w:p w14:paraId="1C9250ED" w14:textId="77777777" w:rsidR="00050F94" w:rsidRDefault="00000000">
      <w:pPr>
        <w:spacing w:line="400" w:lineRule="exact"/>
        <w:jc w:val="distribute"/>
        <w:rPr>
          <w:sz w:val="24"/>
        </w:rPr>
      </w:pPr>
      <w:r>
        <w:rPr>
          <w:rFonts w:eastAsia="黑体" w:hint="eastAsia"/>
          <w:b/>
          <w:sz w:val="24"/>
        </w:rPr>
        <w:t>结论</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22</w:t>
      </w:r>
    </w:p>
    <w:p w14:paraId="343751B1" w14:textId="77777777" w:rsidR="00050F94" w:rsidRDefault="00000000">
      <w:pPr>
        <w:spacing w:line="400" w:lineRule="exact"/>
        <w:jc w:val="distribute"/>
        <w:rPr>
          <w:sz w:val="24"/>
        </w:rPr>
      </w:pPr>
      <w:r>
        <w:rPr>
          <w:rFonts w:eastAsia="黑体" w:hint="eastAsia"/>
          <w:b/>
          <w:sz w:val="24"/>
        </w:rPr>
        <w:t>参考文献</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23</w:t>
      </w:r>
    </w:p>
    <w:p w14:paraId="4945B29D" w14:textId="77777777" w:rsidR="00050F94" w:rsidRDefault="00000000">
      <w:pPr>
        <w:spacing w:line="400" w:lineRule="exact"/>
        <w:rPr>
          <w:sz w:val="24"/>
        </w:rPr>
      </w:pPr>
      <w:r>
        <w:rPr>
          <w:rFonts w:eastAsia="黑体" w:hint="eastAsia"/>
          <w:b/>
          <w:sz w:val="24"/>
        </w:rPr>
        <w:t>综述</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24</w:t>
      </w:r>
    </w:p>
    <w:p w14:paraId="11E21D89" w14:textId="77777777" w:rsidR="00050F94" w:rsidRDefault="00000000">
      <w:pPr>
        <w:spacing w:line="400" w:lineRule="exact"/>
        <w:rPr>
          <w:sz w:val="24"/>
        </w:rPr>
      </w:pPr>
      <w:r>
        <w:rPr>
          <w:rFonts w:eastAsia="黑体" w:hint="eastAsia"/>
          <w:b/>
          <w:sz w:val="24"/>
        </w:rPr>
        <w:t>致谢</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37</w:t>
      </w:r>
    </w:p>
    <w:p w14:paraId="2A93C4D9" w14:textId="77777777" w:rsidR="00050F94" w:rsidRDefault="00000000">
      <w:pPr>
        <w:spacing w:line="400" w:lineRule="exact"/>
        <w:rPr>
          <w:sz w:val="24"/>
        </w:rPr>
        <w:sectPr w:rsidR="00050F94">
          <w:headerReference w:type="default" r:id="rId19"/>
          <w:pgSz w:w="11906" w:h="16838"/>
          <w:pgMar w:top="1440" w:right="1800" w:bottom="1440" w:left="1800" w:header="851" w:footer="992" w:gutter="0"/>
          <w:cols w:space="425"/>
          <w:docGrid w:type="lines" w:linePitch="312"/>
        </w:sectPr>
      </w:pPr>
      <w:r>
        <w:rPr>
          <w:rFonts w:eastAsia="黑体" w:hint="eastAsia"/>
          <w:b/>
          <w:sz w:val="24"/>
        </w:rPr>
        <w:lastRenderedPageBreak/>
        <w:t>附录</w:t>
      </w:r>
      <w:r>
        <w:rPr>
          <w:rFonts w:eastAsia="黑体" w:hint="eastAsia"/>
          <w:b/>
          <w:sz w:val="24"/>
        </w:rPr>
        <w:t xml:space="preserve">A </w:t>
      </w:r>
      <w:r>
        <w:rPr>
          <w:rFonts w:eastAsia="黑体"/>
          <w:b/>
          <w:sz w:val="24"/>
        </w:rPr>
        <w:t xml:space="preserve"> </w:t>
      </w:r>
      <w:r>
        <w:rPr>
          <w:rFonts w:eastAsia="黑体" w:hint="eastAsia"/>
          <w:b/>
          <w:sz w:val="24"/>
        </w:rPr>
        <w:t>攻读学位期间发表论文目录</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35</w:t>
      </w:r>
    </w:p>
    <w:p w14:paraId="01F37587" w14:textId="77777777" w:rsidR="00050F94" w:rsidRDefault="00000000">
      <w:pPr>
        <w:widowControl/>
        <w:spacing w:beforeLines="100" w:before="312" w:afterLines="100" w:after="312" w:line="400" w:lineRule="exact"/>
        <w:jc w:val="center"/>
        <w:rPr>
          <w:rFonts w:eastAsia="黑体"/>
          <w:b/>
          <w:sz w:val="32"/>
        </w:rPr>
      </w:pPr>
      <w:r>
        <w:rPr>
          <w:rFonts w:eastAsia="黑体" w:hint="eastAsia"/>
          <w:b/>
          <w:sz w:val="32"/>
          <w:szCs w:val="32"/>
        </w:rPr>
        <w:lastRenderedPageBreak/>
        <w:t>英文缩略词</w:t>
      </w:r>
    </w:p>
    <w:tbl>
      <w:tblPr>
        <w:tblStyle w:val="21"/>
        <w:tblW w:w="8528" w:type="dxa"/>
        <w:tblLook w:val="04A0" w:firstRow="1" w:lastRow="0" w:firstColumn="1" w:lastColumn="0" w:noHBand="0" w:noVBand="1"/>
      </w:tblPr>
      <w:tblGrid>
        <w:gridCol w:w="1701"/>
        <w:gridCol w:w="3828"/>
        <w:gridCol w:w="2999"/>
      </w:tblGrid>
      <w:tr w:rsidR="00050F94" w14:paraId="74C056BF" w14:textId="77777777" w:rsidTr="00050F94">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701" w:type="dxa"/>
            <w:tcBorders>
              <w:top w:val="single" w:sz="18" w:space="0" w:color="auto"/>
              <w:bottom w:val="single" w:sz="4" w:space="0" w:color="auto"/>
            </w:tcBorders>
          </w:tcPr>
          <w:p w14:paraId="73F07476" w14:textId="77777777" w:rsidR="00050F94" w:rsidRDefault="00000000">
            <w:pPr>
              <w:widowControl/>
              <w:jc w:val="center"/>
              <w:rPr>
                <w:bCs w:val="0"/>
                <w:sz w:val="24"/>
                <w:szCs w:val="32"/>
              </w:rPr>
            </w:pPr>
            <w:r>
              <w:rPr>
                <w:rFonts w:hint="eastAsia"/>
                <w:b w:val="0"/>
                <w:sz w:val="24"/>
                <w:szCs w:val="32"/>
              </w:rPr>
              <w:t>英文缩写</w:t>
            </w:r>
          </w:p>
        </w:tc>
        <w:tc>
          <w:tcPr>
            <w:tcW w:w="3828" w:type="dxa"/>
            <w:tcBorders>
              <w:top w:val="single" w:sz="18" w:space="0" w:color="auto"/>
              <w:bottom w:val="single" w:sz="4" w:space="0" w:color="auto"/>
            </w:tcBorders>
          </w:tcPr>
          <w:p w14:paraId="6AB0CA74" w14:textId="77777777" w:rsidR="00050F94" w:rsidRDefault="00000000">
            <w:pPr>
              <w:widowControl/>
              <w:jc w:val="center"/>
              <w:cnfStyle w:val="100000000000" w:firstRow="1" w:lastRow="0" w:firstColumn="0" w:lastColumn="0" w:oddVBand="0" w:evenVBand="0" w:oddHBand="0" w:evenHBand="0" w:firstRowFirstColumn="0" w:firstRowLastColumn="0" w:lastRowFirstColumn="0" w:lastRowLastColumn="0"/>
              <w:rPr>
                <w:bCs w:val="0"/>
                <w:sz w:val="24"/>
                <w:szCs w:val="32"/>
              </w:rPr>
            </w:pPr>
            <w:r>
              <w:rPr>
                <w:rFonts w:hint="eastAsia"/>
                <w:b w:val="0"/>
                <w:sz w:val="24"/>
                <w:szCs w:val="32"/>
              </w:rPr>
              <w:t>英文全称</w:t>
            </w:r>
          </w:p>
        </w:tc>
        <w:tc>
          <w:tcPr>
            <w:tcW w:w="2999" w:type="dxa"/>
            <w:tcBorders>
              <w:top w:val="single" w:sz="18" w:space="0" w:color="auto"/>
              <w:bottom w:val="single" w:sz="4" w:space="0" w:color="auto"/>
            </w:tcBorders>
          </w:tcPr>
          <w:p w14:paraId="1B53B12A" w14:textId="77777777" w:rsidR="00050F94" w:rsidRDefault="00000000">
            <w:pPr>
              <w:widowControl/>
              <w:jc w:val="center"/>
              <w:cnfStyle w:val="100000000000" w:firstRow="1" w:lastRow="0" w:firstColumn="0" w:lastColumn="0" w:oddVBand="0" w:evenVBand="0" w:oddHBand="0" w:evenHBand="0" w:firstRowFirstColumn="0" w:firstRowLastColumn="0" w:lastRowFirstColumn="0" w:lastRowLastColumn="0"/>
              <w:rPr>
                <w:bCs w:val="0"/>
                <w:sz w:val="24"/>
                <w:szCs w:val="32"/>
              </w:rPr>
            </w:pPr>
            <w:r>
              <w:rPr>
                <w:rFonts w:hint="eastAsia"/>
                <w:b w:val="0"/>
                <w:sz w:val="24"/>
                <w:szCs w:val="32"/>
              </w:rPr>
              <w:t>中文名称</w:t>
            </w:r>
          </w:p>
        </w:tc>
      </w:tr>
      <w:tr w:rsidR="00050F94" w14:paraId="6F2AA27A" w14:textId="77777777" w:rsidTr="00050F94">
        <w:trPr>
          <w:trHeight w:val="1155"/>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18" w:space="0" w:color="auto"/>
            </w:tcBorders>
          </w:tcPr>
          <w:p w14:paraId="11CCC9F6" w14:textId="77777777" w:rsidR="00050F94" w:rsidRDefault="00000000">
            <w:pPr>
              <w:widowControl/>
              <w:jc w:val="center"/>
              <w:rPr>
                <w:b w:val="0"/>
                <w:bCs w:val="0"/>
                <w:sz w:val="24"/>
              </w:rPr>
            </w:pPr>
            <w:r>
              <w:rPr>
                <w:rFonts w:hint="eastAsia"/>
                <w:sz w:val="24"/>
              </w:rPr>
              <w:t>C</w:t>
            </w:r>
            <w:r>
              <w:rPr>
                <w:sz w:val="24"/>
              </w:rPr>
              <w:t>BCT</w:t>
            </w:r>
          </w:p>
          <w:p w14:paraId="786C9D7C" w14:textId="77777777" w:rsidR="00050F94" w:rsidRDefault="00000000">
            <w:pPr>
              <w:widowControl/>
              <w:jc w:val="center"/>
              <w:rPr>
                <w:b w:val="0"/>
                <w:bCs w:val="0"/>
                <w:sz w:val="24"/>
              </w:rPr>
            </w:pPr>
            <w:r>
              <w:rPr>
                <w:sz w:val="24"/>
              </w:rPr>
              <w:t>DICOM</w:t>
            </w:r>
          </w:p>
          <w:p w14:paraId="79E283F2" w14:textId="77777777" w:rsidR="00050F94" w:rsidRDefault="00050F94">
            <w:pPr>
              <w:widowControl/>
              <w:jc w:val="center"/>
              <w:rPr>
                <w:b w:val="0"/>
                <w:bCs w:val="0"/>
                <w:sz w:val="24"/>
              </w:rPr>
            </w:pPr>
          </w:p>
          <w:p w14:paraId="01ECDC52" w14:textId="77777777" w:rsidR="00050F94" w:rsidRDefault="00000000">
            <w:pPr>
              <w:widowControl/>
              <w:jc w:val="center"/>
              <w:rPr>
                <w:b w:val="0"/>
                <w:bCs w:val="0"/>
                <w:sz w:val="24"/>
              </w:rPr>
            </w:pPr>
            <w:r>
              <w:rPr>
                <w:sz w:val="24"/>
              </w:rPr>
              <w:t>STL</w:t>
            </w:r>
          </w:p>
          <w:p w14:paraId="76CCDD93" w14:textId="77777777" w:rsidR="00050F94" w:rsidRDefault="00000000">
            <w:pPr>
              <w:jc w:val="center"/>
              <w:rPr>
                <w:b w:val="0"/>
                <w:bCs w:val="0"/>
                <w:sz w:val="24"/>
              </w:rPr>
            </w:pPr>
            <w:r>
              <w:rPr>
                <w:sz w:val="24"/>
              </w:rPr>
              <w:t>FEA</w:t>
            </w:r>
          </w:p>
        </w:tc>
        <w:tc>
          <w:tcPr>
            <w:tcW w:w="3828" w:type="dxa"/>
            <w:tcBorders>
              <w:top w:val="single" w:sz="4" w:space="0" w:color="auto"/>
              <w:bottom w:val="single" w:sz="18" w:space="0" w:color="auto"/>
            </w:tcBorders>
          </w:tcPr>
          <w:p w14:paraId="2C5D3B8E"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pPr>
            <w:r>
              <w:t>Cone beam computed tomograph</w:t>
            </w:r>
          </w:p>
          <w:p w14:paraId="0FC27767"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pPr>
            <w:r>
              <w:t>Digital imaging and</w:t>
            </w:r>
          </w:p>
          <w:p w14:paraId="326B6277"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pPr>
            <w:r>
              <w:t>communications in medicine</w:t>
            </w:r>
          </w:p>
          <w:p w14:paraId="5CAD43F9"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pPr>
            <w:r>
              <w:t>Standard template library</w:t>
            </w:r>
          </w:p>
          <w:p w14:paraId="7E159200" w14:textId="77777777" w:rsidR="00050F94" w:rsidRDefault="00000000">
            <w:pPr>
              <w:jc w:val="center"/>
              <w:cnfStyle w:val="000000000000" w:firstRow="0" w:lastRow="0" w:firstColumn="0" w:lastColumn="0" w:oddVBand="0" w:evenVBand="0" w:oddHBand="0" w:evenHBand="0" w:firstRowFirstColumn="0" w:firstRowLastColumn="0" w:lastRowFirstColumn="0" w:lastRowLastColumn="0"/>
              <w:rPr>
                <w:sz w:val="24"/>
              </w:rPr>
            </w:pPr>
            <w:r>
              <w:t>Finite Element Analysis</w:t>
            </w:r>
          </w:p>
        </w:tc>
        <w:tc>
          <w:tcPr>
            <w:tcW w:w="2999" w:type="dxa"/>
            <w:tcBorders>
              <w:top w:val="single" w:sz="4" w:space="0" w:color="auto"/>
              <w:bottom w:val="single" w:sz="18" w:space="0" w:color="auto"/>
            </w:tcBorders>
          </w:tcPr>
          <w:p w14:paraId="1C8F1572"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锥体束计算机断层扫描</w:t>
            </w:r>
          </w:p>
          <w:p w14:paraId="38366B3D"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医学数字图像通讯协议</w:t>
            </w:r>
          </w:p>
          <w:p w14:paraId="1ABCDF2D" w14:textId="77777777" w:rsidR="00050F94" w:rsidRDefault="00050F94">
            <w:pPr>
              <w:widowControl/>
              <w:jc w:val="center"/>
              <w:cnfStyle w:val="000000000000" w:firstRow="0" w:lastRow="0" w:firstColumn="0" w:lastColumn="0" w:oddVBand="0" w:evenVBand="0" w:oddHBand="0" w:evenHBand="0" w:firstRowFirstColumn="0" w:firstRowLastColumn="0" w:lastRowFirstColumn="0" w:lastRowLastColumn="0"/>
              <w:rPr>
                <w:sz w:val="24"/>
              </w:rPr>
            </w:pPr>
          </w:p>
          <w:p w14:paraId="5ACA76EC" w14:textId="77777777" w:rsidR="00050F94" w:rsidRDefault="00000000">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标准模板库</w:t>
            </w:r>
          </w:p>
          <w:p w14:paraId="244110B4" w14:textId="77777777" w:rsidR="00050F94" w:rsidRDefault="00000000">
            <w:pPr>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有限元分析</w:t>
            </w:r>
          </w:p>
        </w:tc>
      </w:tr>
    </w:tbl>
    <w:p w14:paraId="51A82166" w14:textId="77777777" w:rsidR="00050F94" w:rsidRDefault="00050F94">
      <w:pPr>
        <w:widowControl/>
        <w:ind w:firstLine="560"/>
        <w:jc w:val="left"/>
        <w:rPr>
          <w:rFonts w:eastAsia="黑体"/>
          <w:sz w:val="28"/>
          <w:szCs w:val="32"/>
        </w:rPr>
        <w:sectPr w:rsidR="00050F94">
          <w:headerReference w:type="default" r:id="rId20"/>
          <w:pgSz w:w="11906" w:h="16838"/>
          <w:pgMar w:top="1440" w:right="1800" w:bottom="1440" w:left="1800" w:header="851" w:footer="992" w:gutter="0"/>
          <w:pgNumType w:start="1"/>
          <w:cols w:space="425"/>
          <w:docGrid w:type="lines" w:linePitch="312"/>
        </w:sectPr>
      </w:pPr>
    </w:p>
    <w:p w14:paraId="3A16224B" w14:textId="77777777" w:rsidR="00050F94" w:rsidRDefault="00050F94">
      <w:pPr>
        <w:widowControl/>
        <w:spacing w:beforeLines="100" w:before="436" w:afterLines="100" w:after="436" w:line="400" w:lineRule="exact"/>
        <w:ind w:firstLine="697"/>
        <w:jc w:val="center"/>
        <w:rPr>
          <w:rFonts w:eastAsia="黑体"/>
          <w:b/>
          <w:sz w:val="32"/>
          <w:szCs w:val="32"/>
        </w:rPr>
        <w:sectPr w:rsidR="00050F94">
          <w:headerReference w:type="default" r:id="rId21"/>
          <w:type w:val="continuous"/>
          <w:pgSz w:w="11906" w:h="16838"/>
          <w:pgMar w:top="1440" w:right="1797" w:bottom="1440" w:left="1797" w:header="851" w:footer="992" w:gutter="0"/>
          <w:cols w:space="425"/>
          <w:docGrid w:type="linesAndChars" w:linePitch="436" w:charSpace="5629"/>
        </w:sectPr>
      </w:pPr>
    </w:p>
    <w:p w14:paraId="7E2E61B9" w14:textId="77777777" w:rsidR="00050F94" w:rsidRDefault="00000000">
      <w:pPr>
        <w:widowControl/>
        <w:spacing w:beforeLines="200" w:before="872" w:afterLines="100" w:after="436" w:line="400" w:lineRule="exact"/>
        <w:jc w:val="center"/>
        <w:rPr>
          <w:sz w:val="32"/>
        </w:rPr>
      </w:pPr>
      <w:r>
        <w:rPr>
          <w:rFonts w:eastAsia="黑体" w:hint="eastAsia"/>
          <w:b/>
          <w:sz w:val="32"/>
          <w:szCs w:val="32"/>
        </w:rPr>
        <w:lastRenderedPageBreak/>
        <w:t>第一章</w:t>
      </w:r>
      <w:r>
        <w:rPr>
          <w:rFonts w:eastAsia="黑体" w:hint="eastAsia"/>
          <w:b/>
          <w:sz w:val="32"/>
          <w:szCs w:val="32"/>
        </w:rPr>
        <w:t xml:space="preserve"> </w:t>
      </w:r>
      <w:r>
        <w:rPr>
          <w:rFonts w:eastAsia="黑体" w:hint="eastAsia"/>
          <w:b/>
          <w:sz w:val="32"/>
          <w:szCs w:val="32"/>
        </w:rPr>
        <w:t>绪论</w:t>
      </w:r>
    </w:p>
    <w:p w14:paraId="5467E52D"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下颌骨骨折的损伤机制与其解剖特点密切相关，由于解剖形态较为突出，且存在诸多薄弱区，如下颌角，</w:t>
      </w:r>
      <w:proofErr w:type="gramStart"/>
      <w:r>
        <w:rPr>
          <w:rFonts w:ascii="宋体" w:hAnsi="宋体" w:hint="eastAsia"/>
          <w:sz w:val="24"/>
        </w:rPr>
        <w:t>髁</w:t>
      </w:r>
      <w:proofErr w:type="gramEnd"/>
      <w:r>
        <w:rPr>
          <w:rFonts w:ascii="宋体" w:hAnsi="宋体" w:hint="eastAsia"/>
          <w:sz w:val="24"/>
        </w:rPr>
        <w:t>状突等位置，在受外力下容易发生骨折，下颌骨骨折的发生率在颌面部骨折中</w:t>
      </w:r>
      <w:proofErr w:type="gramStart"/>
      <w:r>
        <w:rPr>
          <w:rFonts w:ascii="宋体" w:hAnsi="宋体" w:hint="eastAsia"/>
          <w:sz w:val="24"/>
        </w:rPr>
        <w:t>占比较</w:t>
      </w:r>
      <w:proofErr w:type="gramEnd"/>
      <w:r>
        <w:rPr>
          <w:rFonts w:ascii="宋体" w:hAnsi="宋体" w:hint="eastAsia"/>
          <w:sz w:val="24"/>
        </w:rPr>
        <w:t>大，约为</w:t>
      </w:r>
      <w:r>
        <w:rPr>
          <w:rFonts w:hint="eastAsia"/>
          <w:sz w:val="24"/>
          <w:lang w:bidi="ar"/>
        </w:rPr>
        <w:t>70%</w:t>
      </w:r>
      <w:r>
        <w:rPr>
          <w:sz w:val="24"/>
          <w:lang w:bidi="ar"/>
        </w:rPr>
        <w:fldChar w:fldCharType="begin"/>
      </w:r>
      <w:r>
        <w:rPr>
          <w:sz w:val="24"/>
          <w:lang w:bidi="ar"/>
        </w:rPr>
        <w:instrText xml:space="preserve"> ADDIN EN.CITE &lt;EndNote&gt;&lt;Cite&gt;&lt;Author&gt;Pickrell&lt;/Author&gt;&lt;Year&gt;2017&lt;/Year&gt;&lt;RecNum&gt;536&lt;/RecNum&gt;&lt;DisplayText&gt;&lt;style face="superscript"&gt;[1]&lt;/style&gt;&lt;/DisplayText&gt;&lt;record&gt;&lt;rec-number&gt;536&lt;/rec-number&gt;&lt;foreign-keys&gt;&lt;key app="EN" db-id="evpfvsv5os9vflefdpsxv00hpss9twdtfzp0" timestamp="1738769499"&gt;536&lt;/key&gt;&lt;/foreign-keys&gt;&lt;ref-type name="Journal Article"&gt;17&lt;/ref-type&gt;&lt;contributors&gt;&lt;authors&gt;&lt;author&gt;Pickrell, B. B.&lt;/author&gt;&lt;author&gt;Serebrakian, A. T.&lt;/author&gt;&lt;author&gt;Maricevich, R. S.&lt;/author&gt;&lt;/authors&gt;&lt;/contributors&gt;&lt;auth-address&gt;Division of Plastic Surgery, Harvard Medical School, Boston, Massachusetts.&amp;#xD;Division of Plastic Surgery, Michael E. DeBakey Department of Surgery, Baylor College of Medicine, Houston, Texas.&lt;/auth-address&gt;&lt;titles&gt;&lt;title&gt;Mandible Fractures&lt;/title&gt;&lt;secondary-title&gt;Semin Plast Surg&lt;/secondary-title&gt;&lt;/titles&gt;&lt;periodical&gt;&lt;full-title&gt;Semin Plast Surg&lt;/full-title&gt;&lt;/periodical&gt;&lt;pages&gt;100-107&lt;/pages&gt;&lt;volume&gt;31&lt;/volume&gt;&lt;number&gt;2&lt;/number&gt;&lt;edition&gt;2017/05/13&lt;/edition&gt;&lt;keywords&gt;&lt;keyword&gt;facial trauma&lt;/keyword&gt;&lt;keyword&gt;mandibular fracture&lt;/keyword&gt;&lt;keyword&gt;maxillomandibular fixation&lt;/keyword&gt;&lt;keyword&gt;occlusion&lt;/keyword&gt;&lt;keyword&gt;open reduction&lt;/keyword&gt;&lt;/keywords&gt;&lt;dates&gt;&lt;year&gt;2017&lt;/year&gt;&lt;pub-dates&gt;&lt;date&gt;May&lt;/date&gt;&lt;/pub-dates&gt;&lt;/dates&gt;&lt;isbn&gt;1535-2188 (Print)&amp;#xD;1535-2188&lt;/isbn&gt;&lt;accession-num&gt;28496390&lt;/accession-num&gt;&lt;urls&gt;&lt;/urls&gt;&lt;custom2&gt;PMC5423793&lt;/custom2&gt;&lt;electronic-resource-num&gt;10.1055/s-0037-1601374&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[1]</w:t>
      </w:r>
      <w:r>
        <w:rPr>
          <w:sz w:val="24"/>
          <w:lang w:bidi="ar"/>
        </w:rPr>
        <w:fldChar w:fldCharType="end"/>
      </w:r>
      <w:r>
        <w:rPr>
          <w:rFonts w:ascii="宋体" w:hAnsi="宋体" w:hint="eastAsia"/>
          <w:sz w:val="24"/>
        </w:rPr>
        <w:t>。下颌升支位于髁突及喙突下，下颌角上部，虽然骨板厚度</w:t>
      </w:r>
      <w:proofErr w:type="gramStart"/>
      <w:r>
        <w:rPr>
          <w:rFonts w:ascii="宋体" w:hAnsi="宋体" w:hint="eastAsia"/>
          <w:sz w:val="24"/>
        </w:rPr>
        <w:t>较相对</w:t>
      </w:r>
      <w:proofErr w:type="gramEnd"/>
      <w:r>
        <w:rPr>
          <w:rFonts w:ascii="宋体" w:hAnsi="宋体" w:hint="eastAsia"/>
          <w:sz w:val="24"/>
        </w:rPr>
        <w:t>下颌体较薄，但不易发生骨折，有研究表明，下颌升支骨折的发生率占所有骨折的17.5%</w:t>
      </w:r>
      <w:r>
        <w:rPr>
          <w:rFonts w:ascii="宋体" w:hAnsi="宋体" w:hint="eastAsia"/>
          <w:sz w:val="24"/>
        </w:rPr>
        <w:fldChar w:fldCharType="begin">
          <w:fldData xml:space="preserve">PEVuZE5vdGU+PENpdGU+PEF1dGhvcj5MaW48L0F1dGhvcj48WWVhcj4yMDE3PC9ZZWFyPjxSZWNO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PEVuZE5vdGU+PENpdGU+PEF1dGhvcj5MaW48L0F1dGhvcj48WWVhcj4yMDE3PC9ZZWFyPjxSZWNO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[2]</w:t>
      </w:r>
      <w:r>
        <w:rPr>
          <w:rFonts w:ascii="宋体" w:hAnsi="宋体" w:hint="eastAsia"/>
          <w:sz w:val="24"/>
        </w:rPr>
        <w:fldChar w:fldCharType="end"/>
      </w:r>
      <w:r>
        <w:rPr>
          <w:rFonts w:ascii="宋体" w:hAnsi="宋体" w:hint="eastAsia"/>
          <w:sz w:val="24"/>
        </w:rPr>
        <w:t>，发生率约为</w:t>
      </w:r>
      <w:r>
        <w:rPr>
          <w:rFonts w:hint="eastAsia"/>
          <w:sz w:val="24"/>
          <w:lang w:bidi="ar"/>
        </w:rPr>
        <w:t>7%</w:t>
      </w:r>
      <w:r>
        <w:rPr>
          <w:sz w:val="24"/>
          <w:lang w:bidi="ar"/>
        </w:rPr>
        <w:fldChar w:fldCharType="begin"/>
      </w:r>
      <w:r>
        <w:rPr>
          <w:sz w:val="24"/>
          <w:lang w:bidi="ar"/>
        </w:rPr>
        <w:instrText xml:space="preserve"> ADDIN EN.CITE &lt;EndNote&gt;&lt;Cite&gt;&lt;Author&gt;Kozakiewicz&lt;/Author&gt;&lt;Year&gt;2023&lt;/Year&gt;&lt;RecNum&gt;538&lt;/RecNum&gt;&lt;DisplayText&gt;&lt;style face="superscript"&gt;[3]&lt;/style&gt;&lt;/DisplayText&gt;&lt;record&gt;&lt;rec-number&gt;538&lt;/rec-number&gt;&lt;foreign-keys&gt;&lt;key app="EN" db-id="evpfvsv5os9vflefdpsxv00hpss9twdtfzp0" timestamp="1738769576"&gt;538&lt;/key&gt;&lt;/foreign-keys&gt;&lt;ref-type name="Journal Article"&gt;17&lt;/ref-type&gt;&lt;contributors&gt;&lt;authors&gt;&lt;author&gt;Kozakiewicz, M.&lt;/author&gt;&lt;author&gt;Walczyk, A.&lt;/author&gt;&lt;/authors&gt;&lt;/contributors&gt;&lt;auth-address&gt;Department of Maxillofacial Surgery, Medical University of Lodz, 90-549 Lodz, Poland.&lt;/auth-address&gt;&lt;titles&gt;&lt;title&gt;Current Frequency of Mandibular Condylar Process Fractures&lt;/title&gt;&lt;secondary-title&gt;J Clin Med&lt;/secondary-title&gt;&lt;/titles&gt;&lt;periodical&gt;&lt;full-title&gt;J Clin Med&lt;/full-title&gt;&lt;/periodical&gt;&lt;volume&gt;12&lt;/volume&gt;&lt;number&gt;4&lt;/number&gt;&lt;edition&gt;2023/02/26&lt;/edition&gt;&lt;keywords&gt;&lt;keyword&gt;Orif&lt;/keyword&gt;&lt;keyword&gt;classification&lt;/keyword&gt;&lt;keyword&gt;condylar head&lt;/keyword&gt;&lt;keyword&gt;condyle&lt;/keyword&gt;&lt;keyword&gt;epidemiology&lt;/keyword&gt;&lt;keyword&gt;fracture&lt;/keyword&gt;&lt;keyword&gt;human&lt;/keyword&gt;&lt;keyword&gt;mandible&lt;/keyword&gt;&lt;keyword&gt;mandible head&lt;/keyword&gt;&lt;keyword&gt;surgical treatment&lt;/keyword&gt;&lt;/keywords&gt;&lt;dates&gt;&lt;year&gt;2023&lt;/year&gt;&lt;pub-dates&gt;&lt;date&gt;Feb 9&lt;/date&gt;&lt;/pub-dates&gt;&lt;/dates&gt;&lt;isbn&gt;2077-0383 (Print)&amp;#xD;2077-0383&lt;/isbn&gt;&lt;accession-num&gt;36835931&lt;/accession-num&gt;&lt;urls&gt;&lt;/urls&gt;&lt;custom2&gt;PMC9962693&lt;/custom2&gt;&lt;electronic-resource-num&gt;10.3390/jcm12041394&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[3]</w:t>
      </w:r>
      <w:r>
        <w:rPr>
          <w:sz w:val="24"/>
          <w:lang w:bidi="ar"/>
        </w:rPr>
        <w:fldChar w:fldCharType="end"/>
      </w:r>
      <w:r>
        <w:rPr>
          <w:rFonts w:ascii="宋体" w:hAnsi="宋体" w:hint="eastAsia"/>
          <w:sz w:val="24"/>
        </w:rPr>
        <w:t>，</w:t>
      </w:r>
      <w:r>
        <w:rPr>
          <w:rFonts w:hint="eastAsia"/>
          <w:sz w:val="24"/>
          <w:lang w:bidi="ar"/>
        </w:rPr>
        <w:t>6.1%</w:t>
      </w:r>
      <w:r>
        <w:rPr>
          <w:sz w:val="24"/>
          <w:lang w:bidi="ar"/>
        </w:rPr>
        <w:fldChar w:fldCharType="begin">
          <w:fldData xml:space="preserve">PEVuZE5vdGU+PENpdGU+PEF1dGhvcj5QYXRyb2PDrW5pbzwvQXV0aG9yPjxZZWFyPjIwMDU8L1ll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</w:fldData>
        </w:fldChar>
      </w:r>
      <w:r>
        <w:rPr>
          <w:sz w:val="24"/>
          <w:lang w:bidi="ar"/>
        </w:rPr>
        <w:instrText xml:space="preserve"> ADDIN EN.CITE </w:instrText>
      </w:r>
      <w:r>
        <w:rPr>
          <w:sz w:val="24"/>
          <w:lang w:bidi="ar"/>
        </w:rPr>
        <w:fldChar w:fldCharType="begin">
          <w:fldData xml:space="preserve">PEVuZE5vdGU+PENpdGU+PEF1dGhvcj5QYXRyb2PDrW5pbzwvQXV0aG9yPjxZZWFyPjIwMDU8L1ll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</w:fldData>
        </w:fldChar>
      </w:r>
      <w:r>
        <w:rPr>
          <w:sz w:val="24"/>
          <w:lang w:bidi="ar"/>
        </w:rPr>
        <w:instrText xml:space="preserve"> ADDIN EN.CITE.DATA </w:instrText>
      </w:r>
      <w:r>
        <w:rPr>
          <w:sz w:val="24"/>
          <w:lang w:bidi="ar"/>
        </w:rPr>
      </w:r>
      <w:r>
        <w:rPr>
          <w:sz w:val="24"/>
          <w:lang w:bidi="ar"/>
        </w:rPr>
        <w:fldChar w:fldCharType="end"/>
      </w:r>
      <w:r>
        <w:rPr>
          <w:sz w:val="24"/>
          <w:lang w:bidi="ar"/>
        </w:rPr>
      </w:r>
      <w:r>
        <w:rPr>
          <w:sz w:val="24"/>
          <w:lang w:bidi="ar"/>
        </w:rPr>
        <w:fldChar w:fldCharType="separate"/>
      </w:r>
      <w:r>
        <w:rPr>
          <w:sz w:val="24"/>
          <w:vertAlign w:val="superscript"/>
          <w:lang w:bidi="ar"/>
        </w:rPr>
        <w:t>[4]</w:t>
      </w:r>
      <w:r>
        <w:rPr>
          <w:sz w:val="24"/>
          <w:lang w:bidi="ar"/>
        </w:rPr>
        <w:fldChar w:fldCharType="end"/>
      </w:r>
      <w:r>
        <w:rPr>
          <w:rFonts w:ascii="宋体" w:hAnsi="宋体" w:hint="eastAsia"/>
          <w:sz w:val="24"/>
        </w:rPr>
        <w:t>，</w:t>
      </w:r>
      <w:r>
        <w:rPr>
          <w:rFonts w:hint="eastAsia"/>
          <w:sz w:val="24"/>
          <w:lang w:bidi="ar"/>
        </w:rPr>
        <w:t>6.6%</w:t>
      </w:r>
      <w:r>
        <w:rPr>
          <w:sz w:val="24"/>
          <w:lang w:bidi="ar"/>
        </w:rPr>
        <w:fldChar w:fldCharType="begin">
          <w:fldData xml:space="preserve">PEVuZE5vdGU+PENpdGU+PEF1dGhvcj5QYXRyb2PDrW5pbzwvQXV0aG9yPjxZZWFyPjIwMDU8L1ll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</w:fldData>
        </w:fldChar>
      </w:r>
      <w:r>
        <w:rPr>
          <w:sz w:val="24"/>
          <w:lang w:bidi="ar"/>
        </w:rPr>
        <w:instrText xml:space="preserve"> ADDIN EN.CITE </w:instrText>
      </w:r>
      <w:r>
        <w:rPr>
          <w:sz w:val="24"/>
          <w:lang w:bidi="ar"/>
        </w:rPr>
        <w:fldChar w:fldCharType="begin">
          <w:fldData xml:space="preserve">PEVuZE5vdGU+PENpdGU+PEF1dGhvcj5QYXRyb2PDrW5pbzwvQXV0aG9yPjxZZWFyPjIwMDU8L1ll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</w:fldData>
        </w:fldChar>
      </w:r>
      <w:r>
        <w:rPr>
          <w:sz w:val="24"/>
          <w:lang w:bidi="ar"/>
        </w:rPr>
        <w:instrText xml:space="preserve"> ADDIN EN.CITE.DATA </w:instrText>
      </w:r>
      <w:r>
        <w:rPr>
          <w:sz w:val="24"/>
          <w:lang w:bidi="ar"/>
        </w:rPr>
      </w:r>
      <w:r>
        <w:rPr>
          <w:sz w:val="24"/>
          <w:lang w:bidi="ar"/>
        </w:rPr>
        <w:fldChar w:fldCharType="end"/>
      </w:r>
      <w:r>
        <w:rPr>
          <w:sz w:val="24"/>
          <w:lang w:bidi="ar"/>
        </w:rPr>
      </w:r>
      <w:r>
        <w:rPr>
          <w:sz w:val="24"/>
          <w:lang w:bidi="ar"/>
        </w:rPr>
        <w:fldChar w:fldCharType="separate"/>
      </w:r>
      <w:r>
        <w:rPr>
          <w:sz w:val="24"/>
          <w:vertAlign w:val="superscript"/>
          <w:lang w:bidi="ar"/>
        </w:rPr>
        <w:t>[4]</w:t>
      </w:r>
      <w:r>
        <w:rPr>
          <w:sz w:val="24"/>
          <w:lang w:bidi="ar"/>
        </w:rPr>
        <w:fldChar w:fldCharType="end"/>
      </w:r>
      <w:r>
        <w:rPr>
          <w:rFonts w:ascii="宋体" w:hAnsi="宋体" w:hint="eastAsia"/>
          <w:sz w:val="24"/>
        </w:rPr>
        <w:t>，发生率仅占所有骨折的1.98%</w:t>
      </w:r>
      <w:r>
        <w:rPr>
          <w:rFonts w:ascii="宋体" w:hAnsi="宋体" w:hint="eastAsia"/>
          <w:sz w:val="24"/>
        </w:rPr>
        <w:fldChar w:fldCharType="begin"/>
      </w:r>
      <w:r>
        <w:rPr>
          <w:rFonts w:ascii="宋体" w:hAnsi="宋体" w:hint="eastAsia"/>
          <w:sz w:val="24"/>
        </w:rPr>
        <w:instrText xml:space="preserve"> ADDIN EN.CITE &lt;EndNote&gt;&lt;Cite&gt;&lt;Author&gt;Vyas&lt;/Author&gt;&lt;Year&gt;2014&lt;/Year&gt;&lt;RecNum&gt;541&lt;/RecNum&gt;&lt;DisplayText&gt;&lt;style face="superscript"&gt;[5]&lt;/style&gt;&lt;/DisplayText&gt;&lt;record&gt;&lt;rec-number&gt;541&lt;/rec-number&gt;&lt;foreign-keys&gt;&lt;key app="EN" db-id="evpfvsv5os9vflefdpsxv00hpss9twdtfzp0" timestamp="1738769675"&gt;541&lt;/key&gt;&lt;/foreign-keys&gt;&lt;ref-type name="Journal Article"&gt;17&lt;/ref-type&gt;&lt;contributors&gt;&lt;authors&gt;&lt;author&gt;Vyas, A.&lt;/author&gt;&lt;author&gt;Mazumdar, U.&lt;/author&gt;&lt;author&gt;Khan, F.&lt;/author&gt;&lt;author&gt;Mehra, M.&lt;/author&gt;&lt;author&gt;Parihar, L.&lt;/author&gt;&lt;author&gt;Purohit, C.&lt;/author&gt;&lt;/authors&gt;&lt;/contributors&gt;&lt;auth-address&gt;Department of Oral Surgery, Jodhpur Dental College and Hospital, Jodhpur, Rajasthan, India.&lt;/auth-address&gt;&lt;titles&gt;&lt;title&gt;A study of mandibular fractures over a 5-year period of time: A retrospective study&lt;/title&gt;&lt;secondary-title&gt;Contemp Clin Dent&lt;/secondary-title&gt;&lt;/titles&gt;&lt;periodical&gt;&lt;full-title&gt;Contemp Clin Dent&lt;/full-title&gt;&lt;/periodical&gt;&lt;pages&gt;452-5&lt;/pages&gt;&lt;volume&gt;5&lt;/volume&gt;&lt;number&gt;4&lt;/number&gt;&lt;edition&gt;2014/11/15&lt;/edition&gt;&lt;keywords&gt;&lt;keyword&gt;Mandibular fracture&lt;/keyword&gt;&lt;keyword&gt;parasymphysis fracture&lt;/keyword&gt;&lt;keyword&gt;road traffic accident&lt;/keyword&gt;&lt;/keywords&gt;&lt;dates&gt;&lt;year&gt;2014&lt;/year&gt;&lt;pub-dates&gt;&lt;date&gt;Oct&lt;/date&gt;&lt;/pub-dates&gt;&lt;/dates&gt;&lt;isbn&gt;0976-237X (Print)&amp;#xD;0976-2361&lt;/isbn&gt;&lt;accession-num&gt;25395758&lt;/accession-num&gt;&lt;urls&gt;&lt;/urls&gt;&lt;custom2&gt;PMC4229751&lt;/custom2&gt;&lt;electronic-resource-num&gt;10.4103/0976-237x.142808&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[5]</w:t>
      </w:r>
      <w:r>
        <w:rPr>
          <w:rFonts w:ascii="宋体" w:hAnsi="宋体" w:hint="eastAsia"/>
          <w:sz w:val="24"/>
        </w:rPr>
        <w:fldChar w:fldCharType="end"/>
      </w:r>
      <w:r>
        <w:rPr>
          <w:rFonts w:ascii="宋体" w:hAnsi="宋体" w:hint="eastAsia"/>
          <w:sz w:val="24"/>
        </w:rPr>
        <w:t>，下颌升支骨折发生率仅高于髁突骨折</w:t>
      </w:r>
      <w:r>
        <w:rPr>
          <w:rFonts w:ascii="宋体" w:hAnsi="宋体" w:hint="eastAsia"/>
          <w:sz w:val="24"/>
        </w:rPr>
        <w:fldChar w:fldCharType="begin">
          <w:fldData xml:space="preserve">PEVuZE5vdGU+PENpdGU+PEF1dGhvcj5Cb29sZTwvQXV0aG9yPjxZZWFyPjIwMDE8L1llYXI+PFJl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PEVuZE5vdGU+PENpdGU+PEF1dGhvcj5Cb29sZTwvQXV0aG9yPjxZZWFyPjIwMDE8L1llYXI+PFJl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[6-8]</w:t>
      </w:r>
      <w:r>
        <w:rPr>
          <w:rFonts w:ascii="宋体" w:hAnsi="宋体" w:hint="eastAsia"/>
          <w:sz w:val="24"/>
        </w:rPr>
        <w:fldChar w:fldCharType="end"/>
      </w:r>
      <w:r>
        <w:rPr>
          <w:rFonts w:ascii="宋体" w:hAnsi="宋体" w:hint="eastAsia"/>
          <w:sz w:val="24"/>
        </w:rPr>
        <w:t>，属罕见骨折。</w:t>
      </w:r>
    </w:p>
    <w:p w14:paraId="30CFC9A3"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rPr>
          <w:rFonts w:ascii="宋体" w:hAnsi="宋体" w:hint="eastAsia"/>
          <w:sz w:val="24"/>
        </w:rPr>
        <w:fldChar w:fldCharType="begin">
          <w:fldData xml:space="preserve">PEVuZE5vdGU+PENpdGU+PEF1dGhvcj5BbmRyZWkgRmxvcmVzY3U8L0F1dGhvcj48WWVhcj4yMDE2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==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PEVuZE5vdGU+PENpdGU+PEF1dGhvcj5BbmRyZWkgRmxvcmVzY3U8L0F1dGhvcj48WWVhcj4yMDE2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==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[9]</w:t>
      </w:r>
      <w:r>
        <w:rPr>
          <w:rFonts w:ascii="宋体" w:hAnsi="宋体" w:hint="eastAsia"/>
          <w:sz w:val="24"/>
        </w:rPr>
        <w:fldChar w:fldCharType="end"/>
      </w:r>
      <w:r>
        <w:rPr>
          <w:rFonts w:ascii="宋体" w:hAnsi="宋体" w:hint="eastAsia"/>
          <w:sz w:val="24"/>
        </w:rPr>
        <w:t>。切开复位内固定术是另一种治疗面部骨折的方案，</w:t>
      </w:r>
      <w:r>
        <w:rPr>
          <w:rFonts w:hint="eastAsia"/>
          <w:sz w:val="24"/>
          <w:lang w:bidi="ar"/>
        </w:rPr>
        <w:t>Brons</w:t>
      </w:r>
      <w:r>
        <w:rPr>
          <w:rFonts w:ascii="宋体" w:hAnsi="宋体" w:hint="eastAsia"/>
          <w:sz w:val="24"/>
        </w:rPr>
        <w:t>和</w:t>
      </w:r>
      <w:proofErr w:type="spellStart"/>
      <w:r>
        <w:rPr>
          <w:rFonts w:hint="eastAsia"/>
          <w:sz w:val="24"/>
          <w:lang w:bidi="ar"/>
        </w:rPr>
        <w:t>Boering</w:t>
      </w:r>
      <w:proofErr w:type="spellEnd"/>
      <w:r>
        <w:rPr>
          <w:rFonts w:ascii="宋体" w:hAnsi="宋体" w:hint="eastAsia"/>
          <w:sz w:val="24"/>
        </w:rPr>
        <w:t>将最初用于手部手术的小型接骨板</w:t>
      </w:r>
      <w:proofErr w:type="gramStart"/>
      <w:r>
        <w:rPr>
          <w:rFonts w:ascii="宋体" w:hAnsi="宋体" w:hint="eastAsia"/>
          <w:sz w:val="24"/>
        </w:rPr>
        <w:t>板用于</w:t>
      </w:r>
      <w:proofErr w:type="gramEnd"/>
      <w:r>
        <w:rPr>
          <w:rFonts w:ascii="宋体" w:hAnsi="宋体" w:hint="eastAsia"/>
          <w:sz w:val="24"/>
        </w:rPr>
        <w:t>下颌骨骨折的治疗。</w:t>
      </w:r>
      <w:r>
        <w:rPr>
          <w:rFonts w:hint="eastAsia"/>
          <w:sz w:val="24"/>
          <w:lang w:bidi="ar"/>
        </w:rPr>
        <w:t xml:space="preserve">Michelet </w:t>
      </w:r>
      <w:r>
        <w:rPr>
          <w:rFonts w:ascii="宋体" w:hAnsi="宋体" w:hint="eastAsia"/>
          <w:sz w:val="24"/>
        </w:rPr>
        <w:t>等人</w:t>
      </w:r>
      <w:r>
        <w:rPr>
          <w:rFonts w:hint="eastAsia"/>
          <w:sz w:val="24"/>
          <w:lang w:bidi="ar"/>
        </w:rPr>
        <w:t xml:space="preserve"> (1973) </w:t>
      </w:r>
      <w:r>
        <w:rPr>
          <w:rFonts w:ascii="宋体" w:hAnsi="宋体" w:hint="eastAsia"/>
          <w:sz w:val="24"/>
        </w:rPr>
        <w:t>在</w:t>
      </w:r>
      <w:r>
        <w:rPr>
          <w:rFonts w:hint="eastAsia"/>
          <w:sz w:val="24"/>
          <w:lang w:bidi="ar"/>
        </w:rPr>
        <w:t>300</w:t>
      </w:r>
      <w:r>
        <w:rPr>
          <w:rFonts w:ascii="宋体" w:hAnsi="宋体" w:hint="eastAsia"/>
          <w:sz w:val="24"/>
        </w:rPr>
        <w:t>多例下颌骨骨折中应用了微型钢板。他将材料沿着张力轨迹放置，并使用单皮质螺钉以避免损伤牙根。在大多数情况下，术后无需进行颌间固定。如今研究及指南建议使用切开复位内固定</w:t>
      </w:r>
      <w:r>
        <w:rPr>
          <w:rFonts w:hint="eastAsia"/>
          <w:sz w:val="24"/>
          <w:lang w:bidi="ar"/>
        </w:rPr>
        <w:t>（</w:t>
      </w:r>
      <w:proofErr w:type="spellStart"/>
      <w:r>
        <w:rPr>
          <w:rFonts w:hint="eastAsia"/>
          <w:sz w:val="24"/>
          <w:lang w:bidi="ar"/>
        </w:rPr>
        <w:t>OpenReductionInternalFixation</w:t>
      </w:r>
      <w:proofErr w:type="spellEnd"/>
      <w:r>
        <w:rPr>
          <w:rFonts w:hint="eastAsia"/>
          <w:sz w:val="24"/>
          <w:lang w:bidi="ar"/>
        </w:rPr>
        <w:t>，</w:t>
      </w:r>
      <w:r>
        <w:rPr>
          <w:rFonts w:hint="eastAsia"/>
          <w:sz w:val="24"/>
          <w:lang w:bidi="ar"/>
        </w:rPr>
        <w:t>ORIF</w:t>
      </w:r>
      <w:r>
        <w:rPr>
          <w:rFonts w:hint="eastAsia"/>
          <w:sz w:val="24"/>
          <w:lang w:bidi="ar"/>
        </w:rPr>
        <w:t>）</w:t>
      </w:r>
      <w:r>
        <w:rPr>
          <w:rFonts w:ascii="宋体" w:hAnsi="宋体" w:hint="eastAsia"/>
          <w:sz w:val="24"/>
        </w:rPr>
        <w:t>的手术方法</w:t>
      </w:r>
      <w:r>
        <w:rPr>
          <w:rFonts w:ascii="宋体" w:hAnsi="宋体" w:hint="eastAsia"/>
          <w:sz w:val="24"/>
        </w:rPr>
        <w:fldChar w:fldCharType="begin"/>
      </w:r>
      <w:r>
        <w:rPr>
          <w:rFonts w:ascii="宋体" w:hAnsi="宋体" w:hint="eastAsia"/>
          <w:sz w:val="24"/>
        </w:rPr>
        <w:instrText xml:space="preserve"> ADDIN EN.CITE &lt;EndNote&gt;&lt;Cite&gt;&lt;Author&gt;Barde&lt;/Author&gt;&lt;Year&gt;2014&lt;/Year&gt;&lt;RecNum&gt;546&lt;/RecNum&gt;&lt;DisplayText&gt;&lt;style face="superscript"&gt;[10]&lt;/style&gt;&lt;/DisplayText&gt;&lt;record&gt;&lt;rec-number&gt;546&lt;/rec-number&gt;&lt;foreign-keys&gt;&lt;key app="EN" db-id="evpfvsv5os9vflefdpsxv00hpss9twdtfzp0" timestamp="1738769948"&gt;546&lt;/key&gt;&lt;/foreign-keys&gt;&lt;ref-type name="Journal Article"&gt;17&lt;/ref-type&gt;&lt;contributors&gt;&lt;authors&gt;&lt;author&gt;Barde, D. H.&lt;/author&gt;&lt;author&gt;Mudhol, A.&lt;/author&gt;&lt;author&gt;Ali, F. M.&lt;/author&gt;&lt;author&gt;Madan, R. S.&lt;/author&gt;&lt;author&gt;Kar, S.&lt;/author&gt;&lt;author&gt;Ustaad, F.&lt;/author&gt;&lt;/authors&gt;&lt;/contributors&gt;&lt;auth-address&gt;Department of Oral &amp;amp; Maxillofacial Surgery, SMBT Dental College &amp;amp; Hospital, Ahmednagar, Maharashtra, India.&amp;#xD;Department of Oral &amp;amp; Maxillofacial Surgery, New Horizon Dental College &amp;amp; Hospital, Bilaspur, Chhattisgarh, India.&amp;#xD;Department of Oral &amp;amp; Maxillofacial Surgery, Bhabha College of Dental Sciences, Bhopal, Madhya Pradesh, India.&amp;#xD;Department of Oral &amp;amp; Maxillofacial Surgery, King Khalid University, Abha, Kingdom of Saudi Arabia.&lt;/auth-address&gt;&lt;titles&gt;&lt;title&gt;Efficacy of 3-Dimensional plates over Champys miniplates in mandibular anterior fractures&lt;/title&gt;&lt;secondary-title&gt;J Int Oral Health&lt;/secondary-title&gt;&lt;/titles&gt;&lt;periodical&gt;&lt;full-title&gt;J Int Oral Health&lt;/full-title&gt;&lt;/periodical&gt;&lt;pages&gt;20-6&lt;/pages&gt;&lt;volume&gt;6&lt;/volume&gt;&lt;number&gt;1&lt;/number&gt;&lt;edition&gt;2014/03/22&lt;/edition&gt;&lt;keywords&gt;&lt;keyword&gt;3D miniplate&lt;/keyword&gt;&lt;keyword&gt;champys miniplate&lt;/keyword&gt;&lt;keyword&gt;mandibular fractures&lt;/keyword&gt;&lt;/keywords&gt;&lt;dates&gt;&lt;year&gt;2014&lt;/year&gt;&lt;pub-dates&gt;&lt;date&gt;Feb&lt;/date&gt;&lt;/pub-dates&gt;&lt;/dates&gt;&lt;isbn&gt;0976-7428 (Print)&amp;#xD;0976-1799&lt;/isbn&gt;&lt;accession-num&gt;24653598&lt;/accession-num&gt;&lt;urls&gt;&lt;/urls&gt;&lt;custom2&gt;PMC3959132&lt;/custom2&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[10]</w:t>
      </w:r>
      <w:r>
        <w:rPr>
          <w:rFonts w:ascii="宋体" w:hAnsi="宋体" w:hint="eastAsia"/>
          <w:sz w:val="24"/>
        </w:rPr>
        <w:fldChar w:fldCharType="end"/>
      </w:r>
      <w:r>
        <w:rPr>
          <w:rFonts w:ascii="宋体" w:hAnsi="宋体" w:hint="eastAsia"/>
          <w:sz w:val="24"/>
        </w:rPr>
        <w:t>。</w:t>
      </w:r>
    </w:p>
    <w:p w14:paraId="2E774756"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力学是颌面部骨折发生、治疗及影响预后的重要因素，骨折的发生位置和严重程度是受到了不同方向及类型的力所导致的，其致伤机制与力学的作用密不可分</w:t>
      </w:r>
      <w:r>
        <w:rPr>
          <w:rFonts w:ascii="宋体" w:hAnsi="宋体" w:hint="eastAsia"/>
          <w:sz w:val="24"/>
        </w:rPr>
        <w:fldChar w:fldCharType="begin">
          <w:fldData xml:space="preserve">PEVuZE5vdGU+PENpdGU+PEF1dGhvcj5SdWl6PC9BdXRob3I+PFllYXI+MjAxODwvWWVhcj48UmVj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PEVuZE5vdGU+PENpdGU+PEF1dGhvcj5SdWl6PC9BdXRob3I+PFllYXI+MjAxODwvWWVhcj48UmVj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[11]</w:t>
      </w:r>
      <w:r>
        <w:rPr>
          <w:rFonts w:ascii="宋体" w:hAnsi="宋体" w:hint="eastAsia"/>
          <w:sz w:val="24"/>
        </w:rPr>
        <w:fldChar w:fldCharType="end"/>
      </w:r>
      <w:r>
        <w:rPr>
          <w:rFonts w:ascii="宋体" w:hAnsi="宋体" w:hint="eastAsia"/>
          <w:sz w:val="24"/>
        </w:rPr>
        <w:t>，而在使用坚强内固定的方式治疗下颌骨的过程中，不仅需要考虑患者的一般情况，手术方式及术后愈合相关的临床问题，还需考虑</w:t>
      </w:r>
      <w:proofErr w:type="gramStart"/>
      <w:r>
        <w:rPr>
          <w:rFonts w:ascii="宋体" w:hAnsi="宋体" w:hint="eastAsia"/>
          <w:sz w:val="24"/>
        </w:rPr>
        <w:t>颌</w:t>
      </w:r>
      <w:proofErr w:type="gramEnd"/>
      <w:r>
        <w:rPr>
          <w:rFonts w:ascii="宋体" w:hAnsi="宋体" w:hint="eastAsia"/>
          <w:sz w:val="24"/>
        </w:rPr>
        <w:t>面部的力学特征，选择</w:t>
      </w:r>
      <w:proofErr w:type="gramStart"/>
      <w:r>
        <w:rPr>
          <w:rFonts w:ascii="宋体" w:hAnsi="宋体" w:hint="eastAsia"/>
          <w:sz w:val="24"/>
        </w:rPr>
        <w:t>微钛版</w:t>
      </w:r>
      <w:proofErr w:type="gramEnd"/>
      <w:r>
        <w:rPr>
          <w:rFonts w:ascii="宋体" w:hAnsi="宋体" w:hint="eastAsia"/>
          <w:sz w:val="24"/>
        </w:rPr>
        <w:t>的类型及固定的位置，骨折固定后的稳定性至关重要，如果骨折固定后在行使咬合功能时，两骨折块之间发生了严重位移，则会骨折愈合造成不良影响。</w:t>
      </w:r>
    </w:p>
    <w:p w14:paraId="30F86EE8"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交叉学科法是重要的医学研究方法，通过使用其他领域优秀的研究方法来研究本学科自身难以解决的问题，如近年来多使用计算机科学中的人工智能技术来建立可辅助诊断的模型</w:t>
      </w:r>
      <w:r>
        <w:rPr>
          <w:rFonts w:ascii="宋体" w:hAnsi="宋体" w:hint="eastAsia"/>
          <w:sz w:val="24"/>
        </w:rPr>
        <w:fldChar w:fldCharType="begin">
          <w:fldData xml:space="preserve">PEVuZE5vdGU+PENpdGU+PEF1dGhvcj5DYXJ2YWxobzwvQXV0aG9yPjxZZWFyPjIwMjM8L1llYXI+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PEVuZE5vdGU+PENpdGU+PEF1dGhvcj5DYXJ2YWxobzwvQXV0aG9yPjxZZWFyPjIwMjM8L1llYXI+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[12]</w:t>
      </w:r>
      <w:r>
        <w:rPr>
          <w:rFonts w:ascii="宋体" w:hAnsi="宋体" w:hint="eastAsia"/>
          <w:sz w:val="24"/>
        </w:rPr>
        <w:fldChar w:fldCharType="end"/>
      </w:r>
      <w:r>
        <w:rPr>
          <w:rFonts w:ascii="宋体" w:hAnsi="宋体" w:hint="eastAsia"/>
          <w:sz w:val="24"/>
        </w:rPr>
        <w:t xml:space="preserve"> </w:t>
      </w:r>
    </w:p>
    <w:p w14:paraId="45C38AC1"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通过引用力学</w:t>
      </w:r>
      <w:proofErr w:type="gramStart"/>
      <w:r>
        <w:rPr>
          <w:rFonts w:ascii="宋体" w:hAnsi="宋体" w:hint="eastAsia"/>
          <w:sz w:val="24"/>
        </w:rPr>
        <w:t>学</w:t>
      </w:r>
      <w:proofErr w:type="gramEnd"/>
      <w:r>
        <w:rPr>
          <w:rFonts w:ascii="宋体" w:hAnsi="宋体" w:hint="eastAsia"/>
          <w:sz w:val="24"/>
        </w:rPr>
        <w:t>的研究方法，可有效的对发生的机制等临床问题进</w:t>
      </w:r>
      <w:r>
        <w:rPr>
          <w:rFonts w:ascii="宋体" w:hAnsi="宋体" w:hint="eastAsia"/>
          <w:sz w:val="24"/>
        </w:rPr>
        <w:lastRenderedPageBreak/>
        <w:t>行研究分析</w:t>
      </w:r>
      <w:r>
        <w:rPr>
          <w:rFonts w:ascii="宋体" w:hAnsi="宋体" w:hint="eastAsia"/>
          <w:sz w:val="24"/>
        </w:rPr>
        <w:fldChar w:fldCharType="begin">
          <w:fldData xml:space="preserve">PEVuZE5vdGU+PENpdGU+PEF1dGhvcj5SdWl6PC9BdXRob3I+PFllYXI+MjAxODwvWWVhcj48UmVj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PEVuZE5vdGU+PENpdGU+PEF1dGhvcj5SdWl6PC9BdXRob3I+PFllYXI+MjAxODwvWWVhcj48UmVj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[11]</w:t>
      </w:r>
      <w:r>
        <w:rPr>
          <w:rFonts w:ascii="宋体" w:hAnsi="宋体" w:hint="eastAsia"/>
          <w:sz w:val="24"/>
        </w:rPr>
        <w:fldChar w:fldCharType="end"/>
      </w:r>
      <w:r>
        <w:rPr>
          <w:rFonts w:ascii="宋体" w:hAnsi="宋体" w:hint="eastAsia"/>
          <w:sz w:val="24"/>
        </w:rPr>
        <w:t xml:space="preserve"> 。</w:t>
      </w:r>
    </w:p>
    <w:p w14:paraId="79AEEB19" w14:textId="77777777" w:rsidR="00050F94" w:rsidRDefault="00000000">
      <w:pPr>
        <w:pStyle w:val="a5"/>
        <w:spacing w:after="0" w:line="400" w:lineRule="exact"/>
        <w:ind w:firstLineChars="200" w:firstLine="535"/>
        <w:rPr>
          <w:rFonts w:ascii="宋体" w:hAnsi="宋体" w:hint="eastAsia"/>
          <w:sz w:val="24"/>
        </w:rPr>
      </w:pPr>
      <w:r>
        <w:rPr>
          <w:rFonts w:ascii="宋体" w:hAnsi="宋体" w:hint="eastAsia"/>
          <w:sz w:val="24"/>
        </w:rPr>
        <w:t>有限元分析法是一种重要的力学研究方法，可通过计算机模拟仿真的方式，给物体上分配不同材料后施加载荷，来预测物体对力的反应</w:t>
      </w:r>
      <w:r>
        <w:rPr>
          <w:rFonts w:ascii="宋体" w:hAnsi="宋体" w:hint="eastAsia"/>
          <w:sz w:val="24"/>
        </w:rPr>
        <w:fldChar w:fldCharType="begin"/>
      </w:r>
      <w:r>
        <w:rPr>
          <w:rFonts w:ascii="宋体" w:hAnsi="宋体" w:hint="eastAsia"/>
          <w:sz w:val="24"/>
        </w:rPr>
        <w:instrText xml:space="preserve"> ADDIN EN.CITE &lt;EndNote&gt;&lt;Cite&gt;&lt;Author&gt;Welch-Phillips&lt;/Author&gt;&lt;Year&gt;2020&lt;/Year&gt;&lt;RecNum&gt;550&lt;/RecNum&gt;&lt;DisplayText&gt;&lt;style face="superscript"&gt;[13]&lt;/style&gt;&lt;/DisplayText&gt;&lt;record&gt;&lt;rec-number&gt;550&lt;/rec-number&gt;&lt;foreign-keys&gt;&lt;key app="EN" db-id="evpfvsv5os9vflefdpsxv00hpss9twdtfzp0" timestamp="1738770289"&gt;550&lt;/key&gt;&lt;/foreign-keys&gt;&lt;ref-type name="Journal Article"&gt;17&lt;/ref-type&gt;&lt;contributors&gt;&lt;authors&gt;&lt;author&gt;Welch-Phillips, A.&lt;/author&gt;&lt;author&gt;Gibbons, D.&lt;/author&gt;&lt;author&gt;Ahern, D. P.&lt;/author&gt;&lt;author&gt;Butler, J. S.&lt;/author&gt;&lt;/authors&gt;&lt;/contributors&gt;&lt;auth-address&gt;Department of Orthopaedic Surgery, Royal College of Surgeons in Ireland, Cappagh National Orthopaedic Hospital.&amp;#xD;Spine Service, Department of Trauma and Orthopaedic Surgery, Tallaght University Hospital, Dublin, Ireland.&amp;#xD;School of Medicine, Trinity College Dublin.&amp;#xD;National Spinal Injuries Unit, Department of Trauma and Orthopaedic Surgery, Mater Misericordiae University Hospital, Dublin, Ireland.&lt;/auth-address&gt;&lt;titles&gt;&lt;title&gt;What Is Finite Element Analysis?&lt;/title&gt;&lt;secondary-title&gt;Clin Spine Surg&lt;/secondary-title&gt;&lt;/titles&gt;&lt;periodical&gt;&lt;full-title&gt;Clin Spine Surg&lt;/full-title&gt;&lt;/periodical&gt;&lt;pages&gt;323-324&lt;/pages&gt;&lt;volume&gt;33&lt;/volume&gt;&lt;number&gt;8&lt;/number&gt;&lt;edition&gt;2020/07/18&lt;/edition&gt;&lt;keywords&gt;&lt;keyword&gt;*Finite Element Analysis&lt;/keyword&gt;&lt;keyword&gt;Humans&lt;/keyword&gt;&lt;keyword&gt;*Orthopedics&lt;/keyword&gt;&lt;keyword&gt;Prostheses and Implants&lt;/keyword&gt;&lt;keyword&gt;Prosthesis Design&lt;/keyword&gt;&lt;keyword&gt;*Spinal Fusion&lt;/keyword&gt;&lt;/keywords&gt;&lt;dates&gt;&lt;year&gt;2020&lt;/year&gt;&lt;pub-dates&gt;&lt;date&gt;Oct&lt;/date&gt;&lt;/pub-dates&gt;&lt;/dates&gt;&lt;isbn&gt;2380-0186&lt;/isbn&gt;&lt;accession-num&gt;32675684&lt;/accession-num&gt;&lt;urls&gt;&lt;/urls&gt;&lt;electronic-resource-num&gt;10.1097/bsd.0000000000001050&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[13]</w:t>
      </w:r>
      <w:r>
        <w:rPr>
          <w:rFonts w:ascii="宋体" w:hAnsi="宋体" w:hint="eastAsia"/>
          <w:sz w:val="24"/>
        </w:rPr>
        <w:fldChar w:fldCharType="end"/>
      </w:r>
      <w:r>
        <w:rPr>
          <w:rFonts w:ascii="宋体" w:hAnsi="宋体" w:hint="eastAsia"/>
          <w:sz w:val="24"/>
        </w:rPr>
        <w:t>。</w:t>
      </w:r>
      <w:r>
        <w:rPr>
          <w:rFonts w:hint="eastAsia"/>
          <w:sz w:val="24"/>
          <w:lang w:bidi="ar"/>
        </w:rPr>
        <w:t>1960</w:t>
      </w:r>
      <w:r>
        <w:rPr>
          <w:rFonts w:ascii="宋体" w:hAnsi="宋体" w:hint="eastAsia"/>
          <w:sz w:val="24"/>
        </w:rPr>
        <w:t>年，</w:t>
      </w:r>
      <w:r>
        <w:rPr>
          <w:rFonts w:hint="eastAsia"/>
          <w:sz w:val="24"/>
          <w:lang w:bidi="ar"/>
        </w:rPr>
        <w:t>Friedenberg</w:t>
      </w:r>
      <w:r>
        <w:rPr>
          <w:rFonts w:ascii="宋体" w:hAnsi="宋体"/>
          <w:sz w:val="24"/>
          <w:vertAlign w:val="superscript"/>
        </w:rPr>
        <w:fldChar w:fldCharType="begin"/>
      </w:r>
      <w:r>
        <w:rPr>
          <w:rFonts w:ascii="宋体" w:hAnsi="宋体"/>
          <w:sz w:val="24"/>
          <w:vertAlign w:val="superscript"/>
        </w:rPr>
        <w:instrText xml:space="preserve"> ADDIN EN.CITE &lt;EndNote&gt;&lt;Cite&gt;&lt;Author&gt;Friedenberg&lt;/Author&gt;&lt;Year&gt;1969&lt;/Year&gt;&lt;RecNum&gt;551&lt;/RecNum&gt;&lt;DisplayText&gt;&lt;style face="superscript"&gt;[14]&lt;/style&gt;&lt;/DisplayText&gt;&lt;record&gt;&lt;rec-number&gt;551&lt;/rec-number&gt;&lt;foreign-keys&gt;&lt;key app="EN" db-id="evpfvsv5os9vflefdpsxv00hpss9twdtfzp0" timestamp="1738770352"&gt;551&lt;/key&gt;&lt;/foreign-keys&gt;&lt;ref-type name="Journal Article"&gt;17&lt;/ref-type&gt;&lt;contributors&gt;&lt;authors&gt;&lt;author&gt;Friedenberg, R.&lt;/author&gt;&lt;/authors&gt;&lt;/contributors&gt;&lt;titles&gt;&lt;title&gt;&amp;quot;Direct analysis&amp;quot; or &amp;quot;finite element analysis&amp;quot; in biology: a new computer approach&lt;/title&gt;&lt;secondary-title&gt;Curr Mod Biol&lt;/secondary-title&gt;&lt;/titles&gt;&lt;periodical&gt;&lt;full-title&gt;Curr Mod Biol&lt;/full-title&gt;&lt;/periodical&gt;&lt;pages&gt;89-94&lt;/pages&gt;&lt;volume&gt;3&lt;/volume&gt;&lt;number&gt;2&lt;/number&gt;&lt;edition&gt;1969/11/01&lt;/edition&gt;&lt;keywords&gt;&lt;keyword&gt;*Biology&lt;/keyword&gt;&lt;keyword&gt;*Computers&lt;/keyword&gt;&lt;/keywords&gt;&lt;dates&gt;&lt;year&gt;1969&lt;/year&gt;&lt;pub-dates&gt;&lt;date&gt;Nov&lt;/date&gt;&lt;/pub-dates&gt;&lt;/dates&gt;&lt;isbn&gt;0011-4014 (Print)&amp;#xD;0011-4014&lt;/isbn&gt;&lt;accession-num&gt;5359040&lt;/accession-num&gt;&lt;urls&gt;&lt;/urls&gt;&lt;remote-database-provider&gt;NLM&lt;/remote-database-provider&gt;&lt;language&gt;eng&lt;/language&gt;&lt;/record&gt;&lt;/Cite&gt;&lt;/EndNote&gt;</w:instrText>
      </w:r>
      <w:r>
        <w:rPr>
          <w:rFonts w:ascii="宋体" w:hAnsi="宋体"/>
          <w:sz w:val="24"/>
          <w:vertAlign w:val="superscript"/>
        </w:rPr>
        <w:fldChar w:fldCharType="separate"/>
      </w:r>
      <w:r>
        <w:rPr>
          <w:rFonts w:ascii="宋体" w:hAnsi="宋体"/>
          <w:sz w:val="24"/>
          <w:vertAlign w:val="superscript"/>
        </w:rPr>
        <w:t>[14]</w:t>
      </w:r>
      <w:r>
        <w:rPr>
          <w:rFonts w:ascii="宋体" w:hAnsi="宋体"/>
          <w:sz w:val="24"/>
          <w:vertAlign w:val="superscript"/>
        </w:rPr>
        <w:fldChar w:fldCharType="end"/>
      </w:r>
      <w:r>
        <w:rPr>
          <w:rFonts w:ascii="宋体" w:hAnsi="宋体" w:hint="eastAsia"/>
          <w:sz w:val="24"/>
        </w:rPr>
        <w:t>首次将有限元法引入到医学领域。</w:t>
      </w:r>
      <w:r>
        <w:rPr>
          <w:rFonts w:hint="eastAsia"/>
          <w:sz w:val="24"/>
          <w:lang w:bidi="ar"/>
        </w:rPr>
        <w:t>1973</w:t>
      </w:r>
      <w:r>
        <w:rPr>
          <w:rFonts w:ascii="宋体" w:hAnsi="宋体" w:hint="eastAsia"/>
          <w:sz w:val="24"/>
        </w:rPr>
        <w:t>年，有限元法被</w:t>
      </w:r>
      <w:r>
        <w:rPr>
          <w:rFonts w:hint="eastAsia"/>
          <w:sz w:val="24"/>
          <w:lang w:bidi="ar"/>
        </w:rPr>
        <w:t>Thresher</w:t>
      </w:r>
      <w:r>
        <w:rPr>
          <w:rFonts w:ascii="宋体" w:hAnsi="宋体" w:hint="eastAsia"/>
          <w:sz w:val="24"/>
        </w:rPr>
        <w:t>等</w:t>
      </w:r>
      <w:r>
        <w:rPr>
          <w:rFonts w:ascii="宋体" w:hAnsi="宋体" w:hint="eastAsia"/>
          <w:sz w:val="24"/>
        </w:rPr>
        <w:fldChar w:fldCharType="begin"/>
      </w:r>
      <w:r>
        <w:rPr>
          <w:rFonts w:ascii="宋体" w:hAnsi="宋体" w:hint="eastAsia"/>
          <w:sz w:val="24"/>
        </w:rPr>
        <w:instrText xml:space="preserve"> ADDIN EN.CITE &lt;EndNote&gt;&lt;Cite&gt;&lt;Author&gt;Thresher&lt;/Author&gt;&lt;Year&gt;1973&lt;/Year&gt;&lt;RecNum&gt;552&lt;/RecNum&gt;&lt;DisplayText&gt;&lt;style face="superscript"&gt;[15]&lt;/style&gt;&lt;/DisplayText&gt;&lt;record&gt;&lt;rec-number&gt;552&lt;/rec-number&gt;&lt;foreign-keys&gt;&lt;key app="EN" db-id="evpfvsv5os9vflefdpsxv00hpss9twdtfzp0" timestamp="1738770486"&gt;552&lt;/key&gt;&lt;/foreign-keys&gt;&lt;ref-type name="Journal Article"&gt;17&lt;/ref-type&gt;&lt;contributors&gt;&lt;authors&gt;&lt;author&gt;Thresher, R. W.&lt;/author&gt;&lt;author&gt;Saito, G. E.&lt;/author&gt;&lt;/authors&gt;&lt;/contributors&gt;&lt;titles&gt;&lt;title&gt;The stress analysis of human teeth&lt;/title&gt;&lt;secondary-title&gt;J Biomech&lt;/secondary-title&gt;&lt;/titles&gt;&lt;periodical&gt;&lt;full-title&gt;J Biomech&lt;/full-title&gt;&lt;/periodical&gt;&lt;pages&gt;443-9&lt;/pages&gt;&lt;volume&gt;6&lt;/volume&gt;&lt;number&gt;5&lt;/number&gt;&lt;edition&gt;1973/09/01&lt;/edition&gt;&lt;keywords&gt;&lt;keyword&gt;Biomechanical Phenomena&lt;/keyword&gt;&lt;keyword&gt;Dental Stress Analysis&lt;/keyword&gt;&lt;keyword&gt;Elasticity&lt;/keyword&gt;&lt;keyword&gt;Humans&lt;/keyword&gt;&lt;keyword&gt;Incisor/physiology&lt;/keyword&gt;&lt;keyword&gt;Models, Biological&lt;/keyword&gt;&lt;keyword&gt;Stress, Mechanical&lt;/keyword&gt;&lt;keyword&gt;Tooth/*physiology&lt;/keyword&gt;&lt;keyword&gt;Tooth Mobility&lt;/keyword&gt;&lt;/keywords&gt;&lt;dates&gt;&lt;year&gt;1973&lt;/year&gt;&lt;pub-dates&gt;&lt;date&gt;Sep&lt;/date&gt;&lt;/pub-dates&gt;&lt;/dates&gt;&lt;isbn&gt;0021-9290 (Print)&amp;#xD;0021-9290&lt;/isbn&gt;&lt;accession-num&gt;4748494&lt;/accession-num&gt;&lt;urls&gt;&lt;/urls&gt;&lt;electronic-resource-num&gt;10.1016/0021-9290(73)90003-1&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[15]</w:t>
      </w:r>
      <w:r>
        <w:rPr>
          <w:rFonts w:ascii="宋体" w:hAnsi="宋体" w:hint="eastAsia"/>
          <w:sz w:val="24"/>
        </w:rPr>
        <w:fldChar w:fldCharType="end"/>
      </w:r>
      <w:r>
        <w:rPr>
          <w:rFonts w:ascii="宋体" w:hAnsi="宋体" w:hint="eastAsia"/>
          <w:sz w:val="24"/>
        </w:rPr>
        <w:t>首次应用到口腔医学的生物力学研究中。并在口腔医学的各个领域得到了广泛的发展。在口腔颌面外科中，此方法常用来对行坚强内固定术的骨折患者的术后稳定性进行评估，如不同种类</w:t>
      </w:r>
      <w:proofErr w:type="gramStart"/>
      <w:r>
        <w:rPr>
          <w:rFonts w:ascii="宋体" w:hAnsi="宋体" w:hint="eastAsia"/>
          <w:sz w:val="24"/>
        </w:rPr>
        <w:t>微钛版</w:t>
      </w:r>
      <w:proofErr w:type="gramEnd"/>
      <w:r>
        <w:rPr>
          <w:rFonts w:ascii="宋体" w:hAnsi="宋体" w:hint="eastAsia"/>
          <w:sz w:val="24"/>
        </w:rPr>
        <w:t>对骨折术后稳定性的影响等</w:t>
      </w:r>
      <w:r>
        <w:rPr>
          <w:rFonts w:ascii="宋体" w:hAnsi="宋体" w:hint="eastAsia"/>
          <w:sz w:val="24"/>
        </w:rPr>
        <w:fldChar w:fldCharType="begin">
          <w:fldData xml:space="preserve">PEVuZE5vdGU+PENpdGU+PEF1dGhvcj5MaTwvQXV0aG9yPjxZZWFyPjIwMjM8L1llYXI+PFJlY051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PEVuZE5vdGU+PENpdGU+PEF1dGhvcj5MaTwvQXV0aG9yPjxZZWFyPjIwMjM8L1llYXI+PFJlY051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[16]</w:t>
      </w:r>
      <w:r>
        <w:rPr>
          <w:rFonts w:ascii="宋体" w:hAnsi="宋体" w:hint="eastAsia"/>
          <w:sz w:val="24"/>
        </w:rPr>
        <w:fldChar w:fldCharType="end"/>
      </w:r>
      <w:r>
        <w:rPr>
          <w:rFonts w:ascii="宋体" w:hAnsi="宋体" w:hint="eastAsia"/>
          <w:sz w:val="24"/>
        </w:rPr>
        <w:t>，在传统的生物力学分析中，常使用解剖模型或者树脂模型来进行力学分析</w:t>
      </w:r>
      <w:r>
        <w:rPr>
          <w:rFonts w:ascii="宋体" w:hAnsi="宋体" w:hint="eastAsia"/>
          <w:sz w:val="24"/>
        </w:rPr>
        <w:fldChar w:fldCharType="begin">
          <w:fldData xml:space="preserve">PEVuZE5vdGU+PENpdGU+PEF1dGhvcj5NYWludHo8L0F1dGhvcj48WWVhcj4yMDIzPC9ZZWFyPjxS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YXRlcz48eWVhcj4yMDIzPC95ZWFyPjxwdWItZGF0ZXM+PGRhdGU+QXVnPC9kYXRlPjwvcHViLWRh
dGVzPjwvZGF0ZXM+PGlzYm4+MTg3OC0wMTgwPC9pc2JuPjxhY2Nlc3Npb24tbnVtPjM3MzQ4MTcx
PC9hY2Nlc3Npb24tbnVtPjx1cmxzPjwvdXJscz48ZWxlY3Ryb25pYy1yZXNvdXJjZS1udW0+MTAu
MTAxNi9qLmptYmJtLjIwMjMuMTA1OTQ4PC9lbGVjdHJvbmljLXJlc291cmNlLW51bT48cmVtb3Rl
LWRhdGFiYXNlLXByb3ZpZGVyPk5MTTwvcmVtb3RlLWRhdGFiYXNlLXByb3ZpZGVyPjxsYW5ndWFn
ZT5lbmc8L2xhbmd1YWdlPjwvcmVjb3JkPjwvQ2l0ZT48L0VuZE5vdGU+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PEVuZE5vdGU+PENpdGU+PEF1dGhvcj5NYWludHo8L0F1dGhvcj48WWVhcj4yMDIzPC9ZZWFyPjxS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[17]</w:t>
      </w:r>
      <w:r>
        <w:rPr>
          <w:rFonts w:ascii="宋体" w:hAnsi="宋体" w:hint="eastAsia"/>
          <w:sz w:val="24"/>
        </w:rPr>
        <w:fldChar w:fldCharType="end"/>
      </w:r>
      <w:r>
        <w:rPr>
          <w:rFonts w:ascii="宋体" w:hAnsi="宋体" w:hint="eastAsia"/>
          <w:sz w:val="24"/>
        </w:rPr>
        <w:t>，存在成本较高，直观性较差，破坏性较强等缺点，模型及固定在模型上的</w:t>
      </w:r>
      <w:proofErr w:type="gramStart"/>
      <w:r>
        <w:rPr>
          <w:rFonts w:ascii="宋体" w:hAnsi="宋体" w:hint="eastAsia"/>
          <w:sz w:val="24"/>
        </w:rPr>
        <w:t>微钛版</w:t>
      </w:r>
      <w:proofErr w:type="gramEnd"/>
      <w:r>
        <w:rPr>
          <w:rFonts w:ascii="宋体" w:hAnsi="宋体" w:hint="eastAsia"/>
          <w:sz w:val="24"/>
        </w:rPr>
        <w:t>在使用万能试验机进行一次实验后，会发生变形，甚至断裂，若想完成大量实验成本较高，而此方法可以将数字化的影像资料如CBCT进行三维重建，来在计算机上模拟体外模型，有无破坏性，可重复实验，可量化分析，实验成本较低等优点，故本研究采用计算机模拟的三维有限元分析的方法进行实验。</w:t>
      </w:r>
    </w:p>
    <w:p w14:paraId="467E07E1" w14:textId="77777777" w:rsidR="00050F94" w:rsidRDefault="00000000">
      <w:pPr>
        <w:pStyle w:val="a5"/>
        <w:spacing w:after="0" w:line="400" w:lineRule="exact"/>
        <w:ind w:firstLineChars="200" w:firstLine="535"/>
        <w:rPr>
          <w:rFonts w:ascii="宋体" w:hAnsi="宋体" w:hint="eastAsia"/>
          <w:sz w:val="24"/>
        </w:rPr>
        <w:sectPr w:rsidR="00050F94">
          <w:pgSz w:w="11906" w:h="16838"/>
          <w:pgMar w:top="1440" w:right="1797" w:bottom="1440" w:left="1797" w:header="851" w:footer="992" w:gutter="0"/>
          <w:cols w:space="425"/>
          <w:docGrid w:type="linesAndChars" w:linePitch="436" w:charSpace="5629"/>
        </w:sectPr>
      </w:pPr>
      <w:r>
        <w:rPr>
          <w:rFonts w:ascii="宋体" w:hAnsi="宋体" w:hint="eastAsia"/>
          <w:sz w:val="24"/>
        </w:rPr>
        <w:t>下颌升支骨折的坚强内固定术的手术方案设计目前尚未明确，有学者表明使用两点固定即可达到稳定固定效果</w:t>
      </w:r>
      <w:r>
        <w:rPr>
          <w:rFonts w:ascii="宋体" w:hAnsi="宋体" w:hint="eastAsia"/>
          <w:sz w:val="24"/>
        </w:rPr>
        <w:fldChar w:fldCharType="begin"/>
      </w:r>
      <w:r>
        <w:rPr>
          <w:rFonts w:ascii="宋体" w:hAnsi="宋体" w:hint="eastAsia"/>
          <w:sz w:val="24"/>
        </w:rPr>
        <w:instrText xml:space="preserve"> ADDIN EN.CITE &lt;EndNote&gt;&lt;Cite&gt;&lt;Author&gt;Agarwal&lt;/Author&gt;&lt;Year&gt;2020&lt;/Year&gt;&lt;RecNum&gt;632&lt;/RecNum&gt;&lt;DisplayText&gt;&lt;style face="superscript"&gt;[18]&lt;/style&gt;&lt;/DisplayText&gt;&lt;record&gt;&lt;rec-number&gt;632&lt;/rec-number&gt;&lt;foreign-keys&gt;&lt;key app="EN" db-id="evpfvsv5os9vflefdpsxv00hpss9twdtfzp0" timestamp="1738922871"&gt;632&lt;/key&gt;&lt;/foreign-keys&gt;&lt;ref-type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[18]</w:t>
      </w:r>
      <w:r>
        <w:rPr>
          <w:rFonts w:ascii="宋体" w:hAnsi="宋体" w:hint="eastAsia"/>
          <w:sz w:val="24"/>
        </w:rPr>
        <w:fldChar w:fldCharType="end"/>
      </w:r>
      <w:r>
        <w:rPr>
          <w:rFonts w:ascii="宋体" w:hAnsi="宋体" w:hint="eastAsia"/>
          <w:sz w:val="24"/>
        </w:rPr>
        <w:t>。在使用两点固定法时，两</w:t>
      </w:r>
      <w:proofErr w:type="gramStart"/>
      <w:r>
        <w:rPr>
          <w:rFonts w:ascii="宋体" w:hAnsi="宋体" w:hint="eastAsia"/>
          <w:sz w:val="24"/>
        </w:rPr>
        <w:t>微钛板</w:t>
      </w:r>
      <w:proofErr w:type="gramEnd"/>
      <w:r>
        <w:rPr>
          <w:rFonts w:ascii="宋体" w:hAnsi="宋体" w:hint="eastAsia"/>
          <w:sz w:val="24"/>
        </w:rPr>
        <w:t>之间的距离选择尚无明确结论，故本研究采用有限元分析的方法，从生物力学的角度阐明不同</w:t>
      </w:r>
      <w:proofErr w:type="gramStart"/>
      <w:r>
        <w:rPr>
          <w:rFonts w:ascii="宋体" w:hAnsi="宋体" w:hint="eastAsia"/>
          <w:sz w:val="24"/>
        </w:rPr>
        <w:t>微钛板</w:t>
      </w:r>
      <w:proofErr w:type="gramEnd"/>
      <w:r>
        <w:rPr>
          <w:rFonts w:ascii="宋体" w:hAnsi="宋体" w:hint="eastAsia"/>
          <w:sz w:val="24"/>
        </w:rPr>
        <w:t>间距对术后稳定性的影响，为下颌升支骨折手术方案的设计提供生物力学理论基础。</w:t>
      </w:r>
    </w:p>
    <w:p w14:paraId="6C012EDC" w14:textId="77777777" w:rsidR="00050F94" w:rsidRDefault="00050F94">
      <w:pPr>
        <w:spacing w:line="400" w:lineRule="exact"/>
        <w:rPr>
          <w:rFonts w:eastAsia="黑体"/>
          <w:b/>
          <w:sz w:val="32"/>
          <w:szCs w:val="32"/>
        </w:rPr>
      </w:pPr>
    </w:p>
    <w:p w14:paraId="046F8BE3" w14:textId="77777777" w:rsidR="00050F94" w:rsidRDefault="00000000">
      <w:pPr>
        <w:spacing w:line="400" w:lineRule="exact"/>
        <w:jc w:val="center"/>
        <w:rPr>
          <w:sz w:val="32"/>
        </w:rPr>
      </w:pPr>
      <w:r>
        <w:rPr>
          <w:rFonts w:eastAsia="黑体" w:hint="eastAsia"/>
          <w:b/>
          <w:sz w:val="32"/>
          <w:szCs w:val="32"/>
        </w:rPr>
        <w:t>第二章</w:t>
      </w:r>
      <w:r>
        <w:rPr>
          <w:rFonts w:eastAsia="黑体" w:hint="eastAsia"/>
          <w:b/>
          <w:sz w:val="32"/>
          <w:szCs w:val="32"/>
        </w:rPr>
        <w:t xml:space="preserve"> </w:t>
      </w:r>
      <w:r>
        <w:rPr>
          <w:rFonts w:eastAsia="黑体"/>
          <w:b/>
          <w:sz w:val="32"/>
          <w:szCs w:val="32"/>
        </w:rPr>
        <w:t xml:space="preserve"> </w:t>
      </w:r>
      <w:r>
        <w:rPr>
          <w:rFonts w:eastAsia="黑体" w:hint="eastAsia"/>
          <w:b/>
          <w:sz w:val="32"/>
          <w:szCs w:val="32"/>
        </w:rPr>
        <w:t>材料和方法</w:t>
      </w:r>
    </w:p>
    <w:p w14:paraId="46562E8C" w14:textId="77777777" w:rsidR="00050F94" w:rsidRDefault="00000000">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2.1：材料及设备</w:t>
      </w:r>
    </w:p>
    <w:p w14:paraId="73449BB4"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2.1.1</w:t>
      </w:r>
      <w:r>
        <w:rPr>
          <w:rFonts w:ascii="黑体" w:eastAsia="黑体" w:hAnsi="黑体"/>
          <w:sz w:val="28"/>
          <w:szCs w:val="28"/>
        </w:rPr>
        <w:t>扫描设备</w:t>
      </w:r>
    </w:p>
    <w:p w14:paraId="2A164958" w14:textId="77777777" w:rsidR="00050F94" w:rsidRDefault="00000000">
      <w:pPr>
        <w:tabs>
          <w:tab w:val="left" w:pos="915"/>
        </w:tabs>
        <w:spacing w:line="400" w:lineRule="exact"/>
        <w:rPr>
          <w:sz w:val="24"/>
          <w:lang w:bidi="ar"/>
        </w:rPr>
      </w:pPr>
      <w:r>
        <w:rPr>
          <w:rFonts w:ascii="宋体" w:hAnsi="宋体"/>
          <w:sz w:val="24"/>
        </w:rPr>
        <w:t>锥体束</w:t>
      </w:r>
      <w:r>
        <w:rPr>
          <w:sz w:val="24"/>
          <w:lang w:bidi="ar"/>
        </w:rPr>
        <w:t>CT</w:t>
      </w:r>
      <w:r>
        <w:rPr>
          <w:rFonts w:ascii="宋体" w:hAnsi="宋体"/>
          <w:sz w:val="24"/>
        </w:rPr>
        <w:t>机：</w:t>
      </w:r>
      <w:r>
        <w:rPr>
          <w:sz w:val="24"/>
          <w:lang w:bidi="ar"/>
        </w:rPr>
        <w:t xml:space="preserve">Kavo 3D </w:t>
      </w:r>
      <w:proofErr w:type="spellStart"/>
      <w:r>
        <w:rPr>
          <w:sz w:val="24"/>
          <w:lang w:bidi="ar"/>
        </w:rPr>
        <w:t>eXam</w:t>
      </w:r>
      <w:proofErr w:type="spellEnd"/>
    </w:p>
    <w:p w14:paraId="34087FAC"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2.1.2</w:t>
      </w:r>
      <w:r>
        <w:rPr>
          <w:rFonts w:ascii="黑体" w:eastAsia="黑体" w:hAnsi="黑体"/>
          <w:sz w:val="28"/>
          <w:szCs w:val="28"/>
        </w:rPr>
        <w:t>实验设备</w:t>
      </w:r>
    </w:p>
    <w:p w14:paraId="4516C6FF" w14:textId="77777777" w:rsidR="00050F94" w:rsidRDefault="00000000">
      <w:pPr>
        <w:tabs>
          <w:tab w:val="left" w:pos="915"/>
        </w:tabs>
        <w:spacing w:line="400" w:lineRule="exact"/>
        <w:rPr>
          <w:rFonts w:ascii="宋体" w:hAnsi="宋体" w:hint="eastAsia"/>
          <w:sz w:val="24"/>
        </w:rPr>
      </w:pPr>
      <w:r>
        <w:rPr>
          <w:rFonts w:ascii="宋体" w:hAnsi="宋体" w:hint="eastAsia"/>
          <w:sz w:val="24"/>
        </w:rPr>
        <w:t>操作系统：</w:t>
      </w:r>
      <w:r>
        <w:rPr>
          <w:rFonts w:hint="eastAsia"/>
          <w:sz w:val="24"/>
          <w:lang w:bidi="ar"/>
        </w:rPr>
        <w:t xml:space="preserve">Microsoft Windows 11 </w:t>
      </w:r>
      <w:r>
        <w:rPr>
          <w:rFonts w:ascii="宋体" w:hAnsi="宋体" w:hint="eastAsia"/>
          <w:sz w:val="24"/>
        </w:rPr>
        <w:t>专业版</w:t>
      </w:r>
    </w:p>
    <w:p w14:paraId="15DCF27D" w14:textId="77777777" w:rsidR="00050F94" w:rsidRDefault="00000000">
      <w:pPr>
        <w:tabs>
          <w:tab w:val="left" w:pos="915"/>
        </w:tabs>
        <w:spacing w:line="400" w:lineRule="exact"/>
        <w:rPr>
          <w:sz w:val="24"/>
          <w:lang w:bidi="ar"/>
        </w:rPr>
      </w:pPr>
      <w:r>
        <w:rPr>
          <w:rFonts w:ascii="宋体" w:hAnsi="宋体" w:hint="eastAsia"/>
          <w:sz w:val="24"/>
        </w:rPr>
        <w:t>主板：</w:t>
      </w:r>
      <w:proofErr w:type="spellStart"/>
      <w:r>
        <w:rPr>
          <w:rFonts w:hint="eastAsia"/>
          <w:sz w:val="24"/>
          <w:lang w:bidi="ar"/>
        </w:rPr>
        <w:t>ASUSTek</w:t>
      </w:r>
      <w:proofErr w:type="spellEnd"/>
      <w:r>
        <w:rPr>
          <w:rFonts w:hint="eastAsia"/>
          <w:sz w:val="24"/>
          <w:lang w:bidi="ar"/>
        </w:rPr>
        <w:t xml:space="preserve"> COMPUTER INC. TUF GAMING B550M-PLUS</w:t>
      </w:r>
    </w:p>
    <w:p w14:paraId="584F74AF" w14:textId="77777777" w:rsidR="00050F94" w:rsidRDefault="00000000">
      <w:pPr>
        <w:tabs>
          <w:tab w:val="left" w:pos="915"/>
        </w:tabs>
        <w:spacing w:line="400" w:lineRule="exact"/>
        <w:rPr>
          <w:rFonts w:ascii="宋体" w:hAnsi="宋体" w:hint="eastAsia"/>
          <w:sz w:val="24"/>
        </w:rPr>
      </w:pPr>
      <w:r>
        <w:rPr>
          <w:rFonts w:ascii="宋体" w:hAnsi="宋体" w:hint="eastAsia"/>
          <w:sz w:val="24"/>
        </w:rPr>
        <w:t>中央处理器：</w:t>
      </w:r>
      <w:r>
        <w:rPr>
          <w:rFonts w:hint="eastAsia"/>
          <w:sz w:val="24"/>
          <w:lang w:bidi="ar"/>
        </w:rPr>
        <w:t>AMD Ryzen 7 5700X 8-Core Processor</w:t>
      </w:r>
      <w:r>
        <w:rPr>
          <w:rFonts w:ascii="宋体" w:hAnsi="宋体" w:hint="eastAsia"/>
          <w:sz w:val="24"/>
        </w:rPr>
        <w:t xml:space="preserve"> ，最大热设计功耗：</w:t>
      </w:r>
      <w:r>
        <w:rPr>
          <w:rFonts w:hint="eastAsia"/>
          <w:sz w:val="24"/>
          <w:lang w:bidi="ar"/>
        </w:rPr>
        <w:t>65.0W</w:t>
      </w:r>
      <w:r>
        <w:rPr>
          <w:rFonts w:ascii="宋体" w:hAnsi="宋体" w:hint="eastAsia"/>
          <w:sz w:val="24"/>
        </w:rPr>
        <w:t>，</w:t>
      </w:r>
      <w:r>
        <w:rPr>
          <w:rFonts w:hint="eastAsia"/>
          <w:sz w:val="24"/>
          <w:lang w:bidi="ar"/>
        </w:rPr>
        <w:t>8</w:t>
      </w:r>
      <w:r>
        <w:rPr>
          <w:rFonts w:ascii="宋体" w:hAnsi="宋体" w:hint="eastAsia"/>
          <w:sz w:val="24"/>
        </w:rPr>
        <w:t>核</w:t>
      </w:r>
      <w:r>
        <w:rPr>
          <w:rFonts w:hint="eastAsia"/>
          <w:sz w:val="24"/>
          <w:lang w:bidi="ar"/>
        </w:rPr>
        <w:t>16</w:t>
      </w:r>
      <w:r>
        <w:rPr>
          <w:rFonts w:ascii="宋体" w:hAnsi="宋体" w:hint="eastAsia"/>
          <w:sz w:val="24"/>
        </w:rPr>
        <w:t>线程，核心速度：</w:t>
      </w:r>
      <w:r>
        <w:rPr>
          <w:rFonts w:hint="eastAsia"/>
          <w:sz w:val="24"/>
          <w:lang w:bidi="ar"/>
        </w:rPr>
        <w:t>3400.00MHz</w:t>
      </w:r>
      <w:r>
        <w:rPr>
          <w:rFonts w:ascii="宋体" w:hAnsi="宋体" w:hint="eastAsia"/>
          <w:sz w:val="24"/>
        </w:rPr>
        <w:t>，倍频：</w:t>
      </w:r>
      <w:r>
        <w:rPr>
          <w:rFonts w:hint="eastAsia"/>
          <w:sz w:val="24"/>
          <w:lang w:bidi="ar"/>
        </w:rPr>
        <w:t>5.5-46.5</w:t>
      </w:r>
      <w:r>
        <w:rPr>
          <w:rFonts w:ascii="宋体" w:hAnsi="宋体" w:hint="eastAsia"/>
          <w:sz w:val="24"/>
        </w:rPr>
        <w:t xml:space="preserve"> </w:t>
      </w:r>
    </w:p>
    <w:p w14:paraId="7B3C3E27" w14:textId="77777777" w:rsidR="00050F94" w:rsidRDefault="00000000">
      <w:pPr>
        <w:tabs>
          <w:tab w:val="left" w:pos="915"/>
        </w:tabs>
        <w:spacing w:line="400" w:lineRule="exact"/>
        <w:rPr>
          <w:sz w:val="24"/>
          <w:lang w:bidi="ar"/>
        </w:rPr>
      </w:pPr>
      <w:r>
        <w:rPr>
          <w:rFonts w:ascii="宋体" w:hAnsi="宋体" w:hint="eastAsia"/>
          <w:sz w:val="24"/>
        </w:rPr>
        <w:t>显卡：</w:t>
      </w:r>
      <w:r>
        <w:rPr>
          <w:rFonts w:hint="eastAsia"/>
          <w:sz w:val="24"/>
          <w:lang w:bidi="ar"/>
        </w:rPr>
        <w:t>NVIDIA GeForce RTX 3070 Ti</w:t>
      </w:r>
      <w:r>
        <w:rPr>
          <w:rFonts w:hint="eastAsia"/>
          <w:sz w:val="24"/>
          <w:lang w:bidi="ar"/>
        </w:rPr>
        <w:t>，</w:t>
      </w:r>
      <w:r>
        <w:rPr>
          <w:rFonts w:ascii="宋体" w:hAnsi="宋体" w:hint="eastAsia"/>
          <w:sz w:val="24"/>
        </w:rPr>
        <w:t>显存：</w:t>
      </w:r>
      <w:r>
        <w:rPr>
          <w:rFonts w:hint="eastAsia"/>
          <w:sz w:val="24"/>
          <w:lang w:bidi="ar"/>
        </w:rPr>
        <w:t>8192MiB</w:t>
      </w:r>
    </w:p>
    <w:p w14:paraId="5129638A" w14:textId="77777777" w:rsidR="00050F94" w:rsidRDefault="00000000">
      <w:pPr>
        <w:tabs>
          <w:tab w:val="left" w:pos="915"/>
        </w:tabs>
        <w:spacing w:line="400" w:lineRule="exact"/>
        <w:rPr>
          <w:sz w:val="24"/>
          <w:lang w:bidi="ar"/>
        </w:rPr>
      </w:pPr>
      <w:r>
        <w:rPr>
          <w:rFonts w:ascii="宋体" w:hAnsi="宋体" w:hint="eastAsia"/>
          <w:sz w:val="24"/>
        </w:rPr>
        <w:t>运行内存：</w:t>
      </w:r>
      <w:r>
        <w:rPr>
          <w:rFonts w:hint="eastAsia"/>
          <w:sz w:val="24"/>
          <w:lang w:bidi="ar"/>
        </w:rPr>
        <w:t>Galaxy Microsystem L td</w:t>
      </w:r>
      <w:r>
        <w:rPr>
          <w:rFonts w:ascii="宋体" w:hAnsi="宋体" w:hint="eastAsia"/>
          <w:sz w:val="24"/>
        </w:rPr>
        <w:t>，类型：</w:t>
      </w:r>
      <w:r>
        <w:rPr>
          <w:rFonts w:hint="eastAsia"/>
          <w:sz w:val="24"/>
          <w:lang w:bidi="ar"/>
        </w:rPr>
        <w:t>DDR4</w:t>
      </w:r>
      <w:r>
        <w:rPr>
          <w:rFonts w:ascii="宋体" w:hAnsi="宋体" w:hint="eastAsia"/>
          <w:sz w:val="24"/>
        </w:rPr>
        <w:t>，通道数：</w:t>
      </w:r>
      <w:r>
        <w:rPr>
          <w:rFonts w:hint="eastAsia"/>
          <w:sz w:val="24"/>
          <w:lang w:bidi="ar"/>
        </w:rPr>
        <w:t>Dual</w:t>
      </w:r>
      <w:r>
        <w:rPr>
          <w:rFonts w:ascii="宋体" w:hAnsi="宋体" w:hint="eastAsia"/>
          <w:sz w:val="24"/>
        </w:rPr>
        <w:t>，大小：</w:t>
      </w:r>
      <w:r>
        <w:rPr>
          <w:rFonts w:hint="eastAsia"/>
          <w:sz w:val="24"/>
          <w:lang w:bidi="ar"/>
        </w:rPr>
        <w:t>32GBytes</w:t>
      </w:r>
    </w:p>
    <w:p w14:paraId="3BDC8B43"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2.1.3</w:t>
      </w:r>
      <w:r>
        <w:rPr>
          <w:rFonts w:ascii="黑体" w:eastAsia="黑体" w:hAnsi="黑体"/>
          <w:sz w:val="28"/>
          <w:szCs w:val="28"/>
        </w:rPr>
        <w:t>使用软件</w:t>
      </w:r>
    </w:p>
    <w:p w14:paraId="16D752EC" w14:textId="77777777" w:rsidR="00050F94" w:rsidRDefault="00000000">
      <w:pPr>
        <w:tabs>
          <w:tab w:val="left" w:pos="915"/>
        </w:tabs>
        <w:spacing w:line="400" w:lineRule="exact"/>
        <w:rPr>
          <w:rFonts w:ascii="宋体" w:hAnsi="宋体" w:hint="eastAsia"/>
          <w:sz w:val="24"/>
        </w:rPr>
      </w:pPr>
      <w:r>
        <w:rPr>
          <w:rFonts w:ascii="宋体" w:hAnsi="宋体"/>
          <w:sz w:val="24"/>
        </w:rPr>
        <w:t>医学影像处理软件：</w:t>
      </w:r>
      <w:r>
        <w:rPr>
          <w:sz w:val="24"/>
          <w:lang w:bidi="ar"/>
        </w:rPr>
        <w:t>Mimics 26.0</w:t>
      </w:r>
      <w:r>
        <w:rPr>
          <w:rFonts w:ascii="宋体" w:hAnsi="宋体"/>
          <w:sz w:val="24"/>
        </w:rPr>
        <w:t>，医学影像的三维重建和模型生成</w:t>
      </w:r>
    </w:p>
    <w:p w14:paraId="5D94E972" w14:textId="77777777" w:rsidR="00050F94" w:rsidRDefault="00000000">
      <w:pPr>
        <w:tabs>
          <w:tab w:val="left" w:pos="915"/>
        </w:tabs>
        <w:spacing w:line="400" w:lineRule="exact"/>
        <w:rPr>
          <w:rFonts w:ascii="宋体" w:hAnsi="宋体" w:hint="eastAsia"/>
          <w:sz w:val="24"/>
        </w:rPr>
      </w:pPr>
      <w:r>
        <w:rPr>
          <w:rFonts w:ascii="宋体" w:hAnsi="宋体"/>
          <w:sz w:val="24"/>
        </w:rPr>
        <w:t>口腔种植规划软件：</w:t>
      </w:r>
      <w:r>
        <w:rPr>
          <w:sz w:val="24"/>
          <w:lang w:bidi="ar"/>
        </w:rPr>
        <w:t>Blue sky bio 4.1.1</w:t>
      </w:r>
      <w:r>
        <w:rPr>
          <w:rFonts w:ascii="宋体" w:hAnsi="宋体"/>
          <w:sz w:val="24"/>
        </w:rPr>
        <w:t>，三维可视化及颌面部解剖结构模型生成</w:t>
      </w:r>
    </w:p>
    <w:p w14:paraId="34CC9FB8" w14:textId="77777777" w:rsidR="00050F94" w:rsidRDefault="00000000">
      <w:pPr>
        <w:tabs>
          <w:tab w:val="left" w:pos="915"/>
        </w:tabs>
        <w:spacing w:line="400" w:lineRule="exact"/>
        <w:rPr>
          <w:rFonts w:ascii="宋体" w:hAnsi="宋体" w:hint="eastAsia"/>
          <w:sz w:val="24"/>
        </w:rPr>
      </w:pPr>
      <w:r>
        <w:rPr>
          <w:rFonts w:ascii="宋体" w:hAnsi="宋体"/>
          <w:sz w:val="24"/>
        </w:rPr>
        <w:t>三维模型处理软件：</w:t>
      </w:r>
      <w:r>
        <w:rPr>
          <w:sz w:val="24"/>
          <w:lang w:bidi="ar"/>
        </w:rPr>
        <w:t>3-Matic 18.0</w:t>
      </w:r>
      <w:r>
        <w:rPr>
          <w:rFonts w:ascii="宋体" w:hAnsi="宋体"/>
          <w:sz w:val="24"/>
        </w:rPr>
        <w:t>，三维模型处理及正向工程</w:t>
      </w:r>
    </w:p>
    <w:p w14:paraId="29181F80" w14:textId="77777777" w:rsidR="00050F94" w:rsidRDefault="00000000">
      <w:pPr>
        <w:tabs>
          <w:tab w:val="left" w:pos="915"/>
        </w:tabs>
        <w:spacing w:line="400" w:lineRule="exact"/>
        <w:rPr>
          <w:rFonts w:ascii="宋体" w:hAnsi="宋体" w:hint="eastAsia"/>
          <w:sz w:val="24"/>
        </w:rPr>
      </w:pPr>
      <w:r>
        <w:rPr>
          <w:rFonts w:ascii="宋体" w:hAnsi="宋体"/>
          <w:sz w:val="24"/>
        </w:rPr>
        <w:t>逆向工程软件：</w:t>
      </w:r>
      <w:proofErr w:type="spellStart"/>
      <w:r>
        <w:rPr>
          <w:sz w:val="24"/>
          <w:lang w:bidi="ar"/>
        </w:rPr>
        <w:t>Geomagic</w:t>
      </w:r>
      <w:proofErr w:type="spellEnd"/>
      <w:r>
        <w:rPr>
          <w:sz w:val="24"/>
          <w:lang w:bidi="ar"/>
        </w:rPr>
        <w:t xml:space="preserve"> Warp 2021</w:t>
      </w:r>
      <w:r>
        <w:rPr>
          <w:rFonts w:ascii="宋体" w:hAnsi="宋体"/>
          <w:sz w:val="24"/>
        </w:rPr>
        <w:t>，三维扫描数据处理及逆向工程</w:t>
      </w:r>
    </w:p>
    <w:p w14:paraId="1D7D3A2F" w14:textId="77777777" w:rsidR="00050F94" w:rsidRDefault="00000000">
      <w:pPr>
        <w:tabs>
          <w:tab w:val="left" w:pos="915"/>
        </w:tabs>
        <w:spacing w:line="400" w:lineRule="exact"/>
        <w:rPr>
          <w:rFonts w:ascii="宋体" w:hAnsi="宋体" w:hint="eastAsia"/>
          <w:sz w:val="24"/>
        </w:rPr>
      </w:pPr>
      <w:r>
        <w:rPr>
          <w:rFonts w:ascii="宋体" w:hAnsi="宋体"/>
          <w:sz w:val="24"/>
        </w:rPr>
        <w:t>三维实体直接建模软件：</w:t>
      </w:r>
      <w:proofErr w:type="spellStart"/>
      <w:r>
        <w:rPr>
          <w:sz w:val="24"/>
          <w:lang w:bidi="ar"/>
        </w:rPr>
        <w:t>SpaceClaim</w:t>
      </w:r>
      <w:proofErr w:type="spellEnd"/>
      <w:r>
        <w:rPr>
          <w:sz w:val="24"/>
          <w:lang w:bidi="ar"/>
        </w:rPr>
        <w:t xml:space="preserve"> 2021 R1</w:t>
      </w:r>
      <w:r>
        <w:rPr>
          <w:sz w:val="24"/>
          <w:lang w:bidi="ar"/>
        </w:rPr>
        <w:t>，</w:t>
      </w:r>
      <w:r>
        <w:rPr>
          <w:sz w:val="24"/>
          <w:lang w:bidi="ar"/>
        </w:rPr>
        <w:t>CAD</w:t>
      </w:r>
      <w:r>
        <w:rPr>
          <w:rFonts w:ascii="宋体" w:hAnsi="宋体"/>
          <w:sz w:val="24"/>
        </w:rPr>
        <w:t>直接建模，快速概念设计，</w:t>
      </w:r>
      <w:proofErr w:type="gramStart"/>
      <w:r>
        <w:rPr>
          <w:rFonts w:ascii="宋体" w:hAnsi="宋体"/>
          <w:sz w:val="24"/>
        </w:rPr>
        <w:t>钣金快速</w:t>
      </w:r>
      <w:proofErr w:type="gramEnd"/>
      <w:r>
        <w:rPr>
          <w:rFonts w:ascii="宋体" w:hAnsi="宋体"/>
          <w:sz w:val="24"/>
        </w:rPr>
        <w:t>设计及修复</w:t>
      </w:r>
    </w:p>
    <w:p w14:paraId="682DD7E4" w14:textId="77777777" w:rsidR="00050F94" w:rsidRDefault="00000000">
      <w:pPr>
        <w:tabs>
          <w:tab w:val="left" w:pos="915"/>
        </w:tabs>
        <w:spacing w:line="400" w:lineRule="exact"/>
        <w:rPr>
          <w:rFonts w:ascii="宋体" w:hAnsi="宋体" w:hint="eastAsia"/>
          <w:sz w:val="24"/>
        </w:rPr>
      </w:pPr>
      <w:r>
        <w:rPr>
          <w:rFonts w:ascii="宋体" w:hAnsi="宋体"/>
          <w:sz w:val="24"/>
        </w:rPr>
        <w:t>通用有限元分析（</w:t>
      </w:r>
      <w:r>
        <w:rPr>
          <w:sz w:val="24"/>
          <w:lang w:bidi="ar"/>
        </w:rPr>
        <w:t>FEA</w:t>
      </w:r>
      <w:r>
        <w:rPr>
          <w:rFonts w:ascii="宋体" w:hAnsi="宋体"/>
          <w:sz w:val="24"/>
        </w:rPr>
        <w:t>）软件：</w:t>
      </w:r>
      <w:r>
        <w:rPr>
          <w:sz w:val="24"/>
          <w:lang w:bidi="ar"/>
        </w:rPr>
        <w:t>Ansys 2021 R1</w:t>
      </w:r>
      <w:r>
        <w:rPr>
          <w:rFonts w:ascii="宋体" w:hAnsi="宋体"/>
          <w:sz w:val="24"/>
        </w:rPr>
        <w:t>，综合性工程仿真，多物理场耦合分析</w:t>
      </w:r>
    </w:p>
    <w:p w14:paraId="41C03639" w14:textId="77777777" w:rsidR="00050F94" w:rsidRDefault="00000000">
      <w:pPr>
        <w:widowControl/>
        <w:spacing w:before="240" w:after="240" w:line="400" w:lineRule="exact"/>
        <w:ind w:right="238"/>
        <w:rPr>
          <w:rFonts w:ascii="黑体" w:eastAsia="黑体" w:hAnsi="黑体" w:hint="eastAsia"/>
          <w:sz w:val="30"/>
          <w:szCs w:val="30"/>
        </w:rPr>
      </w:pPr>
      <w:r>
        <w:rPr>
          <w:rFonts w:ascii="黑体" w:eastAsia="黑体" w:hAnsi="黑体"/>
          <w:sz w:val="30"/>
          <w:szCs w:val="30"/>
        </w:rPr>
        <w:t>2.</w:t>
      </w:r>
      <w:r>
        <w:rPr>
          <w:rFonts w:ascii="黑体" w:eastAsia="黑体" w:hAnsi="黑体" w:hint="eastAsia"/>
          <w:sz w:val="30"/>
          <w:szCs w:val="30"/>
        </w:rPr>
        <w:t>2</w:t>
      </w:r>
      <w:r>
        <w:rPr>
          <w:rFonts w:ascii="黑体" w:eastAsia="黑体" w:hAnsi="黑体"/>
          <w:sz w:val="30"/>
          <w:szCs w:val="30"/>
        </w:rPr>
        <w:t>：</w:t>
      </w:r>
      <w:r>
        <w:rPr>
          <w:rFonts w:ascii="黑体" w:eastAsia="黑体" w:hAnsi="黑体" w:hint="eastAsia"/>
          <w:sz w:val="30"/>
          <w:szCs w:val="30"/>
        </w:rPr>
        <w:t>影像资料选取</w:t>
      </w:r>
    </w:p>
    <w:p w14:paraId="05ECEDDF" w14:textId="77777777" w:rsidR="00050F94" w:rsidRDefault="00000000">
      <w:pPr>
        <w:tabs>
          <w:tab w:val="left" w:pos="915"/>
        </w:tabs>
        <w:spacing w:line="400" w:lineRule="exact"/>
        <w:ind w:firstLineChars="200" w:firstLine="535"/>
        <w:rPr>
          <w:rFonts w:ascii="宋体" w:hAnsi="宋体" w:hint="eastAsia"/>
          <w:sz w:val="24"/>
        </w:rPr>
      </w:pPr>
      <w:r>
        <w:rPr>
          <w:rFonts w:ascii="宋体" w:hAnsi="宋体"/>
          <w:sz w:val="24"/>
        </w:rPr>
        <w:t>选取一名健康成年志愿者，无错</w:t>
      </w:r>
      <w:proofErr w:type="gramStart"/>
      <w:r>
        <w:rPr>
          <w:rFonts w:ascii="宋体" w:hAnsi="宋体"/>
          <w:sz w:val="24"/>
        </w:rPr>
        <w:t>颌</w:t>
      </w:r>
      <w:proofErr w:type="gramEnd"/>
      <w:r>
        <w:rPr>
          <w:rFonts w:ascii="宋体" w:hAnsi="宋体"/>
          <w:sz w:val="24"/>
        </w:rPr>
        <w:t>畸形，使用锥形束计算机断层成像（</w:t>
      </w:r>
      <w:r>
        <w:rPr>
          <w:sz w:val="24"/>
          <w:lang w:bidi="ar"/>
        </w:rPr>
        <w:t>CBCT</w:t>
      </w:r>
      <w:r>
        <w:rPr>
          <w:rFonts w:ascii="宋体" w:hAnsi="宋体"/>
          <w:sz w:val="24"/>
        </w:rPr>
        <w:t>）扫描志愿者的颌面部，收集患者</w:t>
      </w:r>
      <w:r>
        <w:rPr>
          <w:sz w:val="24"/>
          <w:lang w:bidi="ar"/>
        </w:rPr>
        <w:t>.</w:t>
      </w:r>
      <w:proofErr w:type="spellStart"/>
      <w:r>
        <w:rPr>
          <w:sz w:val="24"/>
          <w:lang w:bidi="ar"/>
        </w:rPr>
        <w:t>dicom</w:t>
      </w:r>
      <w:proofErr w:type="spellEnd"/>
      <w:r>
        <w:rPr>
          <w:rFonts w:ascii="宋体" w:hAnsi="宋体"/>
          <w:sz w:val="24"/>
        </w:rPr>
        <w:t>格式的影像资料。本研究获得延边大学附属医院伦理委员会批准（伦理批准号：</w:t>
      </w:r>
      <w:r>
        <w:rPr>
          <w:sz w:val="24"/>
          <w:lang w:bidi="ar"/>
        </w:rPr>
        <w:t>2024210</w:t>
      </w:r>
      <w:r>
        <w:rPr>
          <w:rFonts w:ascii="宋体" w:hAnsi="宋体"/>
          <w:sz w:val="24"/>
        </w:rPr>
        <w:t>），在拍摄</w:t>
      </w:r>
      <w:r>
        <w:rPr>
          <w:sz w:val="24"/>
          <w:lang w:bidi="ar"/>
        </w:rPr>
        <w:t>CBCT</w:t>
      </w:r>
      <w:r>
        <w:rPr>
          <w:rFonts w:ascii="宋体" w:hAnsi="宋体"/>
          <w:sz w:val="24"/>
        </w:rPr>
        <w:t>前均已告知志愿者实验目的及实验内容，并签署知情同意书。</w:t>
      </w:r>
    </w:p>
    <w:p w14:paraId="6D6E2A39"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sz w:val="28"/>
          <w:szCs w:val="28"/>
        </w:rPr>
        <w:t>2.</w:t>
      </w:r>
      <w:r>
        <w:rPr>
          <w:rFonts w:ascii="黑体" w:eastAsia="黑体" w:hAnsi="黑体" w:hint="eastAsia"/>
          <w:sz w:val="28"/>
          <w:szCs w:val="28"/>
        </w:rPr>
        <w:t>2</w:t>
      </w:r>
      <w:r>
        <w:rPr>
          <w:rFonts w:ascii="黑体" w:eastAsia="黑体" w:hAnsi="黑体"/>
          <w:sz w:val="28"/>
          <w:szCs w:val="28"/>
        </w:rPr>
        <w:t>.1纳入标准</w:t>
      </w:r>
    </w:p>
    <w:p w14:paraId="3656BEF9"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color w:val="000000"/>
          <w:kern w:val="24"/>
          <w:sz w:val="24"/>
        </w:rPr>
        <w:lastRenderedPageBreak/>
        <w:t>1、无错</w:t>
      </w:r>
      <w:proofErr w:type="gramStart"/>
      <w:r>
        <w:rPr>
          <w:rFonts w:ascii="宋体" w:hAnsi="宋体" w:cs="mn-cs"/>
          <w:color w:val="000000"/>
          <w:kern w:val="24"/>
          <w:sz w:val="24"/>
        </w:rPr>
        <w:t>颌</w:t>
      </w:r>
      <w:proofErr w:type="gramEnd"/>
      <w:r>
        <w:rPr>
          <w:rFonts w:ascii="宋体" w:hAnsi="宋体" w:cs="mn-cs"/>
          <w:color w:val="000000"/>
          <w:kern w:val="24"/>
          <w:sz w:val="24"/>
        </w:rPr>
        <w:t>畸形</w:t>
      </w:r>
    </w:p>
    <w:p w14:paraId="38E93072"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2</w:t>
      </w:r>
      <w:r>
        <w:rPr>
          <w:rFonts w:ascii="宋体" w:hAnsi="宋体" w:cs="mn-cs"/>
          <w:color w:val="000000"/>
          <w:kern w:val="24"/>
          <w:sz w:val="24"/>
        </w:rPr>
        <w:t>、未接受过正畸治疗</w:t>
      </w:r>
    </w:p>
    <w:p w14:paraId="64F46505"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3</w:t>
      </w:r>
      <w:r>
        <w:rPr>
          <w:rFonts w:ascii="宋体" w:hAnsi="宋体" w:cs="mn-cs"/>
          <w:color w:val="000000"/>
          <w:kern w:val="24"/>
          <w:sz w:val="24"/>
        </w:rPr>
        <w:t>、下颌磨牙区无金属修复体</w:t>
      </w:r>
    </w:p>
    <w:p w14:paraId="0ED46855"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4</w:t>
      </w:r>
      <w:r>
        <w:rPr>
          <w:rFonts w:ascii="宋体" w:hAnsi="宋体" w:cs="mn-cs"/>
          <w:color w:val="000000"/>
          <w:kern w:val="24"/>
          <w:sz w:val="24"/>
        </w:rPr>
        <w:t>、患者知情同意并配合</w:t>
      </w:r>
    </w:p>
    <w:p w14:paraId="05B32D7E"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5</w:t>
      </w:r>
      <w:r>
        <w:rPr>
          <w:rFonts w:ascii="宋体" w:hAnsi="宋体" w:cs="mn-cs"/>
          <w:color w:val="000000"/>
          <w:kern w:val="24"/>
          <w:sz w:val="24"/>
        </w:rPr>
        <w:t>、下颌升支长度符合平均长度</w:t>
      </w:r>
    </w:p>
    <w:p w14:paraId="45E4FF7C" w14:textId="77777777" w:rsidR="00050F94" w:rsidRDefault="00000000">
      <w:pPr>
        <w:tabs>
          <w:tab w:val="left" w:pos="915"/>
        </w:tabs>
        <w:spacing w:line="400" w:lineRule="exact"/>
        <w:rPr>
          <w:rFonts w:ascii="宋体" w:hAnsi="宋体" w:cs="mn-cs" w:hint="eastAsia"/>
          <w:color w:val="000000"/>
          <w:kern w:val="24"/>
          <w:sz w:val="24"/>
        </w:rPr>
      </w:pPr>
      <w:r>
        <w:rPr>
          <w:rFonts w:ascii="黑体" w:eastAsia="黑体" w:hAnsi="黑体"/>
          <w:sz w:val="28"/>
          <w:szCs w:val="28"/>
        </w:rPr>
        <w:t>2.</w:t>
      </w:r>
      <w:r>
        <w:rPr>
          <w:rFonts w:ascii="黑体" w:eastAsia="黑体" w:hAnsi="黑体" w:hint="eastAsia"/>
          <w:sz w:val="28"/>
          <w:szCs w:val="28"/>
        </w:rPr>
        <w:t>2</w:t>
      </w:r>
      <w:r>
        <w:rPr>
          <w:rFonts w:ascii="黑体" w:eastAsia="黑体" w:hAnsi="黑体"/>
          <w:sz w:val="28"/>
          <w:szCs w:val="28"/>
        </w:rPr>
        <w:t>.2排除标准</w:t>
      </w:r>
    </w:p>
    <w:p w14:paraId="7D2A012C"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1</w:t>
      </w:r>
      <w:r>
        <w:rPr>
          <w:rFonts w:ascii="宋体" w:hAnsi="宋体" w:cs="mn-cs"/>
          <w:color w:val="000000"/>
          <w:kern w:val="24"/>
          <w:sz w:val="24"/>
        </w:rPr>
        <w:t>、存在牙体缺损</w:t>
      </w:r>
    </w:p>
    <w:p w14:paraId="4F7BFFFA"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2</w:t>
      </w:r>
      <w:r>
        <w:rPr>
          <w:rFonts w:ascii="宋体" w:hAnsi="宋体" w:cs="mn-cs"/>
          <w:color w:val="000000"/>
          <w:kern w:val="24"/>
          <w:sz w:val="24"/>
        </w:rPr>
        <w:t>、存在牙列缺损</w:t>
      </w:r>
    </w:p>
    <w:p w14:paraId="6317F18F"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3</w:t>
      </w:r>
      <w:r>
        <w:rPr>
          <w:rFonts w:ascii="宋体" w:hAnsi="宋体" w:cs="mn-cs"/>
          <w:color w:val="000000"/>
          <w:kern w:val="24"/>
          <w:sz w:val="24"/>
        </w:rPr>
        <w:t>、有颞下颌关节疾病病史</w:t>
      </w:r>
    </w:p>
    <w:p w14:paraId="289AEFB0" w14:textId="77777777" w:rsidR="00050F94" w:rsidRDefault="00000000">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4</w:t>
      </w:r>
      <w:r>
        <w:rPr>
          <w:rFonts w:ascii="宋体" w:hAnsi="宋体" w:cs="mn-cs"/>
          <w:color w:val="000000"/>
          <w:kern w:val="24"/>
          <w:sz w:val="24"/>
        </w:rPr>
        <w:t>、有牙周病病史</w:t>
      </w:r>
    </w:p>
    <w:p w14:paraId="5AEA0CA0" w14:textId="77777777" w:rsidR="00050F94" w:rsidRDefault="00000000">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 xml:space="preserve">2.3 </w:t>
      </w:r>
      <w:r>
        <w:rPr>
          <w:rFonts w:ascii="黑体" w:eastAsia="黑体" w:hAnsi="黑体"/>
          <w:sz w:val="30"/>
          <w:szCs w:val="30"/>
        </w:rPr>
        <w:t>下颌骨及牙列的三维重建</w:t>
      </w:r>
    </w:p>
    <w:p w14:paraId="5FF34039"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2.3.</w:t>
      </w:r>
      <w:r>
        <w:rPr>
          <w:rFonts w:ascii="黑体" w:eastAsia="黑体" w:hAnsi="黑体"/>
          <w:sz w:val="28"/>
          <w:szCs w:val="28"/>
        </w:rPr>
        <w:t>1.下颌骨模型的三维重建</w:t>
      </w:r>
    </w:p>
    <w:p w14:paraId="11F3AC57" w14:textId="77777777" w:rsidR="00050F94" w:rsidRDefault="00000000">
      <w:pPr>
        <w:tabs>
          <w:tab w:val="left" w:pos="915"/>
        </w:tabs>
        <w:spacing w:line="400" w:lineRule="exact"/>
        <w:ind w:firstLineChars="200" w:firstLine="535"/>
        <w:rPr>
          <w:rFonts w:ascii="宋体" w:hAnsi="宋体" w:hint="eastAsia"/>
          <w:sz w:val="24"/>
        </w:rPr>
      </w:pPr>
      <w:r>
        <w:rPr>
          <w:rFonts w:ascii="宋体" w:hAnsi="宋体"/>
          <w:sz w:val="24"/>
        </w:rPr>
        <w:t>将拍摄完成的</w:t>
      </w:r>
      <w:r>
        <w:rPr>
          <w:sz w:val="24"/>
          <w:lang w:bidi="ar"/>
        </w:rPr>
        <w:t>.</w:t>
      </w:r>
      <w:proofErr w:type="spellStart"/>
      <w:r>
        <w:rPr>
          <w:sz w:val="24"/>
          <w:lang w:bidi="ar"/>
        </w:rPr>
        <w:t>dicom</w:t>
      </w:r>
      <w:proofErr w:type="spellEnd"/>
      <w:r>
        <w:rPr>
          <w:rFonts w:ascii="宋体" w:hAnsi="宋体"/>
          <w:sz w:val="24"/>
        </w:rPr>
        <w:t>格式</w:t>
      </w:r>
      <w:r>
        <w:rPr>
          <w:sz w:val="24"/>
          <w:lang w:bidi="ar"/>
        </w:rPr>
        <w:t>CBCT</w:t>
      </w:r>
      <w:r>
        <w:rPr>
          <w:rFonts w:ascii="宋体" w:hAnsi="宋体"/>
          <w:sz w:val="24"/>
        </w:rPr>
        <w:t>影像资料导入到</w:t>
      </w:r>
      <w:r>
        <w:rPr>
          <w:sz w:val="24"/>
          <w:lang w:bidi="ar"/>
        </w:rPr>
        <w:t>Mimics26.0</w:t>
      </w:r>
      <w:r>
        <w:rPr>
          <w:rFonts w:ascii="宋体" w:hAnsi="宋体"/>
          <w:sz w:val="24"/>
        </w:rPr>
        <w:t>（</w:t>
      </w:r>
      <w:proofErr w:type="spellStart"/>
      <w:r>
        <w:rPr>
          <w:sz w:val="24"/>
          <w:lang w:bidi="ar"/>
        </w:rPr>
        <w:t>Materialise</w:t>
      </w:r>
      <w:proofErr w:type="spellEnd"/>
      <w:r>
        <w:rPr>
          <w:rFonts w:ascii="宋体" w:hAnsi="宋体"/>
          <w:sz w:val="24"/>
        </w:rPr>
        <w:t>，比利时）软件中，对模型进行初步的三维重建，在“</w:t>
      </w:r>
      <w:r>
        <w:rPr>
          <w:sz w:val="24"/>
          <w:lang w:bidi="ar"/>
        </w:rPr>
        <w:t>SEGMENT</w:t>
      </w:r>
      <w:r>
        <w:rPr>
          <w:rFonts w:ascii="宋体" w:hAnsi="宋体"/>
          <w:sz w:val="24"/>
        </w:rPr>
        <w:t>”模块中使用“</w:t>
      </w:r>
      <w:r>
        <w:rPr>
          <w:sz w:val="24"/>
          <w:lang w:bidi="ar"/>
        </w:rPr>
        <w:t>New Mask</w:t>
      </w:r>
      <w:r>
        <w:rPr>
          <w:rFonts w:ascii="宋体" w:hAnsi="宋体"/>
          <w:sz w:val="24"/>
        </w:rPr>
        <w:t>”命令创建一个新的蒙版（图</w:t>
      </w:r>
      <w:r>
        <w:rPr>
          <w:rFonts w:hint="eastAsia"/>
          <w:sz w:val="24"/>
          <w:lang w:bidi="ar"/>
        </w:rPr>
        <w:t>1</w:t>
      </w:r>
      <w:r>
        <w:rPr>
          <w:rFonts w:ascii="宋体" w:hAnsi="宋体"/>
          <w:sz w:val="24"/>
        </w:rPr>
        <w:t>），将二维的影像资料转化为三维模型，使用“</w:t>
      </w:r>
      <w:r>
        <w:rPr>
          <w:sz w:val="24"/>
          <w:lang w:bidi="ar"/>
        </w:rPr>
        <w:t>Split Mask</w:t>
      </w:r>
      <w:r>
        <w:rPr>
          <w:rFonts w:ascii="宋体" w:hAnsi="宋体"/>
          <w:sz w:val="24"/>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sz w:val="24"/>
          <w:lang w:bidi="ar"/>
        </w:rPr>
        <w:t>CBCT</w:t>
      </w:r>
      <w:r>
        <w:rPr>
          <w:rFonts w:ascii="宋体" w:hAnsi="宋体"/>
          <w:sz w:val="24"/>
        </w:rPr>
        <w:t>拼接而成的，无法进入到其他工</w:t>
      </w:r>
      <w:proofErr w:type="gramStart"/>
      <w:r>
        <w:rPr>
          <w:rFonts w:ascii="宋体" w:hAnsi="宋体"/>
          <w:sz w:val="24"/>
        </w:rPr>
        <w:t>学软件</w:t>
      </w:r>
      <w:proofErr w:type="gramEnd"/>
      <w:r>
        <w:rPr>
          <w:rFonts w:ascii="宋体" w:hAnsi="宋体"/>
          <w:sz w:val="24"/>
        </w:rPr>
        <w:t>中做进一部处理，故分别对无牙冠下颌骨及分离后的牙冠转化为壳体，执行“</w:t>
      </w:r>
      <w:r>
        <w:rPr>
          <w:sz w:val="24"/>
          <w:lang w:bidi="ar"/>
        </w:rPr>
        <w:t>Calculate Part</w:t>
      </w:r>
      <w:r>
        <w:rPr>
          <w:rFonts w:ascii="宋体" w:hAnsi="宋体"/>
          <w:sz w:val="24"/>
        </w:rPr>
        <w:t>”命令，将两部分模型转化为</w:t>
      </w:r>
      <w:r>
        <w:rPr>
          <w:sz w:val="24"/>
          <w:lang w:bidi="ar"/>
        </w:rPr>
        <w:t>.</w:t>
      </w:r>
      <w:proofErr w:type="spellStart"/>
      <w:r>
        <w:rPr>
          <w:sz w:val="24"/>
          <w:lang w:bidi="ar"/>
        </w:rPr>
        <w:t>stl</w:t>
      </w:r>
      <w:proofErr w:type="spellEnd"/>
      <w:r>
        <w:rPr>
          <w:rFonts w:ascii="宋体" w:hAnsi="宋体"/>
          <w:sz w:val="24"/>
        </w:rPr>
        <w:t>格式文件并存档</w:t>
      </w:r>
      <w:r>
        <w:rPr>
          <w:rFonts w:ascii="宋体" w:hAnsi="宋体" w:hint="eastAsia"/>
          <w:sz w:val="24"/>
        </w:rPr>
        <w:t>（图</w:t>
      </w:r>
      <w:r>
        <w:rPr>
          <w:rFonts w:hint="eastAsia"/>
          <w:sz w:val="24"/>
          <w:lang w:bidi="ar"/>
        </w:rPr>
        <w:t>2</w:t>
      </w:r>
      <w:r>
        <w:rPr>
          <w:rFonts w:ascii="宋体" w:hAnsi="宋体" w:hint="eastAsia"/>
          <w:sz w:val="24"/>
        </w:rPr>
        <w:t>）</w:t>
      </w:r>
      <w:r>
        <w:rPr>
          <w:rFonts w:ascii="宋体" w:hAnsi="宋体"/>
          <w:sz w:val="24"/>
        </w:rPr>
        <w:t>，</w:t>
      </w:r>
      <w:r>
        <w:rPr>
          <w:sz w:val="24"/>
          <w:lang w:bidi="ar"/>
        </w:rPr>
        <w:t>.</w:t>
      </w:r>
      <w:proofErr w:type="spellStart"/>
      <w:r>
        <w:rPr>
          <w:sz w:val="24"/>
          <w:lang w:bidi="ar"/>
        </w:rPr>
        <w:t>stl</w:t>
      </w:r>
      <w:proofErr w:type="spellEnd"/>
      <w:r>
        <w:rPr>
          <w:rFonts w:ascii="宋体" w:hAnsi="宋体"/>
          <w:sz w:val="24"/>
        </w:rPr>
        <w:t>是三维模型的标准格式，可以在各个软件中通用，以便于后续操作。</w:t>
      </w:r>
    </w:p>
    <w:p w14:paraId="4C275315" w14:textId="77777777" w:rsidR="00050F94" w:rsidRDefault="00000000">
      <w:pPr>
        <w:tabs>
          <w:tab w:val="left" w:pos="915"/>
        </w:tabs>
        <w:spacing w:line="400" w:lineRule="exact"/>
        <w:ind w:firstLineChars="200" w:firstLine="475"/>
        <w:rPr>
          <w:rFonts w:ascii="宋体" w:hAnsi="宋体" w:hint="eastAsia"/>
          <w:sz w:val="24"/>
        </w:rPr>
      </w:pPr>
      <w:r>
        <w:rPr>
          <w:noProof/>
        </w:rPr>
        <w:lastRenderedPageBreak/>
        <w:drawing>
          <wp:anchor distT="0" distB="0" distL="0" distR="0" simplePos="0" relativeHeight="251676672" behindDoc="0" locked="0" layoutInCell="0" allowOverlap="1" wp14:anchorId="6B4E4619" wp14:editId="34E42904">
            <wp:simplePos x="0" y="0"/>
            <wp:positionH relativeFrom="column">
              <wp:posOffset>0</wp:posOffset>
            </wp:positionH>
            <wp:positionV relativeFrom="paragraph">
              <wp:posOffset>255270</wp:posOffset>
            </wp:positionV>
            <wp:extent cx="5943600" cy="3126105"/>
            <wp:effectExtent l="0" t="0" r="0" b="0"/>
            <wp:wrapSquare wrapText="largest"/>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22"/>
                    <a:stretch>
                      <a:fillRect/>
                    </a:stretch>
                  </pic:blipFill>
                  <pic:spPr>
                    <a:xfrm>
                      <a:off x="0" y="0"/>
                      <a:ext cx="5943600" cy="3126105"/>
                    </a:xfrm>
                    <a:prstGeom prst="rect">
                      <a:avLst/>
                    </a:prstGeom>
                    <a:noFill/>
                  </pic:spPr>
                </pic:pic>
              </a:graphicData>
            </a:graphic>
          </wp:anchor>
        </w:drawing>
      </w:r>
    </w:p>
    <w:p w14:paraId="1BAB1F6D" w14:textId="77777777" w:rsidR="00050F94" w:rsidRDefault="00000000">
      <w:pPr>
        <w:tabs>
          <w:tab w:val="left" w:pos="915"/>
        </w:tabs>
        <w:spacing w:line="400" w:lineRule="exact"/>
        <w:jc w:val="center"/>
        <w:rPr>
          <w:rFonts w:ascii="宋体" w:hAnsi="宋体" w:hint="eastAsia"/>
          <w:sz w:val="24"/>
          <w:lang w:bidi="ar"/>
        </w:rPr>
      </w:pPr>
      <w:r>
        <w:rPr>
          <w:rFonts w:ascii="宋体" w:hAnsi="宋体" w:hint="eastAsia"/>
          <w:sz w:val="24"/>
          <w:lang w:bidi="ar"/>
        </w:rPr>
        <w:t>图</w:t>
      </w:r>
      <w:r>
        <w:rPr>
          <w:rFonts w:hint="eastAsia"/>
          <w:sz w:val="24"/>
          <w:lang w:bidi="ar"/>
        </w:rPr>
        <w:t xml:space="preserve">1 </w:t>
      </w:r>
      <w:r>
        <w:rPr>
          <w:rFonts w:ascii="宋体" w:hAnsi="宋体" w:hint="eastAsia"/>
          <w:sz w:val="24"/>
          <w:lang w:bidi="ar"/>
        </w:rPr>
        <w:t>建立蒙版</w:t>
      </w:r>
    </w:p>
    <w:p w14:paraId="0EE1676D" w14:textId="77777777" w:rsidR="00050F94" w:rsidRDefault="00000000">
      <w:pPr>
        <w:tabs>
          <w:tab w:val="left" w:pos="915"/>
        </w:tabs>
        <w:spacing w:line="400" w:lineRule="exact"/>
      </w:pPr>
      <w:r>
        <w:rPr>
          <w:noProof/>
        </w:rPr>
        <w:drawing>
          <wp:anchor distT="0" distB="0" distL="114300" distR="114300" simplePos="0" relativeHeight="251677696" behindDoc="0" locked="0" layoutInCell="1" allowOverlap="1" wp14:anchorId="300642B7" wp14:editId="7B3A2C29">
            <wp:simplePos x="0" y="0"/>
            <wp:positionH relativeFrom="margin">
              <wp:align>left</wp:align>
            </wp:positionH>
            <wp:positionV relativeFrom="paragraph">
              <wp:posOffset>224790</wp:posOffset>
            </wp:positionV>
            <wp:extent cx="5862955" cy="1755140"/>
            <wp:effectExtent l="0" t="0" r="5080" b="0"/>
            <wp:wrapNone/>
            <wp:docPr id="15108247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4742"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62918" cy="1755324"/>
                    </a:xfrm>
                    <a:prstGeom prst="rect">
                      <a:avLst/>
                    </a:prstGeom>
                    <a:noFill/>
                    <a:ln>
                      <a:noFill/>
                    </a:ln>
                  </pic:spPr>
                </pic:pic>
              </a:graphicData>
            </a:graphic>
          </wp:anchor>
        </w:drawing>
      </w:r>
    </w:p>
    <w:p w14:paraId="7849775E" w14:textId="77777777" w:rsidR="00050F94" w:rsidRDefault="00050F94">
      <w:pPr>
        <w:tabs>
          <w:tab w:val="left" w:pos="915"/>
        </w:tabs>
        <w:spacing w:line="400" w:lineRule="exact"/>
        <w:jc w:val="center"/>
      </w:pPr>
    </w:p>
    <w:p w14:paraId="357548E3" w14:textId="77777777" w:rsidR="00050F94" w:rsidRDefault="00050F94">
      <w:pPr>
        <w:tabs>
          <w:tab w:val="left" w:pos="915"/>
        </w:tabs>
        <w:spacing w:line="400" w:lineRule="exact"/>
        <w:jc w:val="center"/>
      </w:pPr>
    </w:p>
    <w:p w14:paraId="6F79EA21" w14:textId="77777777" w:rsidR="00050F94" w:rsidRDefault="00050F94">
      <w:pPr>
        <w:tabs>
          <w:tab w:val="left" w:pos="915"/>
        </w:tabs>
        <w:spacing w:line="400" w:lineRule="exact"/>
        <w:jc w:val="center"/>
      </w:pPr>
    </w:p>
    <w:p w14:paraId="3317E0A3" w14:textId="77777777" w:rsidR="00050F94" w:rsidRDefault="00050F94">
      <w:pPr>
        <w:tabs>
          <w:tab w:val="left" w:pos="915"/>
        </w:tabs>
        <w:spacing w:line="400" w:lineRule="exact"/>
        <w:jc w:val="center"/>
      </w:pPr>
    </w:p>
    <w:p w14:paraId="36118F61" w14:textId="77777777" w:rsidR="00050F94" w:rsidRDefault="00050F94">
      <w:pPr>
        <w:tabs>
          <w:tab w:val="left" w:pos="915"/>
        </w:tabs>
        <w:spacing w:line="400" w:lineRule="exact"/>
        <w:jc w:val="center"/>
      </w:pPr>
    </w:p>
    <w:p w14:paraId="5AB63EA0" w14:textId="77777777" w:rsidR="00050F94" w:rsidRDefault="00050F94">
      <w:pPr>
        <w:tabs>
          <w:tab w:val="left" w:pos="915"/>
        </w:tabs>
        <w:spacing w:line="400" w:lineRule="exact"/>
        <w:jc w:val="center"/>
      </w:pPr>
    </w:p>
    <w:p w14:paraId="1C8D576B" w14:textId="77777777" w:rsidR="00050F94" w:rsidRDefault="00050F94">
      <w:pPr>
        <w:tabs>
          <w:tab w:val="left" w:pos="915"/>
        </w:tabs>
        <w:spacing w:line="400" w:lineRule="exact"/>
        <w:jc w:val="center"/>
        <w:rPr>
          <w:rFonts w:ascii="宋体" w:hAnsi="宋体" w:hint="eastAsia"/>
          <w:sz w:val="24"/>
          <w:lang w:bidi="ar"/>
        </w:rPr>
      </w:pPr>
    </w:p>
    <w:p w14:paraId="755F6ECC" w14:textId="77777777" w:rsidR="00050F94" w:rsidRDefault="00000000">
      <w:pPr>
        <w:tabs>
          <w:tab w:val="left" w:pos="915"/>
        </w:tabs>
        <w:spacing w:line="400" w:lineRule="exact"/>
        <w:jc w:val="center"/>
        <w:rPr>
          <w:rFonts w:ascii="宋体" w:hAnsi="宋体" w:hint="eastAsia"/>
          <w:sz w:val="24"/>
          <w:lang w:bidi="ar"/>
        </w:rPr>
      </w:pPr>
      <w:r>
        <w:rPr>
          <w:sz w:val="24"/>
          <w:lang w:bidi="ar"/>
        </w:rPr>
        <w:t>A</w:t>
      </w:r>
      <w:r>
        <w:rPr>
          <w:rFonts w:ascii="宋体" w:hAnsi="宋体" w:hint="eastAsia"/>
          <w:sz w:val="24"/>
          <w:lang w:bidi="ar"/>
        </w:rPr>
        <w:t xml:space="preserve">：无牙齿下颌骨 </w:t>
      </w:r>
      <w:r>
        <w:rPr>
          <w:sz w:val="24"/>
          <w:lang w:bidi="ar"/>
        </w:rPr>
        <w:t>B</w:t>
      </w:r>
      <w:r>
        <w:rPr>
          <w:rFonts w:ascii="宋体" w:hAnsi="宋体" w:hint="eastAsia"/>
          <w:sz w:val="24"/>
          <w:lang w:bidi="ar"/>
        </w:rPr>
        <w:t>：</w:t>
      </w:r>
      <w:proofErr w:type="gramStart"/>
      <w:r>
        <w:rPr>
          <w:rFonts w:ascii="宋体" w:hAnsi="宋体" w:hint="eastAsia"/>
          <w:sz w:val="24"/>
          <w:lang w:bidi="ar"/>
        </w:rPr>
        <w:t>全牙列</w:t>
      </w:r>
      <w:proofErr w:type="gramEnd"/>
      <w:r>
        <w:rPr>
          <w:rFonts w:ascii="宋体" w:hAnsi="宋体" w:hint="eastAsia"/>
          <w:sz w:val="24"/>
          <w:lang w:bidi="ar"/>
        </w:rPr>
        <w:t>牙冠</w:t>
      </w:r>
    </w:p>
    <w:p w14:paraId="692A7A86" w14:textId="77777777" w:rsidR="00050F94" w:rsidRDefault="00000000">
      <w:pPr>
        <w:tabs>
          <w:tab w:val="left" w:pos="915"/>
        </w:tabs>
        <w:spacing w:line="400" w:lineRule="exact"/>
        <w:jc w:val="center"/>
        <w:rPr>
          <w:rFonts w:ascii="宋体" w:hAnsi="宋体" w:hint="eastAsia"/>
          <w:sz w:val="24"/>
        </w:rPr>
      </w:pPr>
      <w:r>
        <w:rPr>
          <w:rFonts w:ascii="宋体" w:hAnsi="宋体" w:hint="eastAsia"/>
          <w:sz w:val="24"/>
          <w:lang w:bidi="ar"/>
        </w:rPr>
        <w:t>图</w:t>
      </w:r>
      <w:r>
        <w:rPr>
          <w:rFonts w:hint="eastAsia"/>
          <w:sz w:val="24"/>
          <w:lang w:bidi="ar"/>
        </w:rPr>
        <w:t xml:space="preserve">2 </w:t>
      </w:r>
      <w:r>
        <w:rPr>
          <w:rFonts w:ascii="宋体" w:hAnsi="宋体" w:hint="eastAsia"/>
          <w:sz w:val="24"/>
          <w:lang w:bidi="ar"/>
        </w:rPr>
        <w:t>下颌骨的三维重建</w:t>
      </w:r>
    </w:p>
    <w:p w14:paraId="1DAB4E9C"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2.3.</w:t>
      </w:r>
      <w:r>
        <w:rPr>
          <w:rFonts w:ascii="黑体" w:eastAsia="黑体" w:hAnsi="黑体"/>
          <w:sz w:val="28"/>
          <w:szCs w:val="28"/>
        </w:rPr>
        <w:t>2.下颌牙列模型的三维重建</w:t>
      </w:r>
    </w:p>
    <w:p w14:paraId="4FF367AD"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使用</w:t>
      </w:r>
      <w:r>
        <w:rPr>
          <w:sz w:val="24"/>
          <w:lang w:bidi="ar"/>
        </w:rPr>
        <w:t>BlueSkyBioPlan4.1.1</w:t>
      </w:r>
      <w:r>
        <w:rPr>
          <w:rFonts w:ascii="宋体" w:hAnsi="宋体"/>
          <w:sz w:val="24"/>
        </w:rPr>
        <w:t>(</w:t>
      </w:r>
      <w:r>
        <w:rPr>
          <w:sz w:val="24"/>
          <w:lang w:bidi="ar"/>
        </w:rPr>
        <w:t xml:space="preserve">Blue Sky </w:t>
      </w:r>
      <w:proofErr w:type="spellStart"/>
      <w:r>
        <w:rPr>
          <w:sz w:val="24"/>
          <w:lang w:bidi="ar"/>
        </w:rPr>
        <w:t>Bio,USA</w:t>
      </w:r>
      <w:proofErr w:type="spellEnd"/>
      <w:r>
        <w:rPr>
          <w:rFonts w:ascii="宋体" w:hAnsi="宋体"/>
          <w:sz w:val="24"/>
        </w:rPr>
        <w:t>)软件中的“</w:t>
      </w:r>
      <w:r>
        <w:rPr>
          <w:sz w:val="24"/>
          <w:lang w:bidi="ar"/>
        </w:rPr>
        <w:t>Model Master</w:t>
      </w:r>
      <w:r>
        <w:rPr>
          <w:rFonts w:ascii="宋体" w:hAnsi="宋体"/>
          <w:sz w:val="24"/>
        </w:rPr>
        <w:t>”功能导入</w:t>
      </w:r>
      <w:r>
        <w:rPr>
          <w:sz w:val="24"/>
          <w:lang w:bidi="ar"/>
        </w:rPr>
        <w:t>.</w:t>
      </w:r>
      <w:proofErr w:type="spellStart"/>
      <w:r>
        <w:rPr>
          <w:sz w:val="24"/>
          <w:lang w:bidi="ar"/>
        </w:rPr>
        <w:t>dicom</w:t>
      </w:r>
      <w:proofErr w:type="spellEnd"/>
      <w:r>
        <w:rPr>
          <w:rFonts w:ascii="宋体" w:hAnsi="宋体"/>
          <w:sz w:val="24"/>
        </w:rPr>
        <w:t>格式的影像资料，选择“</w:t>
      </w:r>
      <w:r>
        <w:rPr>
          <w:sz w:val="24"/>
          <w:lang w:bidi="ar"/>
        </w:rPr>
        <w:t>Segmentation</w:t>
      </w:r>
      <w:r>
        <w:rPr>
          <w:rFonts w:ascii="宋体" w:hAnsi="宋体"/>
          <w:sz w:val="24"/>
        </w:rPr>
        <w:t>”模块中的“</w:t>
      </w:r>
      <w:r>
        <w:rPr>
          <w:sz w:val="24"/>
          <w:lang w:bidi="ar"/>
        </w:rPr>
        <w:t>Automatic Tooth Segmentation</w:t>
      </w:r>
      <w:r>
        <w:rPr>
          <w:rFonts w:ascii="宋体" w:hAnsi="宋体"/>
          <w:sz w:val="24"/>
        </w:rPr>
        <w:t>”功能，执行“</w:t>
      </w:r>
      <w:r>
        <w:rPr>
          <w:sz w:val="24"/>
          <w:lang w:bidi="ar"/>
        </w:rPr>
        <w:t>Select Tooth</w:t>
      </w:r>
      <w:r>
        <w:rPr>
          <w:rFonts w:ascii="宋体" w:hAnsi="宋体"/>
          <w:sz w:val="24"/>
        </w:rPr>
        <w:t>”命令自动选中牙</w:t>
      </w:r>
      <w:proofErr w:type="gramStart"/>
      <w:r>
        <w:rPr>
          <w:rFonts w:ascii="宋体" w:hAnsi="宋体"/>
          <w:sz w:val="24"/>
        </w:rPr>
        <w:t>列分割全牙列</w:t>
      </w:r>
      <w:proofErr w:type="gramEnd"/>
      <w:r>
        <w:rPr>
          <w:rFonts w:ascii="宋体" w:hAnsi="宋体"/>
          <w:sz w:val="24"/>
        </w:rPr>
        <w:t>牙齿。最后将完整牙齿模型以</w:t>
      </w:r>
      <w:r>
        <w:rPr>
          <w:sz w:val="24"/>
          <w:lang w:bidi="ar"/>
        </w:rPr>
        <w:t>.</w:t>
      </w:r>
      <w:proofErr w:type="spellStart"/>
      <w:r>
        <w:rPr>
          <w:sz w:val="24"/>
          <w:lang w:bidi="ar"/>
        </w:rPr>
        <w:t>stl</w:t>
      </w:r>
      <w:proofErr w:type="spellEnd"/>
      <w:r>
        <w:rPr>
          <w:rFonts w:ascii="宋体" w:hAnsi="宋体"/>
          <w:sz w:val="24"/>
        </w:rPr>
        <w:t>格式导出，若使用</w:t>
      </w:r>
      <w:r>
        <w:rPr>
          <w:sz w:val="24"/>
          <w:lang w:bidi="ar"/>
        </w:rPr>
        <w:t>Mimics</w:t>
      </w:r>
      <w:r>
        <w:rPr>
          <w:rFonts w:ascii="宋体" w:hAnsi="宋体"/>
          <w:sz w:val="24"/>
        </w:rPr>
        <w:t>分离牙齿，由于分辨率及多种原因，会导致牙根结构不清晰，分离不完整，只能通过后续处理，如分割，光滑操作，影响建模效率的同时，还无法还原真实的解剖结构。而使用</w:t>
      </w:r>
      <w:proofErr w:type="spellStart"/>
      <w:r>
        <w:rPr>
          <w:sz w:val="24"/>
          <w:lang w:bidi="ar"/>
        </w:rPr>
        <w:t>BlueSkyBioPlan</w:t>
      </w:r>
      <w:proofErr w:type="spellEnd"/>
      <w:r>
        <w:rPr>
          <w:rFonts w:ascii="宋体" w:hAnsi="宋体"/>
          <w:sz w:val="24"/>
        </w:rPr>
        <w:t>可以快速准</w:t>
      </w:r>
      <w:r>
        <w:rPr>
          <w:rFonts w:ascii="宋体" w:hAnsi="宋体"/>
          <w:sz w:val="24"/>
        </w:rPr>
        <w:lastRenderedPageBreak/>
        <w:t>确的分割牙齿，模型的光滑程度优于前者，并且无需过多后处理</w:t>
      </w:r>
      <w:r>
        <w:rPr>
          <w:rFonts w:ascii="宋体" w:hAnsi="宋体" w:hint="eastAsia"/>
          <w:sz w:val="24"/>
        </w:rPr>
        <w:t>（图</w:t>
      </w:r>
      <w:r>
        <w:rPr>
          <w:rFonts w:hint="eastAsia"/>
          <w:sz w:val="24"/>
          <w:lang w:bidi="ar"/>
        </w:rPr>
        <w:t>3</w:t>
      </w:r>
      <w:r>
        <w:rPr>
          <w:rFonts w:ascii="宋体" w:hAnsi="宋体" w:hint="eastAsia"/>
          <w:sz w:val="24"/>
        </w:rPr>
        <w:t>）</w:t>
      </w:r>
      <w:r>
        <w:rPr>
          <w:rFonts w:ascii="宋体" w:hAnsi="宋体"/>
          <w:sz w:val="24"/>
        </w:rPr>
        <w:t>，可直接转化为</w:t>
      </w:r>
      <w:r>
        <w:rPr>
          <w:sz w:val="24"/>
          <w:lang w:bidi="ar"/>
        </w:rPr>
        <w:t>.</w:t>
      </w:r>
      <w:proofErr w:type="spellStart"/>
      <w:r>
        <w:rPr>
          <w:sz w:val="24"/>
          <w:lang w:bidi="ar"/>
        </w:rPr>
        <w:t>stl</w:t>
      </w:r>
      <w:proofErr w:type="spellEnd"/>
      <w:r>
        <w:rPr>
          <w:rFonts w:ascii="宋体" w:hAnsi="宋体"/>
          <w:sz w:val="24"/>
        </w:rPr>
        <w:t>格式并输出至下一步</w:t>
      </w:r>
      <w:proofErr w:type="gramStart"/>
      <w:r>
        <w:rPr>
          <w:rFonts w:ascii="宋体" w:hAnsi="宋体"/>
          <w:sz w:val="24"/>
        </w:rPr>
        <w:t>骤</w:t>
      </w:r>
      <w:proofErr w:type="gramEnd"/>
      <w:r>
        <w:rPr>
          <w:rFonts w:ascii="宋体" w:hAnsi="宋体"/>
          <w:sz w:val="24"/>
        </w:rPr>
        <w:t>使用。</w:t>
      </w:r>
    </w:p>
    <w:p w14:paraId="47DD29BE" w14:textId="77777777" w:rsidR="00050F94" w:rsidRDefault="00000000">
      <w:pPr>
        <w:widowControl/>
        <w:spacing w:line="400" w:lineRule="exact"/>
        <w:ind w:firstLineChars="200" w:firstLine="475"/>
        <w:rPr>
          <w:rFonts w:ascii="宋体" w:hAnsi="宋体" w:hint="eastAsia"/>
          <w:sz w:val="24"/>
        </w:rPr>
      </w:pPr>
      <w:r>
        <w:rPr>
          <w:noProof/>
        </w:rPr>
        <w:drawing>
          <wp:anchor distT="0" distB="0" distL="114300" distR="114300" simplePos="0" relativeHeight="251678720" behindDoc="0" locked="0" layoutInCell="1" allowOverlap="1" wp14:anchorId="01BD1E41" wp14:editId="4F3E52BE">
            <wp:simplePos x="0" y="0"/>
            <wp:positionH relativeFrom="margin">
              <wp:align>left</wp:align>
            </wp:positionH>
            <wp:positionV relativeFrom="page">
              <wp:posOffset>1676400</wp:posOffset>
            </wp:positionV>
            <wp:extent cx="5948045" cy="4246880"/>
            <wp:effectExtent l="0" t="0" r="0" b="1270"/>
            <wp:wrapSquare wrapText="bothSides"/>
            <wp:docPr id="1052808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8570" name="图片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948045" cy="4246880"/>
                    </a:xfrm>
                    <a:prstGeom prst="rect">
                      <a:avLst/>
                    </a:prstGeom>
                    <a:noFill/>
                  </pic:spPr>
                </pic:pic>
              </a:graphicData>
            </a:graphic>
          </wp:anchor>
        </w:drawing>
      </w:r>
    </w:p>
    <w:p w14:paraId="0A974C52" w14:textId="77777777" w:rsidR="00050F94" w:rsidRDefault="00050F94">
      <w:pPr>
        <w:widowControl/>
        <w:spacing w:line="400" w:lineRule="exact"/>
        <w:rPr>
          <w:rFonts w:ascii="宋体" w:hAnsi="宋体" w:hint="eastAsia"/>
          <w:sz w:val="24"/>
        </w:rPr>
      </w:pPr>
    </w:p>
    <w:p w14:paraId="6957A7A6" w14:textId="77777777" w:rsidR="00050F94" w:rsidRDefault="00000000">
      <w:pPr>
        <w:tabs>
          <w:tab w:val="left" w:pos="915"/>
        </w:tabs>
        <w:spacing w:line="400" w:lineRule="exact"/>
        <w:jc w:val="center"/>
        <w:rPr>
          <w:rFonts w:ascii="宋体" w:hAnsi="宋体" w:hint="eastAsia"/>
          <w:sz w:val="24"/>
          <w:lang w:bidi="ar"/>
        </w:rPr>
      </w:pPr>
      <w:r>
        <w:rPr>
          <w:rFonts w:ascii="宋体" w:hAnsi="宋体" w:hint="eastAsia"/>
          <w:sz w:val="24"/>
          <w:lang w:bidi="ar"/>
        </w:rPr>
        <w:t>图</w:t>
      </w:r>
      <w:r>
        <w:rPr>
          <w:rFonts w:hint="eastAsia"/>
          <w:sz w:val="24"/>
          <w:lang w:bidi="ar"/>
        </w:rPr>
        <w:t>3</w:t>
      </w:r>
      <w:r>
        <w:rPr>
          <w:rFonts w:ascii="宋体" w:hAnsi="宋体" w:hint="eastAsia"/>
          <w:sz w:val="24"/>
          <w:lang w:bidi="ar"/>
        </w:rPr>
        <w:t xml:space="preserve"> 自动分割出的下颌牙列</w:t>
      </w:r>
    </w:p>
    <w:p w14:paraId="62C77E8B"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2.3.</w:t>
      </w:r>
      <w:r>
        <w:rPr>
          <w:rFonts w:ascii="黑体" w:eastAsia="黑体" w:hAnsi="黑体"/>
          <w:sz w:val="28"/>
          <w:szCs w:val="28"/>
        </w:rPr>
        <w:t>3.牙齿与下颌骨的配准</w:t>
      </w:r>
    </w:p>
    <w:p w14:paraId="1A4E8246"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将上述完成初步建模的下颌骨模型，下颌牙列牙冠模型，完整下颌牙列模型一起导入到</w:t>
      </w:r>
      <w:r>
        <w:rPr>
          <w:sz w:val="24"/>
          <w:lang w:bidi="ar"/>
        </w:rPr>
        <w:t>3-Matic18.0</w:t>
      </w:r>
      <w:r>
        <w:rPr>
          <w:rFonts w:ascii="宋体" w:hAnsi="宋体"/>
          <w:sz w:val="24"/>
        </w:rPr>
        <w:t>（</w:t>
      </w:r>
      <w:proofErr w:type="spellStart"/>
      <w:r>
        <w:rPr>
          <w:sz w:val="24"/>
          <w:lang w:bidi="ar"/>
        </w:rPr>
        <w:t>Materialise</w:t>
      </w:r>
      <w:proofErr w:type="spellEnd"/>
      <w:r>
        <w:rPr>
          <w:rFonts w:ascii="宋体" w:hAnsi="宋体"/>
          <w:sz w:val="24"/>
        </w:rPr>
        <w:t>，比利时）软件中，由于使用了不同软件，其原始坐标不相同，导致牙</w:t>
      </w:r>
      <w:proofErr w:type="gramStart"/>
      <w:r>
        <w:rPr>
          <w:rFonts w:ascii="宋体" w:hAnsi="宋体"/>
          <w:sz w:val="24"/>
        </w:rPr>
        <w:t>列并不</w:t>
      </w:r>
      <w:proofErr w:type="gramEnd"/>
      <w:r>
        <w:rPr>
          <w:rFonts w:ascii="宋体" w:hAnsi="宋体"/>
          <w:sz w:val="24"/>
        </w:rPr>
        <w:t>位于下颌骨之上，使用“</w:t>
      </w:r>
      <w:r>
        <w:rPr>
          <w:sz w:val="24"/>
          <w:lang w:bidi="ar"/>
        </w:rPr>
        <w:t>Align</w:t>
      </w:r>
      <w:r>
        <w:rPr>
          <w:rFonts w:ascii="宋体" w:hAnsi="宋体"/>
          <w:sz w:val="24"/>
        </w:rPr>
        <w:t>”模块中的“</w:t>
      </w:r>
      <w:r>
        <w:rPr>
          <w:sz w:val="24"/>
          <w:lang w:bidi="ar"/>
        </w:rPr>
        <w:t>N points Registration</w:t>
      </w:r>
      <w:r>
        <w:rPr>
          <w:rFonts w:ascii="宋体" w:hAnsi="宋体"/>
          <w:sz w:val="24"/>
        </w:rPr>
        <w:t>”以牙冠的牙尖及轴面最高点为配准点，将完整下牙列模型与下颌骨进行配准，使牙列位于正确的解剖位置。（图</w:t>
      </w:r>
      <w:r>
        <w:rPr>
          <w:rFonts w:hint="eastAsia"/>
          <w:sz w:val="24"/>
          <w:lang w:bidi="ar"/>
        </w:rPr>
        <w:t>4</w:t>
      </w:r>
      <w:r>
        <w:rPr>
          <w:rFonts w:ascii="宋体" w:hAnsi="宋体"/>
          <w:sz w:val="24"/>
        </w:rPr>
        <w:t>）</w:t>
      </w:r>
    </w:p>
    <w:p w14:paraId="50E880DC" w14:textId="77777777" w:rsidR="00050F94" w:rsidRDefault="00050F94">
      <w:pPr>
        <w:widowControl/>
        <w:spacing w:line="400" w:lineRule="exact"/>
        <w:ind w:firstLineChars="200" w:firstLine="535"/>
        <w:rPr>
          <w:rFonts w:ascii="宋体" w:hAnsi="宋体" w:hint="eastAsia"/>
          <w:sz w:val="24"/>
        </w:rPr>
      </w:pPr>
    </w:p>
    <w:p w14:paraId="02A45211" w14:textId="77777777" w:rsidR="00050F94" w:rsidRDefault="00050F94">
      <w:pPr>
        <w:widowControl/>
        <w:spacing w:line="400" w:lineRule="exact"/>
        <w:ind w:firstLineChars="200" w:firstLine="535"/>
        <w:rPr>
          <w:rFonts w:ascii="宋体" w:hAnsi="宋体" w:hint="eastAsia"/>
          <w:sz w:val="24"/>
        </w:rPr>
      </w:pPr>
    </w:p>
    <w:p w14:paraId="74ECF6FE" w14:textId="77777777" w:rsidR="00050F94" w:rsidRDefault="00050F94">
      <w:pPr>
        <w:widowControl/>
        <w:spacing w:line="400" w:lineRule="exact"/>
        <w:ind w:firstLineChars="200" w:firstLine="535"/>
        <w:rPr>
          <w:rFonts w:ascii="宋体" w:hAnsi="宋体" w:hint="eastAsia"/>
          <w:sz w:val="24"/>
        </w:rPr>
      </w:pPr>
    </w:p>
    <w:p w14:paraId="41CC5D8B" w14:textId="77777777" w:rsidR="00050F94" w:rsidRDefault="00050F94">
      <w:pPr>
        <w:widowControl/>
        <w:spacing w:line="400" w:lineRule="exact"/>
        <w:ind w:firstLineChars="200" w:firstLine="535"/>
        <w:rPr>
          <w:rFonts w:ascii="宋体" w:hAnsi="宋体" w:hint="eastAsia"/>
          <w:sz w:val="24"/>
        </w:rPr>
      </w:pPr>
    </w:p>
    <w:p w14:paraId="582D8439" w14:textId="77777777" w:rsidR="00050F94" w:rsidRDefault="00000000">
      <w:pPr>
        <w:widowControl/>
        <w:spacing w:line="400" w:lineRule="exact"/>
        <w:rPr>
          <w:rFonts w:ascii="宋体" w:hAnsi="宋体" w:hint="eastAsia"/>
          <w:sz w:val="24"/>
        </w:rPr>
      </w:pPr>
      <w:r>
        <w:rPr>
          <w:noProof/>
        </w:rPr>
        <w:lastRenderedPageBreak/>
        <w:drawing>
          <wp:anchor distT="0" distB="0" distL="114300" distR="114300" simplePos="0" relativeHeight="251679744" behindDoc="0" locked="0" layoutInCell="1" allowOverlap="1" wp14:anchorId="24F92688" wp14:editId="05480248">
            <wp:simplePos x="0" y="0"/>
            <wp:positionH relativeFrom="column">
              <wp:posOffset>301625</wp:posOffset>
            </wp:positionH>
            <wp:positionV relativeFrom="paragraph">
              <wp:posOffset>-254000</wp:posOffset>
            </wp:positionV>
            <wp:extent cx="5268595" cy="4377690"/>
            <wp:effectExtent l="0" t="0" r="8255" b="3810"/>
            <wp:wrapSquare wrapText="bothSides"/>
            <wp:docPr id="11772237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3735" name="图片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68595" cy="4377690"/>
                    </a:xfrm>
                    <a:prstGeom prst="rect">
                      <a:avLst/>
                    </a:prstGeom>
                    <a:noFill/>
                  </pic:spPr>
                </pic:pic>
              </a:graphicData>
            </a:graphic>
          </wp:anchor>
        </w:drawing>
      </w:r>
    </w:p>
    <w:p w14:paraId="653659AB" w14:textId="77777777" w:rsidR="00050F94" w:rsidRDefault="00000000">
      <w:pPr>
        <w:widowControl/>
        <w:spacing w:line="400" w:lineRule="exact"/>
        <w:ind w:firstLineChars="200" w:firstLine="535"/>
        <w:jc w:val="center"/>
        <w:rPr>
          <w:rFonts w:ascii="宋体" w:hAnsi="宋体" w:hint="eastAsia"/>
          <w:sz w:val="24"/>
          <w:lang w:bidi="ar"/>
        </w:rPr>
      </w:pPr>
      <w:r>
        <w:rPr>
          <w:rFonts w:ascii="宋体" w:hAnsi="宋体" w:hint="eastAsia"/>
          <w:sz w:val="24"/>
          <w:lang w:bidi="ar"/>
        </w:rPr>
        <w:t>图</w:t>
      </w:r>
      <w:r>
        <w:rPr>
          <w:rFonts w:hint="eastAsia"/>
          <w:sz w:val="24"/>
          <w:lang w:bidi="ar"/>
        </w:rPr>
        <w:t>4</w:t>
      </w:r>
      <w:r>
        <w:rPr>
          <w:rFonts w:ascii="宋体" w:hAnsi="宋体" w:hint="eastAsia"/>
          <w:sz w:val="24"/>
          <w:lang w:bidi="ar"/>
        </w:rPr>
        <w:t xml:space="preserve"> 下颌牙列配准</w:t>
      </w:r>
    </w:p>
    <w:p w14:paraId="711AE297"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 xml:space="preserve">2.3.4 </w:t>
      </w:r>
      <w:r>
        <w:rPr>
          <w:rFonts w:ascii="黑体" w:eastAsia="黑体" w:hAnsi="黑体"/>
          <w:sz w:val="28"/>
          <w:szCs w:val="28"/>
        </w:rPr>
        <w:t>模型优化处理</w:t>
      </w:r>
    </w:p>
    <w:p w14:paraId="2F73A328" w14:textId="77777777" w:rsidR="00050F94" w:rsidRDefault="00000000">
      <w:pPr>
        <w:widowControl/>
        <w:spacing w:line="400" w:lineRule="exact"/>
        <w:ind w:firstLineChars="200" w:firstLine="535"/>
        <w:rPr>
          <w:rFonts w:ascii="宋体" w:hAnsi="宋体" w:hint="eastAsia"/>
          <w:sz w:val="24"/>
        </w:rPr>
      </w:pPr>
      <w:r>
        <w:rPr>
          <w:rFonts w:ascii="宋体" w:hAnsi="宋体" w:hint="eastAsia"/>
          <w:sz w:val="24"/>
        </w:rPr>
        <w:t>在</w:t>
      </w:r>
      <w:r>
        <w:rPr>
          <w:sz w:val="24"/>
          <w:lang w:bidi="ar"/>
        </w:rPr>
        <w:t>3-Matic</w:t>
      </w:r>
      <w:r>
        <w:rPr>
          <w:rFonts w:ascii="宋体" w:hAnsi="宋体"/>
          <w:sz w:val="24"/>
        </w:rPr>
        <w:t>中检查模型质量，在三维重建的过程中可能会出现重叠面及缺失面等问题，使用“</w:t>
      </w:r>
      <w:r>
        <w:rPr>
          <w:sz w:val="24"/>
          <w:lang w:bidi="ar"/>
        </w:rPr>
        <w:t>Fix</w:t>
      </w:r>
      <w:r>
        <w:rPr>
          <w:rFonts w:ascii="宋体" w:hAnsi="宋体"/>
          <w:sz w:val="24"/>
        </w:rPr>
        <w:t>”模块中的“</w:t>
      </w:r>
      <w:r>
        <w:rPr>
          <w:sz w:val="24"/>
          <w:lang w:bidi="ar"/>
        </w:rPr>
        <w:t>Fix Wizard</w:t>
      </w:r>
      <w:r>
        <w:rPr>
          <w:rFonts w:ascii="宋体" w:hAnsi="宋体"/>
          <w:sz w:val="24"/>
        </w:rPr>
        <w:t>”功能可自动检查模型是否存在问题（图），如果存在上述问题，在建模将无法完成，执行“</w:t>
      </w:r>
      <w:r>
        <w:rPr>
          <w:sz w:val="24"/>
          <w:lang w:bidi="ar"/>
        </w:rPr>
        <w:t xml:space="preserve">Follow </w:t>
      </w:r>
      <w:proofErr w:type="spellStart"/>
      <w:r>
        <w:rPr>
          <w:sz w:val="24"/>
          <w:lang w:bidi="ar"/>
        </w:rPr>
        <w:t>advicd</w:t>
      </w:r>
      <w:proofErr w:type="spellEnd"/>
      <w:r>
        <w:rPr>
          <w:rFonts w:ascii="宋体" w:hAnsi="宋体"/>
          <w:sz w:val="24"/>
        </w:rPr>
        <w:t>”可自动对模型进行修复。同时可使用“</w:t>
      </w:r>
      <w:proofErr w:type="spellStart"/>
      <w:r>
        <w:rPr>
          <w:sz w:val="24"/>
          <w:lang w:bidi="ar"/>
        </w:rPr>
        <w:t>Remesh</w:t>
      </w:r>
      <w:proofErr w:type="spellEnd"/>
      <w:r>
        <w:rPr>
          <w:rFonts w:ascii="宋体" w:hAnsi="宋体"/>
          <w:sz w:val="24"/>
        </w:rPr>
        <w:t>”模块中的“</w:t>
      </w:r>
      <w:r>
        <w:rPr>
          <w:sz w:val="24"/>
          <w:lang w:bidi="ar"/>
        </w:rPr>
        <w:t>Adaptive</w:t>
      </w:r>
      <w:r>
        <w:rPr>
          <w:rFonts w:ascii="宋体" w:hAnsi="宋体"/>
          <w:sz w:val="24"/>
        </w:rPr>
        <w:t>”</w:t>
      </w:r>
      <w:proofErr w:type="gramStart"/>
      <w:r>
        <w:rPr>
          <w:rFonts w:ascii="宋体" w:hAnsi="宋体"/>
          <w:sz w:val="24"/>
        </w:rPr>
        <w:t>命令重</w:t>
      </w:r>
      <w:proofErr w:type="gramEnd"/>
      <w:r>
        <w:rPr>
          <w:rFonts w:ascii="宋体" w:hAnsi="宋体"/>
          <w:sz w:val="24"/>
        </w:rPr>
        <w:t>画网格，使模型更加光滑，并减少尖锐的边角，对网格进行统一化处理有助于有限元分析时的模型转换，具体位置可使用“</w:t>
      </w:r>
      <w:r>
        <w:rPr>
          <w:sz w:val="24"/>
          <w:lang w:bidi="ar"/>
        </w:rPr>
        <w:t>Finish</w:t>
      </w:r>
      <w:r>
        <w:rPr>
          <w:rFonts w:ascii="宋体" w:hAnsi="宋体"/>
          <w:sz w:val="24"/>
        </w:rPr>
        <w:t>”中的“</w:t>
      </w:r>
      <w:r>
        <w:rPr>
          <w:sz w:val="24"/>
          <w:lang w:bidi="ar"/>
        </w:rPr>
        <w:t>Local Smoothing</w:t>
      </w:r>
      <w:r>
        <w:rPr>
          <w:rFonts w:ascii="宋体" w:hAnsi="宋体"/>
          <w:sz w:val="24"/>
        </w:rPr>
        <w:t>”命令进行光滑操作，以防止分析时出现应力集中的情况。</w:t>
      </w:r>
    </w:p>
    <w:p w14:paraId="02470961" w14:textId="77777777" w:rsidR="00050F94" w:rsidRDefault="00000000">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2.4</w:t>
      </w:r>
      <w:r>
        <w:rPr>
          <w:rFonts w:ascii="黑体" w:eastAsia="黑体" w:hAnsi="黑体"/>
          <w:sz w:val="30"/>
          <w:szCs w:val="30"/>
        </w:rPr>
        <w:t>建立有限元分析模型</w:t>
      </w:r>
    </w:p>
    <w:p w14:paraId="7A3F8B87"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2.4.1</w:t>
      </w:r>
      <w:r>
        <w:rPr>
          <w:rFonts w:ascii="黑体" w:eastAsia="黑体" w:hAnsi="黑体"/>
          <w:sz w:val="28"/>
          <w:szCs w:val="28"/>
        </w:rPr>
        <w:t>.建立牙周膜及松质骨模型</w:t>
      </w:r>
    </w:p>
    <w:p w14:paraId="72D8AA36"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因为牙周膜组织厚度较薄，难以直接进行三维重建，故通常假定牙周膜厚度为</w:t>
      </w:r>
      <w:r>
        <w:rPr>
          <w:sz w:val="24"/>
          <w:lang w:bidi="ar"/>
        </w:rPr>
        <w:t>0.25mm</w:t>
      </w:r>
      <w:r>
        <w:rPr>
          <w:rFonts w:ascii="宋体" w:hAnsi="宋体"/>
          <w:sz w:val="24"/>
        </w:rPr>
        <w:t>，通过布尔运算的方式进行建模，将重建完成的完整</w:t>
      </w:r>
      <w:r>
        <w:rPr>
          <w:rFonts w:ascii="宋体" w:hAnsi="宋体"/>
          <w:sz w:val="24"/>
        </w:rPr>
        <w:lastRenderedPageBreak/>
        <w:t>牙列模型导入到</w:t>
      </w:r>
      <w:proofErr w:type="spellStart"/>
      <w:r>
        <w:rPr>
          <w:sz w:val="24"/>
          <w:lang w:bidi="ar"/>
        </w:rPr>
        <w:t>Geomagic</w:t>
      </w:r>
      <w:proofErr w:type="spellEnd"/>
      <w:r>
        <w:rPr>
          <w:sz w:val="24"/>
          <w:lang w:bidi="ar"/>
        </w:rPr>
        <w:t xml:space="preserve"> Warp 2021</w:t>
      </w:r>
      <w:r>
        <w:rPr>
          <w:rFonts w:ascii="宋体" w:hAnsi="宋体"/>
          <w:sz w:val="24"/>
        </w:rPr>
        <w:t xml:space="preserve"> (</w:t>
      </w:r>
      <w:r>
        <w:rPr>
          <w:sz w:val="24"/>
          <w:lang w:bidi="ar"/>
        </w:rPr>
        <w:t>Raindrop</w:t>
      </w:r>
      <w:r>
        <w:rPr>
          <w:rFonts w:ascii="宋体" w:hAnsi="宋体"/>
          <w:sz w:val="24"/>
        </w:rPr>
        <w:t>,美国)软件中，使用“</w:t>
      </w:r>
      <w:r>
        <w:rPr>
          <w:sz w:val="24"/>
          <w:lang w:bidi="ar"/>
        </w:rPr>
        <w:t>Offset</w:t>
      </w:r>
      <w:r>
        <w:rPr>
          <w:rFonts w:ascii="宋体" w:hAnsi="宋体"/>
          <w:sz w:val="24"/>
        </w:rPr>
        <w:t>”命令将牙体均匀向外扩大</w:t>
      </w:r>
      <w:r>
        <w:rPr>
          <w:sz w:val="24"/>
          <w:lang w:bidi="ar"/>
        </w:rPr>
        <w:t>0.25mm</w:t>
      </w:r>
      <w:r>
        <w:rPr>
          <w:rFonts w:ascii="宋体" w:hAnsi="宋体"/>
          <w:sz w:val="24"/>
        </w:rPr>
        <w:t>，扩大后的牙列、正常大小的</w:t>
      </w:r>
      <w:proofErr w:type="gramStart"/>
      <w:r>
        <w:rPr>
          <w:rFonts w:ascii="宋体" w:hAnsi="宋体"/>
          <w:sz w:val="24"/>
        </w:rPr>
        <w:t>牙列及下颌骨</w:t>
      </w:r>
      <w:proofErr w:type="gramEnd"/>
      <w:r>
        <w:rPr>
          <w:rFonts w:ascii="宋体" w:hAnsi="宋体"/>
          <w:sz w:val="24"/>
        </w:rPr>
        <w:t>模型导入至</w:t>
      </w:r>
      <w:r>
        <w:rPr>
          <w:sz w:val="24"/>
          <w:lang w:bidi="ar"/>
        </w:rPr>
        <w:t>Ansys2021R</w:t>
      </w:r>
      <w:r>
        <w:rPr>
          <w:rFonts w:ascii="宋体" w:hAnsi="宋体"/>
          <w:sz w:val="24"/>
        </w:rPr>
        <w:t>（</w:t>
      </w:r>
      <w:r>
        <w:rPr>
          <w:sz w:val="24"/>
          <w:lang w:bidi="ar"/>
        </w:rPr>
        <w:t>ANSYS</w:t>
      </w:r>
      <w:r>
        <w:rPr>
          <w:rFonts w:ascii="宋体" w:hAnsi="宋体"/>
          <w:sz w:val="24"/>
        </w:rPr>
        <w:t>，美国）的</w:t>
      </w:r>
      <w:proofErr w:type="spellStart"/>
      <w:r>
        <w:rPr>
          <w:sz w:val="24"/>
          <w:lang w:bidi="ar"/>
        </w:rPr>
        <w:t>SpaceClaim</w:t>
      </w:r>
      <w:proofErr w:type="spellEnd"/>
      <w:r>
        <w:rPr>
          <w:rFonts w:ascii="宋体" w:hAnsi="宋体"/>
          <w:sz w:val="24"/>
        </w:rPr>
        <w:t>子模块中，通过“工具”模块中的 “</w:t>
      </w:r>
      <w:r>
        <w:rPr>
          <w:sz w:val="24"/>
          <w:lang w:bidi="ar"/>
        </w:rPr>
        <w:t>Auto Skin</w:t>
      </w:r>
      <w:r>
        <w:rPr>
          <w:rFonts w:ascii="宋体" w:hAnsi="宋体"/>
          <w:sz w:val="24"/>
        </w:rPr>
        <w:t>”命令将模型转化为可进行有限元分析的实体，先执行“</w:t>
      </w:r>
      <w:r>
        <w:rPr>
          <w:sz w:val="24"/>
          <w:lang w:bidi="ar"/>
        </w:rPr>
        <w:t>Combine</w:t>
      </w:r>
      <w:r>
        <w:rPr>
          <w:rFonts w:ascii="宋体" w:hAnsi="宋体"/>
          <w:sz w:val="24"/>
        </w:rPr>
        <w:t>”功能将正常牙列与下颌骨通过布尔运算获得牙槽窝，将扩大后的牙</w:t>
      </w:r>
      <w:proofErr w:type="gramStart"/>
      <w:r>
        <w:rPr>
          <w:rFonts w:ascii="宋体" w:hAnsi="宋体"/>
          <w:sz w:val="24"/>
        </w:rPr>
        <w:t>列同样</w:t>
      </w:r>
      <w:proofErr w:type="gramEnd"/>
      <w:r>
        <w:rPr>
          <w:rFonts w:ascii="宋体" w:hAnsi="宋体"/>
          <w:sz w:val="24"/>
        </w:rPr>
        <w:t>通过“</w:t>
      </w:r>
      <w:r>
        <w:rPr>
          <w:sz w:val="24"/>
          <w:lang w:bidi="ar"/>
        </w:rPr>
        <w:t>Combine</w:t>
      </w:r>
      <w:r>
        <w:t xml:space="preserve"> </w:t>
      </w:r>
      <w:r>
        <w:rPr>
          <w:noProof/>
        </w:rPr>
        <w:drawing>
          <wp:anchor distT="0" distB="0" distL="114300" distR="114300" simplePos="0" relativeHeight="251680768" behindDoc="0" locked="0" layoutInCell="1" allowOverlap="1" wp14:anchorId="368C3396" wp14:editId="3BA3DA82">
            <wp:simplePos x="0" y="0"/>
            <wp:positionH relativeFrom="margin">
              <wp:align>left</wp:align>
            </wp:positionH>
            <wp:positionV relativeFrom="paragraph">
              <wp:posOffset>2025650</wp:posOffset>
            </wp:positionV>
            <wp:extent cx="5567045" cy="3476625"/>
            <wp:effectExtent l="0" t="0" r="0" b="9525"/>
            <wp:wrapTopAndBottom/>
            <wp:docPr id="5479901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0196" name="图片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69273" cy="3478289"/>
                    </a:xfrm>
                    <a:prstGeom prst="rect">
                      <a:avLst/>
                    </a:prstGeom>
                    <a:noFill/>
                    <a:ln>
                      <a:noFill/>
                    </a:ln>
                  </pic:spPr>
                </pic:pic>
              </a:graphicData>
            </a:graphic>
          </wp:anchor>
        </w:drawing>
      </w:r>
      <w:r>
        <w:rPr>
          <w:rFonts w:ascii="宋体" w:hAnsi="宋体"/>
          <w:sz w:val="24"/>
        </w:rPr>
        <w:t>”功能获得牙周膜。松质骨的模型重复上述流程即可获得</w:t>
      </w:r>
      <w:r>
        <w:rPr>
          <w:rFonts w:ascii="宋体" w:hAnsi="宋体" w:hint="eastAsia"/>
          <w:sz w:val="24"/>
        </w:rPr>
        <w:t>（图</w:t>
      </w:r>
      <w:r>
        <w:rPr>
          <w:rFonts w:hint="eastAsia"/>
          <w:sz w:val="24"/>
          <w:lang w:bidi="ar"/>
        </w:rPr>
        <w:t>5</w:t>
      </w:r>
      <w:r>
        <w:rPr>
          <w:rFonts w:ascii="宋体" w:hAnsi="宋体" w:hint="eastAsia"/>
          <w:sz w:val="24"/>
        </w:rPr>
        <w:t>）</w:t>
      </w:r>
      <w:r>
        <w:rPr>
          <w:rFonts w:ascii="宋体" w:hAnsi="宋体"/>
          <w:sz w:val="24"/>
        </w:rPr>
        <w:t>。</w:t>
      </w:r>
    </w:p>
    <w:p w14:paraId="7D06C73C" w14:textId="77777777" w:rsidR="00050F94" w:rsidRDefault="00050F94">
      <w:pPr>
        <w:widowControl/>
        <w:spacing w:line="400" w:lineRule="exact"/>
        <w:ind w:firstLineChars="200" w:firstLine="535"/>
        <w:rPr>
          <w:rFonts w:ascii="宋体" w:hAnsi="宋体" w:hint="eastAsia"/>
          <w:sz w:val="24"/>
        </w:rPr>
      </w:pPr>
    </w:p>
    <w:p w14:paraId="08163F1D" w14:textId="77777777" w:rsidR="00050F94" w:rsidRDefault="00000000">
      <w:pPr>
        <w:widowControl/>
        <w:spacing w:line="400" w:lineRule="exact"/>
        <w:ind w:firstLineChars="200" w:firstLine="535"/>
        <w:jc w:val="center"/>
        <w:rPr>
          <w:rFonts w:ascii="宋体" w:hAnsi="宋体" w:hint="eastAsia"/>
          <w:sz w:val="24"/>
        </w:rPr>
      </w:pPr>
      <w:r>
        <w:rPr>
          <w:sz w:val="24"/>
          <w:lang w:bidi="ar"/>
        </w:rPr>
        <w:t>A</w:t>
      </w:r>
      <w:r>
        <w:rPr>
          <w:rFonts w:ascii="宋体" w:hAnsi="宋体" w:hint="eastAsia"/>
          <w:sz w:val="24"/>
          <w:lang w:bidi="ar"/>
        </w:rPr>
        <w:t>：</w:t>
      </w:r>
      <w:r>
        <w:rPr>
          <w:rFonts w:ascii="宋体" w:hAnsi="宋体" w:hint="eastAsia"/>
          <w:sz w:val="24"/>
        </w:rPr>
        <w:t xml:space="preserve">牙齿模型 </w:t>
      </w:r>
      <w:r>
        <w:rPr>
          <w:rFonts w:hint="eastAsia"/>
          <w:sz w:val="24"/>
          <w:lang w:bidi="ar"/>
        </w:rPr>
        <w:t>B</w:t>
      </w:r>
      <w:r>
        <w:rPr>
          <w:rFonts w:ascii="宋体" w:hAnsi="宋体" w:hint="eastAsia"/>
          <w:sz w:val="24"/>
          <w:lang w:bidi="ar"/>
        </w:rPr>
        <w:t>：</w:t>
      </w:r>
      <w:r>
        <w:rPr>
          <w:rFonts w:ascii="宋体" w:hAnsi="宋体" w:hint="eastAsia"/>
          <w:sz w:val="24"/>
        </w:rPr>
        <w:t xml:space="preserve">牙周膜模型 </w:t>
      </w:r>
      <w:r>
        <w:rPr>
          <w:rFonts w:hint="eastAsia"/>
          <w:sz w:val="24"/>
          <w:lang w:bidi="ar"/>
        </w:rPr>
        <w:t>C</w:t>
      </w:r>
      <w:r>
        <w:rPr>
          <w:rFonts w:ascii="宋体" w:hAnsi="宋体" w:hint="eastAsia"/>
          <w:sz w:val="24"/>
          <w:lang w:bidi="ar"/>
        </w:rPr>
        <w:t>：</w:t>
      </w:r>
      <w:r>
        <w:rPr>
          <w:rFonts w:ascii="宋体" w:hAnsi="宋体" w:hint="eastAsia"/>
          <w:sz w:val="24"/>
        </w:rPr>
        <w:t xml:space="preserve">完整下颌骨及牙列模型 </w:t>
      </w:r>
    </w:p>
    <w:p w14:paraId="587FE7D1" w14:textId="77777777" w:rsidR="00050F94" w:rsidRDefault="00000000">
      <w:pPr>
        <w:widowControl/>
        <w:spacing w:line="400" w:lineRule="exact"/>
        <w:ind w:firstLineChars="200" w:firstLine="535"/>
        <w:jc w:val="center"/>
        <w:rPr>
          <w:rFonts w:ascii="宋体" w:hAnsi="宋体" w:hint="eastAsia"/>
          <w:sz w:val="24"/>
        </w:rPr>
      </w:pPr>
      <w:r>
        <w:rPr>
          <w:rFonts w:ascii="宋体" w:hAnsi="宋体" w:hint="eastAsia"/>
          <w:sz w:val="24"/>
        </w:rPr>
        <w:t>图</w:t>
      </w:r>
      <w:r>
        <w:rPr>
          <w:rFonts w:hint="eastAsia"/>
          <w:sz w:val="24"/>
          <w:lang w:bidi="ar"/>
        </w:rPr>
        <w:t>5</w:t>
      </w:r>
      <w:r>
        <w:rPr>
          <w:rFonts w:ascii="宋体" w:hAnsi="宋体" w:hint="eastAsia"/>
          <w:sz w:val="24"/>
        </w:rPr>
        <w:t xml:space="preserve"> 完整下颌骨模型</w:t>
      </w:r>
    </w:p>
    <w:p w14:paraId="3DED242D"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2.4.</w:t>
      </w:r>
      <w:r>
        <w:rPr>
          <w:rFonts w:ascii="黑体" w:eastAsia="黑体" w:hAnsi="黑体"/>
          <w:sz w:val="28"/>
          <w:szCs w:val="28"/>
        </w:rPr>
        <w:t>2.骨折线的设置</w:t>
      </w:r>
    </w:p>
    <w:p w14:paraId="4D91B7BA"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本研究采用下颌升支骨折的</w:t>
      </w:r>
      <w:r>
        <w:rPr>
          <w:rFonts w:ascii="宋体" w:hAnsi="宋体" w:hint="eastAsia"/>
          <w:sz w:val="24"/>
        </w:rPr>
        <w:t>Ⅰ</w:t>
      </w:r>
      <w:r>
        <w:rPr>
          <w:rFonts w:ascii="宋体" w:hAnsi="宋体"/>
          <w:sz w:val="24"/>
        </w:rPr>
        <w:t>型骨折线，即从</w:t>
      </w:r>
      <w:proofErr w:type="gramStart"/>
      <w:r>
        <w:rPr>
          <w:rFonts w:ascii="宋体" w:hAnsi="宋体"/>
          <w:sz w:val="24"/>
        </w:rPr>
        <w:t>乙状切</w:t>
      </w:r>
      <w:proofErr w:type="gramEnd"/>
      <w:r>
        <w:rPr>
          <w:rFonts w:ascii="宋体" w:hAnsi="宋体"/>
          <w:sz w:val="24"/>
        </w:rPr>
        <w:t>迹至下颌角区的纵形骨折线。使用“</w:t>
      </w:r>
      <w:r>
        <w:rPr>
          <w:sz w:val="24"/>
          <w:lang w:bidi="ar"/>
        </w:rPr>
        <w:t>Design</w:t>
      </w:r>
      <w:r>
        <w:rPr>
          <w:rFonts w:ascii="宋体" w:hAnsi="宋体"/>
          <w:sz w:val="24"/>
        </w:rPr>
        <w:t>”模块中，“</w:t>
      </w:r>
      <w:r>
        <w:rPr>
          <w:sz w:val="24"/>
          <w:lang w:bidi="ar"/>
        </w:rPr>
        <w:t>Create</w:t>
      </w:r>
      <w:r>
        <w:rPr>
          <w:rFonts w:ascii="宋体" w:hAnsi="宋体"/>
          <w:sz w:val="24"/>
        </w:rPr>
        <w:t>”模块中的“</w:t>
      </w:r>
      <w:r>
        <w:rPr>
          <w:sz w:val="24"/>
          <w:lang w:bidi="ar"/>
        </w:rPr>
        <w:t>Plane</w:t>
      </w:r>
      <w:r>
        <w:rPr>
          <w:rFonts w:ascii="宋体" w:hAnsi="宋体"/>
          <w:sz w:val="24"/>
        </w:rPr>
        <w:t>”功能，沿着骨折线的走向建立一个平面，并通过“</w:t>
      </w:r>
      <w:r>
        <w:rPr>
          <w:sz w:val="24"/>
          <w:lang w:bidi="ar"/>
        </w:rPr>
        <w:t>Combine</w:t>
      </w:r>
      <w:r>
        <w:rPr>
          <w:rFonts w:ascii="宋体" w:hAnsi="宋体"/>
          <w:sz w:val="24"/>
        </w:rPr>
        <w:t>”功能，将下颌升支分割为两个部分，完成骨折线的设置（图</w:t>
      </w:r>
      <w:r>
        <w:rPr>
          <w:rFonts w:hint="eastAsia"/>
          <w:sz w:val="24"/>
          <w:lang w:bidi="ar"/>
        </w:rPr>
        <w:t>6</w:t>
      </w:r>
      <w:r>
        <w:rPr>
          <w:rFonts w:ascii="宋体" w:hAnsi="宋体"/>
          <w:sz w:val="24"/>
        </w:rPr>
        <w:t>）。</w:t>
      </w:r>
    </w:p>
    <w:p w14:paraId="6A422B31" w14:textId="77777777" w:rsidR="00050F94" w:rsidRDefault="00000000">
      <w:pPr>
        <w:widowControl/>
        <w:spacing w:line="400" w:lineRule="exact"/>
        <w:ind w:firstLineChars="200" w:firstLine="475"/>
        <w:rPr>
          <w:rFonts w:ascii="宋体" w:hAnsi="宋体" w:hint="eastAsia"/>
          <w:sz w:val="24"/>
        </w:rPr>
      </w:pPr>
      <w:r>
        <w:rPr>
          <w:noProof/>
        </w:rPr>
        <w:lastRenderedPageBreak/>
        <w:drawing>
          <wp:anchor distT="0" distB="0" distL="0" distR="0" simplePos="0" relativeHeight="251681792" behindDoc="0" locked="0" layoutInCell="0" allowOverlap="1" wp14:anchorId="18027EFA" wp14:editId="32CDF6D1">
            <wp:simplePos x="0" y="0"/>
            <wp:positionH relativeFrom="margin">
              <wp:align>right</wp:align>
            </wp:positionH>
            <wp:positionV relativeFrom="paragraph">
              <wp:posOffset>214630</wp:posOffset>
            </wp:positionV>
            <wp:extent cx="5275580" cy="3268980"/>
            <wp:effectExtent l="0" t="0" r="1270" b="7620"/>
            <wp:wrapTopAndBottom/>
            <wp:docPr id="1712133172" name="图片 8"/>
            <wp:cNvGraphicFramePr/>
            <a:graphic xmlns:a="http://schemas.openxmlformats.org/drawingml/2006/main">
              <a:graphicData uri="http://schemas.openxmlformats.org/drawingml/2006/picture">
                <pic:pic xmlns:pic="http://schemas.openxmlformats.org/drawingml/2006/picture">
                  <pic:nvPicPr>
                    <pic:cNvPr id="1712133172" name="图片 8"/>
                    <pic:cNvPicPr/>
                  </pic:nvPicPr>
                  <pic:blipFill>
                    <a:blip r:embed="rId27"/>
                    <a:stretch>
                      <a:fillRect/>
                    </a:stretch>
                  </pic:blipFill>
                  <pic:spPr>
                    <a:xfrm>
                      <a:off x="0" y="0"/>
                      <a:ext cx="5275580" cy="3268980"/>
                    </a:xfrm>
                    <a:prstGeom prst="rect">
                      <a:avLst/>
                    </a:prstGeom>
                    <a:noFill/>
                    <a:ln w="0">
                      <a:noFill/>
                    </a:ln>
                  </pic:spPr>
                </pic:pic>
              </a:graphicData>
            </a:graphic>
          </wp:anchor>
        </w:drawing>
      </w:r>
    </w:p>
    <w:p w14:paraId="077FE1BA" w14:textId="77777777" w:rsidR="00050F94" w:rsidRDefault="00000000">
      <w:pPr>
        <w:widowControl/>
        <w:spacing w:line="400" w:lineRule="exact"/>
        <w:ind w:firstLineChars="200" w:firstLine="535"/>
        <w:jc w:val="center"/>
        <w:rPr>
          <w:rFonts w:ascii="宋体" w:hAnsi="宋体" w:hint="eastAsia"/>
          <w:sz w:val="24"/>
        </w:rPr>
      </w:pPr>
      <w:r>
        <w:rPr>
          <w:rFonts w:ascii="宋体" w:hAnsi="宋体" w:hint="eastAsia"/>
          <w:sz w:val="24"/>
        </w:rPr>
        <w:t>图</w:t>
      </w:r>
      <w:r>
        <w:rPr>
          <w:rFonts w:hint="eastAsia"/>
          <w:sz w:val="24"/>
          <w:lang w:bidi="ar"/>
        </w:rPr>
        <w:t>6</w:t>
      </w:r>
      <w:r>
        <w:rPr>
          <w:rFonts w:ascii="宋体" w:hAnsi="宋体" w:hint="eastAsia"/>
          <w:sz w:val="24"/>
        </w:rPr>
        <w:t xml:space="preserve"> Ⅰ型骨折线模型</w:t>
      </w:r>
    </w:p>
    <w:p w14:paraId="500357C3" w14:textId="77777777" w:rsidR="00050F94" w:rsidRDefault="00000000">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2.4.</w:t>
      </w:r>
      <w:r>
        <w:rPr>
          <w:rFonts w:ascii="黑体" w:eastAsia="黑体" w:hAnsi="黑体"/>
          <w:sz w:val="28"/>
          <w:szCs w:val="28"/>
        </w:rPr>
        <w:t>3.建立</w:t>
      </w:r>
      <w:proofErr w:type="gramStart"/>
      <w:r>
        <w:rPr>
          <w:rFonts w:ascii="黑体" w:eastAsia="黑体" w:hAnsi="黑体"/>
          <w:sz w:val="28"/>
          <w:szCs w:val="28"/>
        </w:rPr>
        <w:t>微钛版</w:t>
      </w:r>
      <w:proofErr w:type="gramEnd"/>
      <w:r>
        <w:rPr>
          <w:rFonts w:ascii="黑体" w:eastAsia="黑体" w:hAnsi="黑体"/>
          <w:sz w:val="28"/>
          <w:szCs w:val="28"/>
        </w:rPr>
        <w:t>模型</w:t>
      </w:r>
    </w:p>
    <w:p w14:paraId="2B4AC0B6"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本研究采用强生公司的四</w:t>
      </w:r>
      <w:proofErr w:type="gramStart"/>
      <w:r>
        <w:rPr>
          <w:rFonts w:ascii="宋体" w:hAnsi="宋体"/>
          <w:sz w:val="24"/>
        </w:rPr>
        <w:t>孔微钛板</w:t>
      </w:r>
      <w:proofErr w:type="gramEnd"/>
      <w:r>
        <w:rPr>
          <w:rFonts w:ascii="宋体" w:hAnsi="宋体"/>
          <w:sz w:val="24"/>
        </w:rPr>
        <w:t>参数作为建模数据，长度为</w:t>
      </w:r>
      <w:r>
        <w:rPr>
          <w:sz w:val="24"/>
          <w:lang w:bidi="ar"/>
        </w:rPr>
        <w:t>27mm</w:t>
      </w:r>
      <w:r>
        <w:rPr>
          <w:rFonts w:ascii="宋体" w:hAnsi="宋体"/>
          <w:sz w:val="24"/>
        </w:rPr>
        <w:t>，厚度为</w:t>
      </w:r>
      <w:r>
        <w:rPr>
          <w:sz w:val="24"/>
          <w:lang w:bidi="ar"/>
        </w:rPr>
        <w:t>1mm</w:t>
      </w:r>
      <w:r>
        <w:rPr>
          <w:rFonts w:ascii="宋体" w:hAnsi="宋体"/>
          <w:sz w:val="24"/>
        </w:rPr>
        <w:t>，螺孔为</w:t>
      </w:r>
      <w:r>
        <w:rPr>
          <w:sz w:val="24"/>
          <w:lang w:bidi="ar"/>
        </w:rPr>
        <w:t>2mm</w:t>
      </w:r>
      <w:r>
        <w:rPr>
          <w:sz w:val="24"/>
          <w:lang w:bidi="ar"/>
        </w:rPr>
        <w:t>。因为在临床中所使用的</w:t>
      </w:r>
      <w:proofErr w:type="gramStart"/>
      <w:r>
        <w:rPr>
          <w:sz w:val="24"/>
          <w:lang w:bidi="ar"/>
        </w:rPr>
        <w:t>微钛板会</w:t>
      </w:r>
      <w:proofErr w:type="gramEnd"/>
      <w:r>
        <w:rPr>
          <w:sz w:val="24"/>
          <w:lang w:bidi="ar"/>
        </w:rPr>
        <w:t>先进行预弯，</w:t>
      </w:r>
      <w:r>
        <w:rPr>
          <w:rFonts w:hint="eastAsia"/>
          <w:sz w:val="24"/>
          <w:lang w:bidi="ar"/>
        </w:rPr>
        <w:t>再</w:t>
      </w:r>
      <w:r>
        <w:rPr>
          <w:sz w:val="24"/>
          <w:lang w:bidi="ar"/>
        </w:rPr>
        <w:t>放置于骨面上，由于</w:t>
      </w:r>
      <w:r>
        <w:rPr>
          <w:rFonts w:ascii="宋体" w:hAnsi="宋体"/>
          <w:sz w:val="24"/>
        </w:rPr>
        <w:t>骨面曲度较大，并不是规则的几何体，传统的CAD软件难以直接沿不规则骨面建立</w:t>
      </w:r>
      <w:proofErr w:type="gramStart"/>
      <w:r>
        <w:rPr>
          <w:rFonts w:ascii="宋体" w:hAnsi="宋体"/>
          <w:sz w:val="24"/>
        </w:rPr>
        <w:t>微钛板</w:t>
      </w:r>
      <w:proofErr w:type="gramEnd"/>
      <w:r>
        <w:rPr>
          <w:rFonts w:ascii="宋体" w:hAnsi="宋体"/>
          <w:sz w:val="24"/>
        </w:rPr>
        <w:t>模型，故先与下颌升支水平的方向建立一个平面，并使用“</w:t>
      </w:r>
      <w:r>
        <w:rPr>
          <w:sz w:val="24"/>
          <w:lang w:bidi="ar"/>
        </w:rPr>
        <w:t>Sketch Mode</w:t>
      </w:r>
      <w:r>
        <w:rPr>
          <w:rFonts w:ascii="宋体" w:hAnsi="宋体"/>
          <w:sz w:val="24"/>
        </w:rPr>
        <w:t>”平面转化为草图，在草图上绘制</w:t>
      </w:r>
      <w:proofErr w:type="gramStart"/>
      <w:r>
        <w:rPr>
          <w:rFonts w:ascii="宋体" w:hAnsi="宋体"/>
          <w:sz w:val="24"/>
        </w:rPr>
        <w:t>微钛板</w:t>
      </w:r>
      <w:proofErr w:type="gramEnd"/>
      <w:r>
        <w:rPr>
          <w:rFonts w:ascii="宋体" w:hAnsi="宋体"/>
          <w:sz w:val="24"/>
        </w:rPr>
        <w:t>模型的二维草图，将骨折线投影到草图上作为参考线，</w:t>
      </w:r>
      <w:proofErr w:type="gramStart"/>
      <w:r>
        <w:rPr>
          <w:rFonts w:ascii="宋体" w:hAnsi="宋体"/>
          <w:sz w:val="24"/>
        </w:rPr>
        <w:t>微钛板</w:t>
      </w:r>
      <w:proofErr w:type="gramEnd"/>
      <w:r>
        <w:rPr>
          <w:rFonts w:ascii="宋体" w:hAnsi="宋体"/>
          <w:sz w:val="24"/>
        </w:rPr>
        <w:t>设计为与骨折线垂直的方向，建立一侧草图后通过镜像的方式生成另一半草图，运行“</w:t>
      </w:r>
      <w:r>
        <w:rPr>
          <w:sz w:val="24"/>
          <w:lang w:bidi="ar"/>
        </w:rPr>
        <w:t>Fill</w:t>
      </w:r>
      <w:r>
        <w:rPr>
          <w:rFonts w:ascii="宋体" w:hAnsi="宋体"/>
          <w:sz w:val="24"/>
        </w:rPr>
        <w:t>”命令将草图投影到骨面上，此投影是根据草图的尺寸控制贴合于不规则骨面的线条，复制投影面为独立的面片，将其他模型隐藏，只</w:t>
      </w:r>
      <w:r>
        <w:rPr>
          <w:rFonts w:ascii="宋体" w:hAnsi="宋体" w:hint="eastAsia"/>
          <w:sz w:val="24"/>
        </w:rPr>
        <w:t>显示</w:t>
      </w:r>
      <w:r>
        <w:rPr>
          <w:rFonts w:ascii="宋体" w:hAnsi="宋体"/>
          <w:sz w:val="24"/>
        </w:rPr>
        <w:t>面片，可见此面片由多个小面组成，并不是完整的独立面，通过</w:t>
      </w:r>
      <w:proofErr w:type="gramStart"/>
      <w:r>
        <w:rPr>
          <w:rFonts w:ascii="宋体" w:hAnsi="宋体"/>
          <w:sz w:val="24"/>
        </w:rPr>
        <w:t>修复面</w:t>
      </w:r>
      <w:proofErr w:type="gramEnd"/>
      <w:r>
        <w:rPr>
          <w:rFonts w:ascii="宋体" w:hAnsi="宋体"/>
          <w:sz w:val="24"/>
        </w:rPr>
        <w:t>及组合功能，将多个面片组合成一个独立的完整面，此面为</w:t>
      </w:r>
      <w:proofErr w:type="gramStart"/>
      <w:r>
        <w:rPr>
          <w:rFonts w:ascii="宋体" w:hAnsi="宋体"/>
          <w:sz w:val="24"/>
        </w:rPr>
        <w:t>微钛板</w:t>
      </w:r>
      <w:proofErr w:type="gramEnd"/>
      <w:r>
        <w:rPr>
          <w:rFonts w:ascii="宋体" w:hAnsi="宋体"/>
          <w:sz w:val="24"/>
        </w:rPr>
        <w:t>与骨面接触的部分，再次复制此面，通过移动功能，设定两面片之间的距离为</w:t>
      </w:r>
      <w:r>
        <w:rPr>
          <w:sz w:val="24"/>
          <w:lang w:bidi="ar"/>
        </w:rPr>
        <w:t>1mm</w:t>
      </w:r>
      <w:r>
        <w:rPr>
          <w:rFonts w:ascii="宋体" w:hAnsi="宋体"/>
          <w:sz w:val="24"/>
        </w:rPr>
        <w:t>，此距离为</w:t>
      </w:r>
      <w:proofErr w:type="gramStart"/>
      <w:r>
        <w:rPr>
          <w:rFonts w:ascii="宋体" w:hAnsi="宋体"/>
          <w:sz w:val="24"/>
        </w:rPr>
        <w:t>微钛板</w:t>
      </w:r>
      <w:proofErr w:type="gramEnd"/>
      <w:r>
        <w:rPr>
          <w:rFonts w:ascii="宋体" w:hAnsi="宋体"/>
          <w:sz w:val="24"/>
        </w:rPr>
        <w:t>的厚度，并将两投影面通过“</w:t>
      </w:r>
      <w:r>
        <w:rPr>
          <w:sz w:val="24"/>
          <w:lang w:bidi="ar"/>
        </w:rPr>
        <w:t>Blend</w:t>
      </w:r>
      <w:r>
        <w:rPr>
          <w:rFonts w:ascii="宋体" w:hAnsi="宋体"/>
          <w:sz w:val="24"/>
        </w:rPr>
        <w:t>”功能组合成</w:t>
      </w:r>
      <w:proofErr w:type="gramStart"/>
      <w:r>
        <w:rPr>
          <w:rFonts w:ascii="宋体" w:hAnsi="宋体"/>
          <w:sz w:val="24"/>
        </w:rPr>
        <w:t>为微钛版</w:t>
      </w:r>
      <w:proofErr w:type="gramEnd"/>
      <w:r>
        <w:rPr>
          <w:rFonts w:ascii="宋体" w:hAnsi="宋体"/>
          <w:sz w:val="24"/>
        </w:rPr>
        <w:t>，在组合成</w:t>
      </w:r>
      <w:proofErr w:type="gramStart"/>
      <w:r>
        <w:rPr>
          <w:rFonts w:ascii="宋体" w:hAnsi="宋体"/>
          <w:sz w:val="24"/>
        </w:rPr>
        <w:t>微钛板</w:t>
      </w:r>
      <w:proofErr w:type="gramEnd"/>
      <w:r>
        <w:rPr>
          <w:rFonts w:ascii="宋体" w:hAnsi="宋体"/>
          <w:sz w:val="24"/>
        </w:rPr>
        <w:t>之前，要仔细检查两面是否对齐，如两面未对齐，则会出现</w:t>
      </w:r>
      <w:proofErr w:type="gramStart"/>
      <w:r>
        <w:rPr>
          <w:rFonts w:ascii="宋体" w:hAnsi="宋体"/>
          <w:sz w:val="24"/>
        </w:rPr>
        <w:t>微钛板最终</w:t>
      </w:r>
      <w:proofErr w:type="gramEnd"/>
      <w:r>
        <w:rPr>
          <w:rFonts w:ascii="宋体" w:hAnsi="宋体"/>
          <w:sz w:val="24"/>
        </w:rPr>
        <w:t>模型扭转的情况，导致模型建立不准确。另建立四个螺钉，利用“</w:t>
      </w:r>
      <w:r>
        <w:rPr>
          <w:sz w:val="24"/>
          <w:lang w:bidi="ar"/>
        </w:rPr>
        <w:t>Combine</w:t>
      </w:r>
      <w:r>
        <w:rPr>
          <w:rFonts w:ascii="宋体" w:hAnsi="宋体"/>
          <w:sz w:val="24"/>
        </w:rPr>
        <w:t>”功能分割</w:t>
      </w:r>
      <w:proofErr w:type="gramStart"/>
      <w:r>
        <w:rPr>
          <w:rFonts w:ascii="宋体" w:hAnsi="宋体"/>
          <w:sz w:val="24"/>
        </w:rPr>
        <w:t>微钛版得到</w:t>
      </w:r>
      <w:proofErr w:type="gramEnd"/>
      <w:r>
        <w:rPr>
          <w:rFonts w:ascii="宋体" w:hAnsi="宋体"/>
          <w:sz w:val="24"/>
        </w:rPr>
        <w:t>螺钉在</w:t>
      </w:r>
      <w:proofErr w:type="gramStart"/>
      <w:r>
        <w:rPr>
          <w:rFonts w:ascii="宋体" w:hAnsi="宋体"/>
          <w:sz w:val="24"/>
        </w:rPr>
        <w:t>微钛版</w:t>
      </w:r>
      <w:proofErr w:type="gramEnd"/>
      <w:r>
        <w:rPr>
          <w:rFonts w:ascii="宋体" w:hAnsi="宋体"/>
          <w:sz w:val="24"/>
        </w:rPr>
        <w:t>上</w:t>
      </w:r>
      <w:r>
        <w:rPr>
          <w:rFonts w:ascii="宋体" w:hAnsi="宋体" w:hint="eastAsia"/>
          <w:sz w:val="24"/>
        </w:rPr>
        <w:t>穿通的</w:t>
      </w:r>
      <w:r>
        <w:rPr>
          <w:rFonts w:ascii="宋体" w:hAnsi="宋体"/>
          <w:sz w:val="24"/>
        </w:rPr>
        <w:t>螺孔，同样通过此功能，建立螺钉与松质</w:t>
      </w:r>
      <w:r>
        <w:rPr>
          <w:rFonts w:ascii="宋体" w:hAnsi="宋体"/>
          <w:sz w:val="24"/>
        </w:rPr>
        <w:lastRenderedPageBreak/>
        <w:t>骨和皮质骨的接触面。此方法建立的</w:t>
      </w:r>
      <w:proofErr w:type="gramStart"/>
      <w:r>
        <w:rPr>
          <w:rFonts w:ascii="宋体" w:hAnsi="宋体"/>
          <w:sz w:val="24"/>
        </w:rPr>
        <w:t>微钛版可</w:t>
      </w:r>
      <w:proofErr w:type="gramEnd"/>
      <w:r>
        <w:rPr>
          <w:rFonts w:ascii="宋体" w:hAnsi="宋体"/>
          <w:sz w:val="24"/>
        </w:rPr>
        <w:t>贴合与骨面，满足有限元分析的要求</w:t>
      </w:r>
      <w:r>
        <w:rPr>
          <w:rFonts w:ascii="宋体" w:hAnsi="宋体" w:hint="eastAsia"/>
          <w:sz w:val="24"/>
        </w:rPr>
        <w:t>（图</w:t>
      </w:r>
      <w:r>
        <w:rPr>
          <w:rFonts w:hint="eastAsia"/>
          <w:sz w:val="24"/>
          <w:lang w:bidi="ar"/>
        </w:rPr>
        <w:t>7</w:t>
      </w:r>
      <w:r>
        <w:rPr>
          <w:rFonts w:ascii="宋体" w:hAnsi="宋体" w:hint="eastAsia"/>
          <w:sz w:val="24"/>
        </w:rPr>
        <w:t>）</w:t>
      </w:r>
      <w:r>
        <w:rPr>
          <w:rFonts w:ascii="宋体" w:hAnsi="宋体"/>
          <w:sz w:val="24"/>
        </w:rPr>
        <w:t>。</w:t>
      </w:r>
      <w:r>
        <w:rPr>
          <w:rFonts w:ascii="宋体" w:hAnsi="宋体" w:hint="eastAsia"/>
          <w:sz w:val="24"/>
        </w:rPr>
        <w:t>将</w:t>
      </w:r>
      <w:r>
        <w:rPr>
          <w:rFonts w:ascii="宋体" w:hAnsi="宋体"/>
          <w:sz w:val="24"/>
        </w:rPr>
        <w:t>两</w:t>
      </w:r>
      <w:proofErr w:type="gramStart"/>
      <w:r>
        <w:rPr>
          <w:rFonts w:ascii="宋体" w:hAnsi="宋体"/>
          <w:sz w:val="24"/>
        </w:rPr>
        <w:t>微钛板</w:t>
      </w:r>
      <w:proofErr w:type="gramEnd"/>
      <w:r>
        <w:rPr>
          <w:rFonts w:ascii="宋体" w:hAnsi="宋体"/>
          <w:sz w:val="24"/>
        </w:rPr>
        <w:t>的</w:t>
      </w:r>
      <w:r>
        <w:rPr>
          <w:rFonts w:ascii="宋体" w:hAnsi="宋体" w:hint="eastAsia"/>
          <w:sz w:val="24"/>
        </w:rPr>
        <w:t>不同</w:t>
      </w:r>
      <w:r>
        <w:rPr>
          <w:rFonts w:ascii="宋体" w:hAnsi="宋体"/>
          <w:sz w:val="24"/>
        </w:rPr>
        <w:t>间距分为22组，2mm间距为初始距离，以1毫米为间距增加值，逐步增加两</w:t>
      </w:r>
      <w:proofErr w:type="gramStart"/>
      <w:r>
        <w:rPr>
          <w:rFonts w:ascii="宋体" w:hAnsi="宋体"/>
          <w:sz w:val="24"/>
        </w:rPr>
        <w:t>微钛板</w:t>
      </w:r>
      <w:proofErr w:type="gramEnd"/>
      <w:r>
        <w:rPr>
          <w:rFonts w:ascii="宋体" w:hAnsi="宋体"/>
          <w:sz w:val="24"/>
        </w:rPr>
        <w:t>之间距离至23mm</w:t>
      </w:r>
    </w:p>
    <w:p w14:paraId="6DCFDD08" w14:textId="77777777" w:rsidR="00050F94" w:rsidRDefault="00000000">
      <w:pPr>
        <w:widowControl/>
        <w:spacing w:line="400" w:lineRule="exact"/>
        <w:rPr>
          <w:rFonts w:ascii="宋体" w:hAnsi="宋体" w:hint="eastAsia"/>
          <w:sz w:val="24"/>
        </w:rPr>
      </w:pPr>
      <w:r>
        <w:rPr>
          <w:rFonts w:ascii="宋体" w:hAnsi="宋体" w:hint="eastAsia"/>
          <w:sz w:val="24"/>
        </w:rPr>
        <w:t>（图8）</w:t>
      </w:r>
      <w:r>
        <w:rPr>
          <w:rFonts w:ascii="宋体" w:hAnsi="宋体"/>
          <w:sz w:val="24"/>
        </w:rPr>
        <w:t>。</w:t>
      </w:r>
      <w:r>
        <w:rPr>
          <w:noProof/>
        </w:rPr>
        <w:drawing>
          <wp:anchor distT="0" distB="0" distL="114300" distR="114300" simplePos="0" relativeHeight="251682816" behindDoc="1" locked="0" layoutInCell="1" allowOverlap="1" wp14:anchorId="22827A08" wp14:editId="0290510A">
            <wp:simplePos x="0" y="0"/>
            <wp:positionH relativeFrom="column">
              <wp:posOffset>1905</wp:posOffset>
            </wp:positionH>
            <wp:positionV relativeFrom="paragraph">
              <wp:posOffset>254000</wp:posOffset>
            </wp:positionV>
            <wp:extent cx="5278120" cy="3284220"/>
            <wp:effectExtent l="0" t="0" r="0" b="0"/>
            <wp:wrapTight wrapText="bothSides">
              <wp:wrapPolygon edited="0">
                <wp:start x="0" y="0"/>
                <wp:lineTo x="0" y="21425"/>
                <wp:lineTo x="21517" y="21425"/>
                <wp:lineTo x="21517" y="0"/>
                <wp:lineTo x="0" y="0"/>
              </wp:wrapPolygon>
            </wp:wrapTight>
            <wp:docPr id="13143325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2540" name="图片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8120" cy="3284220"/>
                    </a:xfrm>
                    <a:prstGeom prst="rect">
                      <a:avLst/>
                    </a:prstGeom>
                    <a:noFill/>
                    <a:ln>
                      <a:noFill/>
                    </a:ln>
                  </pic:spPr>
                </pic:pic>
              </a:graphicData>
            </a:graphic>
          </wp:anchor>
        </w:drawing>
      </w:r>
    </w:p>
    <w:p w14:paraId="5A5F70B8" w14:textId="77777777" w:rsidR="00050F94" w:rsidRDefault="00000000" w:rsidP="005F0D02">
      <w:pPr>
        <w:widowControl/>
        <w:spacing w:line="400" w:lineRule="exact"/>
        <w:rPr>
          <w:rFonts w:ascii="宋体" w:hAnsi="宋体" w:hint="eastAsia"/>
          <w:sz w:val="24"/>
        </w:rPr>
      </w:pPr>
      <w:bookmarkStart w:id="1" w:name="_Hlk189701963"/>
      <w:r>
        <w:rPr>
          <w:rFonts w:ascii="宋体" w:hAnsi="宋体"/>
          <w:sz w:val="24"/>
          <w:lang w:bidi="ar"/>
        </w:rPr>
        <w:t>A</w:t>
      </w:r>
      <w:r>
        <w:rPr>
          <w:rFonts w:ascii="宋体" w:hAnsi="宋体" w:hint="eastAsia"/>
          <w:sz w:val="24"/>
          <w:lang w:bidi="ar"/>
        </w:rPr>
        <w:t>：</w:t>
      </w:r>
      <w:r>
        <w:rPr>
          <w:rFonts w:ascii="宋体" w:hAnsi="宋体" w:hint="eastAsia"/>
          <w:sz w:val="24"/>
        </w:rPr>
        <w:t>建立</w:t>
      </w:r>
      <w:proofErr w:type="gramStart"/>
      <w:r>
        <w:rPr>
          <w:rFonts w:ascii="宋体" w:hAnsi="宋体" w:hint="eastAsia"/>
          <w:sz w:val="24"/>
        </w:rPr>
        <w:t>微钛板</w:t>
      </w:r>
      <w:proofErr w:type="gramEnd"/>
      <w:r>
        <w:rPr>
          <w:rFonts w:ascii="宋体" w:hAnsi="宋体" w:hint="eastAsia"/>
          <w:sz w:val="24"/>
        </w:rPr>
        <w:t xml:space="preserve">草图绘制 </w:t>
      </w:r>
      <w:r>
        <w:rPr>
          <w:rFonts w:ascii="宋体" w:hAnsi="宋体" w:hint="eastAsia"/>
          <w:sz w:val="24"/>
          <w:lang w:bidi="ar"/>
        </w:rPr>
        <w:t>B：</w:t>
      </w:r>
      <w:r>
        <w:rPr>
          <w:rFonts w:ascii="宋体" w:hAnsi="宋体" w:hint="eastAsia"/>
          <w:sz w:val="24"/>
        </w:rPr>
        <w:t>删除辅助线形成</w:t>
      </w:r>
      <w:proofErr w:type="gramStart"/>
      <w:r>
        <w:rPr>
          <w:rFonts w:ascii="宋体" w:hAnsi="宋体" w:hint="eastAsia"/>
          <w:sz w:val="24"/>
        </w:rPr>
        <w:t>微钛板</w:t>
      </w:r>
      <w:proofErr w:type="gramEnd"/>
      <w:r>
        <w:rPr>
          <w:rFonts w:ascii="宋体" w:hAnsi="宋体" w:hint="eastAsia"/>
          <w:sz w:val="24"/>
        </w:rPr>
        <w:t>平面图 C</w:t>
      </w:r>
      <w:r>
        <w:rPr>
          <w:rFonts w:ascii="宋体" w:hAnsi="宋体" w:hint="eastAsia"/>
          <w:sz w:val="24"/>
          <w:lang w:bidi="ar"/>
        </w:rPr>
        <w:t>：</w:t>
      </w:r>
      <w:r>
        <w:rPr>
          <w:rFonts w:ascii="宋体" w:hAnsi="宋体" w:hint="eastAsia"/>
          <w:sz w:val="24"/>
        </w:rPr>
        <w:t xml:space="preserve">平面图投影到骨面 </w:t>
      </w:r>
      <w:r>
        <w:rPr>
          <w:rFonts w:ascii="宋体" w:hAnsi="宋体" w:hint="eastAsia"/>
          <w:sz w:val="24"/>
          <w:lang w:bidi="ar"/>
        </w:rPr>
        <w:t>D：</w:t>
      </w:r>
      <w:proofErr w:type="gramStart"/>
      <w:r>
        <w:rPr>
          <w:rFonts w:ascii="宋体" w:hAnsi="宋体" w:hint="eastAsia"/>
          <w:sz w:val="24"/>
        </w:rPr>
        <w:t>复制面</w:t>
      </w:r>
      <w:proofErr w:type="gramEnd"/>
      <w:r>
        <w:rPr>
          <w:rFonts w:ascii="宋体" w:hAnsi="宋体" w:hint="eastAsia"/>
          <w:sz w:val="24"/>
        </w:rPr>
        <w:t xml:space="preserve">片并孤立 </w:t>
      </w:r>
      <w:r>
        <w:rPr>
          <w:rFonts w:ascii="宋体" w:hAnsi="宋体" w:hint="eastAsia"/>
          <w:sz w:val="24"/>
          <w:lang w:bidi="ar"/>
        </w:rPr>
        <w:t>E：</w:t>
      </w:r>
      <w:r>
        <w:rPr>
          <w:rFonts w:ascii="宋体" w:hAnsi="宋体" w:hint="eastAsia"/>
          <w:sz w:val="24"/>
        </w:rPr>
        <w:t xml:space="preserve">合并小面片为一个面 </w:t>
      </w:r>
      <w:r>
        <w:rPr>
          <w:rFonts w:ascii="宋体" w:hAnsi="宋体" w:hint="eastAsia"/>
          <w:sz w:val="24"/>
          <w:lang w:bidi="ar"/>
        </w:rPr>
        <w:t>F：</w:t>
      </w:r>
      <w:r>
        <w:rPr>
          <w:rFonts w:ascii="宋体" w:hAnsi="宋体" w:hint="eastAsia"/>
          <w:sz w:val="24"/>
        </w:rPr>
        <w:t>两面融合成贴合骨面的</w:t>
      </w:r>
      <w:proofErr w:type="gramStart"/>
      <w:r>
        <w:rPr>
          <w:rFonts w:ascii="宋体" w:hAnsi="宋体" w:hint="eastAsia"/>
          <w:sz w:val="24"/>
        </w:rPr>
        <w:t>微钛板</w:t>
      </w:r>
      <w:proofErr w:type="gramEnd"/>
      <w:r>
        <w:rPr>
          <w:rFonts w:ascii="宋体" w:hAnsi="宋体" w:hint="eastAsia"/>
          <w:sz w:val="24"/>
        </w:rPr>
        <w:t xml:space="preserve"> </w:t>
      </w:r>
      <w:r>
        <w:rPr>
          <w:rFonts w:ascii="宋体" w:hAnsi="宋体" w:hint="eastAsia"/>
          <w:sz w:val="24"/>
          <w:lang w:bidi="ar"/>
        </w:rPr>
        <w:t>G：</w:t>
      </w:r>
      <w:r>
        <w:rPr>
          <w:rFonts w:ascii="宋体" w:hAnsi="宋体" w:hint="eastAsia"/>
          <w:sz w:val="24"/>
        </w:rPr>
        <w:t xml:space="preserve">与骨面的关系 </w:t>
      </w:r>
      <w:r>
        <w:rPr>
          <w:rFonts w:ascii="宋体" w:hAnsi="宋体" w:hint="eastAsia"/>
          <w:sz w:val="24"/>
          <w:lang w:bidi="ar"/>
        </w:rPr>
        <w:t>H：</w:t>
      </w:r>
      <w:r>
        <w:rPr>
          <w:rFonts w:ascii="宋体" w:hAnsi="宋体" w:hint="eastAsia"/>
          <w:sz w:val="24"/>
        </w:rPr>
        <w:t xml:space="preserve">生成螺孔 </w:t>
      </w:r>
      <w:r>
        <w:rPr>
          <w:rFonts w:ascii="宋体" w:hAnsi="宋体" w:hint="eastAsia"/>
          <w:sz w:val="24"/>
          <w:lang w:bidi="ar"/>
        </w:rPr>
        <w:t>I：</w:t>
      </w:r>
      <w:r>
        <w:rPr>
          <w:rFonts w:ascii="宋体" w:hAnsi="宋体" w:hint="eastAsia"/>
          <w:sz w:val="24"/>
        </w:rPr>
        <w:t>完整</w:t>
      </w:r>
      <w:proofErr w:type="gramStart"/>
      <w:r>
        <w:rPr>
          <w:rFonts w:ascii="宋体" w:hAnsi="宋体" w:hint="eastAsia"/>
          <w:sz w:val="24"/>
        </w:rPr>
        <w:t>微钛板</w:t>
      </w:r>
      <w:proofErr w:type="gramEnd"/>
      <w:r>
        <w:rPr>
          <w:rFonts w:ascii="宋体" w:hAnsi="宋体" w:hint="eastAsia"/>
          <w:sz w:val="24"/>
        </w:rPr>
        <w:t>模型</w:t>
      </w:r>
    </w:p>
    <w:p w14:paraId="1A742394" w14:textId="77777777" w:rsidR="00050F94" w:rsidRDefault="00000000">
      <w:pPr>
        <w:widowControl/>
        <w:spacing w:before="240" w:after="240" w:line="400" w:lineRule="exact"/>
        <w:ind w:right="238"/>
        <w:jc w:val="center"/>
        <w:rPr>
          <w:rFonts w:ascii="宋体" w:hAnsi="宋体" w:hint="eastAsia"/>
          <w:sz w:val="24"/>
        </w:rPr>
      </w:pPr>
      <w:r>
        <w:rPr>
          <w:rFonts w:ascii="宋体" w:hAnsi="宋体" w:hint="eastAsia"/>
          <w:sz w:val="24"/>
        </w:rPr>
        <w:t xml:space="preserve">图7 </w:t>
      </w:r>
      <w:proofErr w:type="gramStart"/>
      <w:r>
        <w:rPr>
          <w:rFonts w:ascii="宋体" w:hAnsi="宋体" w:hint="eastAsia"/>
          <w:sz w:val="24"/>
        </w:rPr>
        <w:t>微钛板</w:t>
      </w:r>
      <w:proofErr w:type="gramEnd"/>
      <w:r>
        <w:rPr>
          <w:rFonts w:ascii="宋体" w:hAnsi="宋体" w:hint="eastAsia"/>
          <w:sz w:val="24"/>
        </w:rPr>
        <w:t>建模流程</w:t>
      </w:r>
    </w:p>
    <w:bookmarkEnd w:id="1"/>
    <w:p w14:paraId="7485AB58" w14:textId="77777777" w:rsidR="00050F94" w:rsidRDefault="00000000">
      <w:pPr>
        <w:widowControl/>
        <w:spacing w:line="400" w:lineRule="exact"/>
        <w:rPr>
          <w:rFonts w:ascii="宋体" w:hAnsi="宋体" w:hint="eastAsia"/>
          <w:sz w:val="24"/>
        </w:rPr>
      </w:pPr>
      <w:r>
        <w:rPr>
          <w:rFonts w:ascii="宋体" w:hAnsi="宋体" w:cs="宋体"/>
          <w:noProof/>
        </w:rPr>
        <w:lastRenderedPageBreak/>
        <w:drawing>
          <wp:anchor distT="0" distB="0" distL="114300" distR="114300" simplePos="0" relativeHeight="251683840" behindDoc="1" locked="0" layoutInCell="1" allowOverlap="1" wp14:anchorId="75818EB9" wp14:editId="064D41DA">
            <wp:simplePos x="0" y="0"/>
            <wp:positionH relativeFrom="margin">
              <wp:align>left</wp:align>
            </wp:positionH>
            <wp:positionV relativeFrom="margin">
              <wp:align>top</wp:align>
            </wp:positionV>
            <wp:extent cx="5386070" cy="4880610"/>
            <wp:effectExtent l="0" t="0" r="5080" b="0"/>
            <wp:wrapTight wrapText="bothSides">
              <wp:wrapPolygon edited="0">
                <wp:start x="0" y="0"/>
                <wp:lineTo x="0" y="21499"/>
                <wp:lineTo x="21544" y="21499"/>
                <wp:lineTo x="21544" y="0"/>
                <wp:lineTo x="0" y="0"/>
              </wp:wrapPolygon>
            </wp:wrapTight>
            <wp:docPr id="18037640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4074" name="图片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86070" cy="4880610"/>
                    </a:xfrm>
                    <a:prstGeom prst="rect">
                      <a:avLst/>
                    </a:prstGeom>
                    <a:noFill/>
                    <a:ln>
                      <a:noFill/>
                    </a:ln>
                  </pic:spPr>
                </pic:pic>
              </a:graphicData>
            </a:graphic>
          </wp:anchor>
        </w:drawing>
      </w:r>
    </w:p>
    <w:p w14:paraId="27DA6864" w14:textId="23EA65B7" w:rsidR="00050F94" w:rsidRDefault="00000000" w:rsidP="00652CA2">
      <w:pPr>
        <w:kinsoku w:val="0"/>
        <w:overflowPunct w:val="0"/>
        <w:autoSpaceDE w:val="0"/>
        <w:autoSpaceDN w:val="0"/>
        <w:adjustRightInd w:val="0"/>
        <w:snapToGrid w:val="0"/>
        <w:spacing w:line="400" w:lineRule="exact"/>
        <w:rPr>
          <w:rFonts w:ascii="宋体" w:hAnsi="宋体" w:hint="eastAsia"/>
          <w:sz w:val="24"/>
          <w:lang w:bidi="ar"/>
        </w:rPr>
      </w:pPr>
      <w:r>
        <w:rPr>
          <w:rFonts w:ascii="宋体" w:hAnsi="宋体" w:hint="eastAsia"/>
          <w:sz w:val="24"/>
          <w:lang w:bidi="ar"/>
        </w:rPr>
        <w:t>A：间距2mm B：间距3mm C：间距4mm D：间距5mm E：间6mm F：间距7mm G：间距8mm</w:t>
      </w:r>
      <w:r w:rsidR="00652CA2">
        <w:rPr>
          <w:rFonts w:ascii="宋体" w:hAnsi="宋体" w:hint="eastAsia"/>
          <w:sz w:val="24"/>
          <w:lang w:bidi="ar"/>
        </w:rPr>
        <w:t xml:space="preserve"> </w:t>
      </w:r>
      <w:r>
        <w:rPr>
          <w:rFonts w:ascii="宋体" w:hAnsi="宋体" w:hint="eastAsia"/>
          <w:sz w:val="24"/>
          <w:lang w:bidi="ar"/>
        </w:rPr>
        <w:t>H：间距9mm I：间距10mm J：间距11mm K：间距 12mm L：间距13mm M：间距14mm N：间距15mm O：间距16mm P：间距17mm Q：间距18mm R：间距19mm S：间距20mm T：间距21mm</w:t>
      </w:r>
      <w:r w:rsidR="00652CA2">
        <w:rPr>
          <w:rFonts w:ascii="宋体" w:hAnsi="宋体" w:hint="eastAsia"/>
          <w:sz w:val="24"/>
          <w:lang w:bidi="ar"/>
        </w:rPr>
        <w:t xml:space="preserve"> </w:t>
      </w:r>
      <w:r>
        <w:rPr>
          <w:rFonts w:ascii="宋体" w:hAnsi="宋体" w:hint="eastAsia"/>
          <w:sz w:val="24"/>
          <w:lang w:bidi="ar"/>
        </w:rPr>
        <w:t>U：间距22mm V：间距23mm</w:t>
      </w:r>
    </w:p>
    <w:p w14:paraId="00E37C4E" w14:textId="77777777" w:rsidR="00050F94" w:rsidRDefault="00000000">
      <w:pPr>
        <w:widowControl/>
        <w:spacing w:before="240" w:after="240" w:line="400" w:lineRule="exact"/>
        <w:ind w:right="238"/>
        <w:jc w:val="center"/>
        <w:rPr>
          <w:rFonts w:ascii="宋体" w:hAnsi="宋体" w:hint="eastAsia"/>
          <w:sz w:val="24"/>
          <w:lang w:bidi="ar"/>
        </w:rPr>
      </w:pPr>
      <w:r>
        <w:rPr>
          <w:rFonts w:ascii="宋体" w:hAnsi="宋体" w:hint="eastAsia"/>
          <w:sz w:val="24"/>
          <w:lang w:bidi="ar"/>
        </w:rPr>
        <w:t>图8 实验分组</w:t>
      </w:r>
    </w:p>
    <w:p w14:paraId="322463C0" w14:textId="77777777" w:rsidR="00050F94" w:rsidRDefault="00050F94">
      <w:pPr>
        <w:widowControl/>
        <w:spacing w:before="240" w:after="240" w:line="400" w:lineRule="exact"/>
        <w:ind w:right="238"/>
        <w:rPr>
          <w:rFonts w:ascii="黑体" w:eastAsia="黑体" w:hAnsi="黑体" w:hint="eastAsia"/>
          <w:sz w:val="30"/>
          <w:szCs w:val="30"/>
        </w:rPr>
      </w:pPr>
    </w:p>
    <w:p w14:paraId="3913850F" w14:textId="77777777" w:rsidR="00050F94" w:rsidRDefault="00050F94">
      <w:pPr>
        <w:widowControl/>
        <w:spacing w:before="240" w:after="240" w:line="400" w:lineRule="exact"/>
        <w:ind w:right="238"/>
        <w:rPr>
          <w:rFonts w:ascii="黑体" w:eastAsia="黑体" w:hAnsi="黑体" w:hint="eastAsia"/>
          <w:sz w:val="30"/>
          <w:szCs w:val="30"/>
        </w:rPr>
      </w:pPr>
    </w:p>
    <w:p w14:paraId="3CE45A4B" w14:textId="77777777" w:rsidR="00050F94" w:rsidRDefault="00050F94">
      <w:pPr>
        <w:widowControl/>
        <w:spacing w:before="240" w:after="240" w:line="400" w:lineRule="exact"/>
        <w:ind w:right="238"/>
        <w:rPr>
          <w:rFonts w:ascii="黑体" w:eastAsia="黑体" w:hAnsi="黑体" w:hint="eastAsia"/>
          <w:sz w:val="30"/>
          <w:szCs w:val="30"/>
        </w:rPr>
      </w:pPr>
    </w:p>
    <w:p w14:paraId="1F68B621" w14:textId="77777777" w:rsidR="00050F94" w:rsidRDefault="00000000">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2.5</w:t>
      </w:r>
      <w:r>
        <w:rPr>
          <w:rFonts w:ascii="黑体" w:eastAsia="黑体" w:hAnsi="黑体"/>
          <w:sz w:val="30"/>
          <w:szCs w:val="30"/>
        </w:rPr>
        <w:t>有限元分析</w:t>
      </w:r>
    </w:p>
    <w:p w14:paraId="0F1FE363" w14:textId="77777777" w:rsidR="00050F94" w:rsidRDefault="00000000">
      <w:pPr>
        <w:widowControl/>
        <w:spacing w:line="400" w:lineRule="exact"/>
        <w:ind w:firstLineChars="200" w:firstLine="535"/>
        <w:rPr>
          <w:rFonts w:ascii="宋体" w:hAnsi="宋体" w:hint="eastAsia"/>
          <w:sz w:val="24"/>
        </w:rPr>
      </w:pPr>
      <w:r>
        <w:rPr>
          <w:rFonts w:ascii="宋体" w:hAnsi="宋体"/>
          <w:sz w:val="24"/>
        </w:rPr>
        <w:lastRenderedPageBreak/>
        <w:t>材料参数设置材料设置使用既往研究中采用的材料属性进行设置，材料参数见下</w:t>
      </w:r>
      <w:r>
        <w:rPr>
          <w:rFonts w:ascii="宋体" w:hAnsi="宋体" w:hint="eastAsia"/>
          <w:sz w:val="24"/>
        </w:rPr>
        <w:t>表</w:t>
      </w:r>
      <w:r>
        <w:rPr>
          <w:rFonts w:ascii="宋体" w:hAnsi="宋体" w:hint="eastAsia"/>
          <w:sz w:val="24"/>
        </w:rPr>
        <w:fldChar w:fldCharType="begin">
          <w:fldData xml:space="preserve">PEVuZE5vdGU+PENpdGU+PEF1dGhvcj5Db3lhYzwvQXV0aG9yPjxZZWFyPjIwMjE8L1llYXI+PFJl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PEVuZE5vdGU+PENpdGU+PEF1dGhvcj5Db3lhYzwvQXV0aG9yPjxZZWFyPjIwMjE8L1llYXI+PFJl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[19, 20]</w:t>
      </w:r>
      <w:r>
        <w:rPr>
          <w:rFonts w:ascii="宋体" w:hAnsi="宋体" w:hint="eastAsia"/>
          <w:sz w:val="24"/>
        </w:rPr>
        <w:fldChar w:fldCharType="end"/>
      </w:r>
      <w:r>
        <w:rPr>
          <w:rFonts w:ascii="宋体" w:hAnsi="宋体" w:hint="eastAsia"/>
          <w:sz w:val="24"/>
        </w:rPr>
        <w:t>（表</w:t>
      </w:r>
      <w:r>
        <w:rPr>
          <w:rFonts w:hint="eastAsia"/>
          <w:sz w:val="24"/>
          <w:lang w:bidi="ar"/>
        </w:rPr>
        <w:t>1</w:t>
      </w:r>
      <w:r>
        <w:rPr>
          <w:rFonts w:ascii="宋体" w:hAnsi="宋体" w:hint="eastAsia"/>
          <w:sz w:val="24"/>
        </w:rPr>
        <w:t>）</w:t>
      </w:r>
      <w:r>
        <w:rPr>
          <w:rFonts w:ascii="宋体" w:hAnsi="宋体"/>
          <w:sz w:val="24"/>
        </w:rPr>
        <w:t xml:space="preserve"> </w:t>
      </w:r>
      <w:r>
        <w:rPr>
          <w:rFonts w:ascii="宋体" w:hAnsi="宋体" w:hint="eastAsia"/>
          <w:sz w:val="24"/>
        </w:rPr>
        <w:t>，</w:t>
      </w:r>
      <w:r>
        <w:rPr>
          <w:rFonts w:ascii="宋体" w:hAnsi="宋体"/>
          <w:sz w:val="24"/>
        </w:rPr>
        <w:t>两骨折线之间设置为摩擦接触，摩擦参数为</w:t>
      </w:r>
      <w:r>
        <w:rPr>
          <w:sz w:val="24"/>
          <w:lang w:bidi="ar"/>
        </w:rPr>
        <w:t>0.3</w:t>
      </w:r>
      <w:r>
        <w:rPr>
          <w:rFonts w:ascii="宋体" w:hAnsi="宋体"/>
          <w:sz w:val="24"/>
        </w:rPr>
        <w:t>，固定双侧</w:t>
      </w:r>
      <w:r>
        <w:rPr>
          <w:rFonts w:ascii="宋体" w:hAnsi="宋体" w:hint="eastAsia"/>
          <w:sz w:val="24"/>
        </w:rPr>
        <w:t>髁突</w:t>
      </w:r>
      <w:r>
        <w:rPr>
          <w:rFonts w:ascii="宋体" w:hAnsi="宋体"/>
          <w:sz w:val="24"/>
        </w:rPr>
        <w:t>，以下颌骨中心位置作为中心点置施加咬合力的坐标系，分别在双侧第一磨牙上施加</w:t>
      </w:r>
      <w:r>
        <w:rPr>
          <w:rFonts w:ascii="宋体" w:hAnsi="宋体" w:hint="eastAsia"/>
          <w:sz w:val="24"/>
        </w:rPr>
        <w:t>290N</w:t>
      </w:r>
      <w:r>
        <w:rPr>
          <w:rFonts w:ascii="宋体" w:hAnsi="宋体"/>
          <w:sz w:val="24"/>
        </w:rPr>
        <w:t>的力</w:t>
      </w:r>
      <w:r>
        <w:rPr>
          <w:rFonts w:ascii="宋体" w:hAnsi="宋体" w:hint="eastAsia"/>
          <w:sz w:val="24"/>
        </w:rPr>
        <w:t>（图9）</w:t>
      </w:r>
      <w:r>
        <w:rPr>
          <w:rFonts w:ascii="宋体" w:hAnsi="宋体"/>
          <w:sz w:val="24"/>
        </w:rPr>
        <w:t>，在</w:t>
      </w:r>
      <w:proofErr w:type="gramStart"/>
      <w:r>
        <w:rPr>
          <w:rFonts w:ascii="宋体" w:hAnsi="宋体"/>
          <w:sz w:val="24"/>
        </w:rPr>
        <w:t>乙状切</w:t>
      </w:r>
      <w:proofErr w:type="gramEnd"/>
      <w:r>
        <w:rPr>
          <w:rFonts w:ascii="宋体" w:hAnsi="宋体"/>
          <w:sz w:val="24"/>
        </w:rPr>
        <w:t>迹处设置原点坐标系，通过计算两坐标系之间在施加载荷之后的距离，来量化相对位移的距离</w:t>
      </w:r>
      <w:r>
        <w:rPr>
          <w:rFonts w:ascii="宋体" w:hAnsi="宋体" w:hint="eastAsia"/>
          <w:sz w:val="24"/>
        </w:rPr>
        <w:t>（图10）</w:t>
      </w:r>
      <w:r>
        <w:rPr>
          <w:rFonts w:ascii="宋体" w:hAnsi="宋体"/>
          <w:sz w:val="24"/>
        </w:rPr>
        <w:t>。</w:t>
      </w:r>
    </w:p>
    <w:p w14:paraId="556306CF" w14:textId="77777777" w:rsidR="00050F94" w:rsidRDefault="00000000">
      <w:pPr>
        <w:widowControl/>
        <w:spacing w:line="400" w:lineRule="exact"/>
        <w:ind w:firstLineChars="200" w:firstLine="535"/>
        <w:jc w:val="center"/>
        <w:rPr>
          <w:rFonts w:ascii="宋体" w:hAnsi="宋体" w:hint="eastAsia"/>
          <w:sz w:val="24"/>
        </w:rPr>
      </w:pPr>
      <w:r>
        <w:rPr>
          <w:rFonts w:ascii="宋体" w:hAnsi="宋体" w:hint="eastAsia"/>
          <w:sz w:val="24"/>
        </w:rPr>
        <w:t>表</w:t>
      </w:r>
      <w:r>
        <w:rPr>
          <w:rFonts w:ascii="宋体" w:hAnsi="宋体"/>
          <w:sz w:val="24"/>
        </w:rPr>
        <w:t xml:space="preserve">1 </w:t>
      </w:r>
      <w:r>
        <w:rPr>
          <w:rFonts w:ascii="宋体" w:hAnsi="宋体" w:hint="eastAsia"/>
          <w:sz w:val="24"/>
        </w:rPr>
        <w:t>材料属性</w:t>
      </w:r>
    </w:p>
    <w:tbl>
      <w:tblPr>
        <w:tblStyle w:val="af2"/>
        <w:tblW w:w="8296" w:type="dxa"/>
        <w:tblLayout w:type="fixed"/>
        <w:tblLook w:val="04A0" w:firstRow="1" w:lastRow="0" w:firstColumn="1" w:lastColumn="0" w:noHBand="0" w:noVBand="1"/>
      </w:tblPr>
      <w:tblGrid>
        <w:gridCol w:w="2765"/>
        <w:gridCol w:w="2765"/>
        <w:gridCol w:w="2766"/>
      </w:tblGrid>
      <w:tr w:rsidR="00050F94" w14:paraId="3D5CA451" w14:textId="77777777">
        <w:tc>
          <w:tcPr>
            <w:tcW w:w="2765" w:type="dxa"/>
            <w:tcBorders>
              <w:left w:val="nil"/>
              <w:right w:val="nil"/>
            </w:tcBorders>
          </w:tcPr>
          <w:p w14:paraId="530915BB" w14:textId="77777777" w:rsidR="00050F94" w:rsidRDefault="00000000">
            <w:pPr>
              <w:widowControl/>
              <w:spacing w:line="400" w:lineRule="exact"/>
              <w:jc w:val="center"/>
              <w:rPr>
                <w:rFonts w:ascii="宋体" w:hAnsi="宋体" w:hint="eastAsia"/>
                <w:sz w:val="24"/>
              </w:rPr>
            </w:pPr>
            <w:r>
              <w:rPr>
                <w:rFonts w:ascii="宋体" w:hAnsi="宋体" w:hint="eastAsia"/>
                <w:sz w:val="24"/>
              </w:rPr>
              <w:t>材料</w:t>
            </w:r>
          </w:p>
        </w:tc>
        <w:tc>
          <w:tcPr>
            <w:tcW w:w="2765" w:type="dxa"/>
            <w:tcBorders>
              <w:left w:val="nil"/>
              <w:right w:val="nil"/>
            </w:tcBorders>
          </w:tcPr>
          <w:p w14:paraId="1E937B4E" w14:textId="77777777" w:rsidR="00050F94" w:rsidRDefault="00000000">
            <w:pPr>
              <w:widowControl/>
              <w:spacing w:line="400" w:lineRule="exact"/>
              <w:jc w:val="center"/>
              <w:rPr>
                <w:rFonts w:ascii="宋体" w:hAnsi="宋体" w:hint="eastAsia"/>
                <w:sz w:val="24"/>
              </w:rPr>
            </w:pPr>
            <w:r>
              <w:rPr>
                <w:rFonts w:ascii="宋体" w:hAnsi="宋体" w:hint="eastAsia"/>
                <w:sz w:val="24"/>
              </w:rPr>
              <w:t>弹性模量(</w:t>
            </w:r>
            <w:r>
              <w:rPr>
                <w:sz w:val="24"/>
              </w:rPr>
              <w:t>MPa</w:t>
            </w:r>
            <w:r>
              <w:rPr>
                <w:rFonts w:hint="eastAsia"/>
                <w:sz w:val="24"/>
              </w:rPr>
              <w:t>)</w:t>
            </w:r>
          </w:p>
        </w:tc>
        <w:tc>
          <w:tcPr>
            <w:tcW w:w="2766" w:type="dxa"/>
            <w:tcBorders>
              <w:left w:val="nil"/>
              <w:right w:val="nil"/>
            </w:tcBorders>
          </w:tcPr>
          <w:p w14:paraId="1AEE270B" w14:textId="77777777" w:rsidR="00050F94" w:rsidRDefault="00000000">
            <w:pPr>
              <w:widowControl/>
              <w:spacing w:line="400" w:lineRule="exact"/>
              <w:jc w:val="center"/>
              <w:rPr>
                <w:rFonts w:ascii="宋体" w:hAnsi="宋体" w:hint="eastAsia"/>
                <w:sz w:val="24"/>
              </w:rPr>
            </w:pPr>
            <w:r>
              <w:rPr>
                <w:rFonts w:ascii="宋体" w:hAnsi="宋体" w:hint="eastAsia"/>
                <w:sz w:val="24"/>
              </w:rPr>
              <w:t>泊松比</w:t>
            </w:r>
          </w:p>
        </w:tc>
      </w:tr>
      <w:tr w:rsidR="00050F94" w14:paraId="29EE76A7" w14:textId="77777777">
        <w:tc>
          <w:tcPr>
            <w:tcW w:w="2765" w:type="dxa"/>
            <w:tcBorders>
              <w:left w:val="nil"/>
              <w:bottom w:val="nil"/>
              <w:right w:val="nil"/>
            </w:tcBorders>
          </w:tcPr>
          <w:p w14:paraId="261890AB" w14:textId="77777777" w:rsidR="00050F94" w:rsidRDefault="00000000">
            <w:pPr>
              <w:widowControl/>
              <w:spacing w:line="360" w:lineRule="auto"/>
              <w:jc w:val="center"/>
              <w:rPr>
                <w:rFonts w:ascii="宋体" w:hAnsi="宋体" w:hint="eastAsia"/>
                <w:sz w:val="24"/>
              </w:rPr>
            </w:pPr>
            <w:r>
              <w:rPr>
                <w:rFonts w:ascii="宋体" w:hAnsi="宋体" w:hint="eastAsia"/>
                <w:sz w:val="24"/>
              </w:rPr>
              <w:t>牙齿</w:t>
            </w:r>
          </w:p>
          <w:p w14:paraId="1772B06A" w14:textId="77777777" w:rsidR="00050F94" w:rsidRDefault="00000000">
            <w:pPr>
              <w:widowControl/>
              <w:spacing w:line="360" w:lineRule="auto"/>
              <w:jc w:val="center"/>
              <w:rPr>
                <w:rFonts w:ascii="宋体" w:hAnsi="宋体" w:hint="eastAsia"/>
                <w:sz w:val="24"/>
              </w:rPr>
            </w:pPr>
            <w:r>
              <w:rPr>
                <w:rFonts w:ascii="宋体" w:hAnsi="宋体" w:hint="eastAsia"/>
                <w:sz w:val="24"/>
              </w:rPr>
              <w:t>牙周膜</w:t>
            </w:r>
          </w:p>
        </w:tc>
        <w:tc>
          <w:tcPr>
            <w:tcW w:w="2765" w:type="dxa"/>
            <w:tcBorders>
              <w:left w:val="nil"/>
              <w:bottom w:val="nil"/>
              <w:right w:val="nil"/>
            </w:tcBorders>
          </w:tcPr>
          <w:p w14:paraId="25E68024" w14:textId="77777777" w:rsidR="00050F94" w:rsidRDefault="00000000">
            <w:pPr>
              <w:widowControl/>
              <w:spacing w:line="360" w:lineRule="auto"/>
              <w:jc w:val="center"/>
              <w:rPr>
                <w:sz w:val="24"/>
              </w:rPr>
            </w:pPr>
            <w:r>
              <w:rPr>
                <w:sz w:val="24"/>
              </w:rPr>
              <w:t>18600</w:t>
            </w:r>
          </w:p>
          <w:p w14:paraId="16CEB04F" w14:textId="77777777" w:rsidR="00050F94" w:rsidRDefault="00000000">
            <w:pPr>
              <w:widowControl/>
              <w:spacing w:line="360" w:lineRule="auto"/>
              <w:jc w:val="center"/>
              <w:rPr>
                <w:sz w:val="24"/>
              </w:rPr>
            </w:pPr>
            <w:r>
              <w:rPr>
                <w:sz w:val="24"/>
              </w:rPr>
              <w:t>68</w:t>
            </w:r>
          </w:p>
        </w:tc>
        <w:tc>
          <w:tcPr>
            <w:tcW w:w="2766" w:type="dxa"/>
            <w:tcBorders>
              <w:left w:val="nil"/>
              <w:bottom w:val="nil"/>
              <w:right w:val="nil"/>
            </w:tcBorders>
          </w:tcPr>
          <w:p w14:paraId="124E8844" w14:textId="77777777" w:rsidR="00050F94" w:rsidRDefault="00000000">
            <w:pPr>
              <w:widowControl/>
              <w:spacing w:line="360" w:lineRule="auto"/>
              <w:jc w:val="center"/>
              <w:rPr>
                <w:sz w:val="24"/>
              </w:rPr>
            </w:pPr>
            <w:r>
              <w:rPr>
                <w:sz w:val="24"/>
              </w:rPr>
              <w:t>0.31</w:t>
            </w:r>
          </w:p>
          <w:p w14:paraId="69CE49B4" w14:textId="77777777" w:rsidR="00050F94" w:rsidRDefault="00000000">
            <w:pPr>
              <w:widowControl/>
              <w:spacing w:line="360" w:lineRule="auto"/>
              <w:jc w:val="center"/>
              <w:rPr>
                <w:sz w:val="24"/>
              </w:rPr>
            </w:pPr>
            <w:r>
              <w:rPr>
                <w:sz w:val="24"/>
              </w:rPr>
              <w:t>0.45</w:t>
            </w:r>
          </w:p>
        </w:tc>
      </w:tr>
      <w:tr w:rsidR="00050F94" w14:paraId="715FA3AD" w14:textId="77777777">
        <w:tc>
          <w:tcPr>
            <w:tcW w:w="2765" w:type="dxa"/>
            <w:tcBorders>
              <w:top w:val="nil"/>
              <w:left w:val="nil"/>
              <w:bottom w:val="nil"/>
              <w:right w:val="nil"/>
            </w:tcBorders>
          </w:tcPr>
          <w:p w14:paraId="3C4AAC9A" w14:textId="77777777" w:rsidR="00050F94" w:rsidRDefault="00000000">
            <w:pPr>
              <w:widowControl/>
              <w:spacing w:line="360" w:lineRule="auto"/>
              <w:jc w:val="center"/>
              <w:rPr>
                <w:rFonts w:ascii="宋体" w:hAnsi="宋体" w:hint="eastAsia"/>
                <w:sz w:val="24"/>
              </w:rPr>
            </w:pPr>
            <w:r>
              <w:rPr>
                <w:rFonts w:ascii="宋体" w:hAnsi="宋体" w:hint="eastAsia"/>
                <w:sz w:val="24"/>
              </w:rPr>
              <w:t>皮质骨</w:t>
            </w:r>
          </w:p>
        </w:tc>
        <w:tc>
          <w:tcPr>
            <w:tcW w:w="2765" w:type="dxa"/>
            <w:tcBorders>
              <w:top w:val="nil"/>
              <w:left w:val="nil"/>
              <w:bottom w:val="nil"/>
              <w:right w:val="nil"/>
            </w:tcBorders>
          </w:tcPr>
          <w:p w14:paraId="17CC51CF" w14:textId="77777777" w:rsidR="00050F94" w:rsidRDefault="00000000">
            <w:pPr>
              <w:widowControl/>
              <w:spacing w:line="360" w:lineRule="auto"/>
              <w:jc w:val="center"/>
              <w:rPr>
                <w:sz w:val="24"/>
              </w:rPr>
            </w:pPr>
            <w:r>
              <w:rPr>
                <w:sz w:val="24"/>
              </w:rPr>
              <w:t>13700</w:t>
            </w:r>
          </w:p>
        </w:tc>
        <w:tc>
          <w:tcPr>
            <w:tcW w:w="2766" w:type="dxa"/>
            <w:tcBorders>
              <w:top w:val="nil"/>
              <w:left w:val="nil"/>
              <w:bottom w:val="nil"/>
              <w:right w:val="nil"/>
            </w:tcBorders>
          </w:tcPr>
          <w:p w14:paraId="146B3F14" w14:textId="77777777" w:rsidR="00050F94" w:rsidRDefault="00000000">
            <w:pPr>
              <w:widowControl/>
              <w:spacing w:line="360" w:lineRule="auto"/>
              <w:jc w:val="center"/>
              <w:rPr>
                <w:sz w:val="24"/>
              </w:rPr>
            </w:pPr>
            <w:r>
              <w:rPr>
                <w:sz w:val="24"/>
              </w:rPr>
              <w:t>0.3</w:t>
            </w:r>
          </w:p>
        </w:tc>
      </w:tr>
      <w:tr w:rsidR="00050F94" w14:paraId="5C3C5B64" w14:textId="77777777">
        <w:tc>
          <w:tcPr>
            <w:tcW w:w="2765" w:type="dxa"/>
            <w:tcBorders>
              <w:top w:val="nil"/>
              <w:left w:val="nil"/>
              <w:bottom w:val="nil"/>
              <w:right w:val="nil"/>
            </w:tcBorders>
          </w:tcPr>
          <w:p w14:paraId="7D1713A3" w14:textId="77777777" w:rsidR="00050F94" w:rsidRDefault="00000000">
            <w:pPr>
              <w:widowControl/>
              <w:spacing w:line="360" w:lineRule="auto"/>
              <w:jc w:val="center"/>
              <w:rPr>
                <w:rFonts w:ascii="宋体" w:hAnsi="宋体" w:hint="eastAsia"/>
                <w:sz w:val="24"/>
              </w:rPr>
            </w:pPr>
            <w:r>
              <w:rPr>
                <w:rFonts w:ascii="宋体" w:hAnsi="宋体" w:hint="eastAsia"/>
                <w:sz w:val="24"/>
              </w:rPr>
              <w:t>松质骨</w:t>
            </w:r>
          </w:p>
        </w:tc>
        <w:tc>
          <w:tcPr>
            <w:tcW w:w="2765" w:type="dxa"/>
            <w:tcBorders>
              <w:top w:val="nil"/>
              <w:left w:val="nil"/>
              <w:bottom w:val="nil"/>
              <w:right w:val="nil"/>
            </w:tcBorders>
          </w:tcPr>
          <w:p w14:paraId="795954B7" w14:textId="77777777" w:rsidR="00050F94" w:rsidRDefault="00000000">
            <w:pPr>
              <w:widowControl/>
              <w:spacing w:line="360" w:lineRule="auto"/>
              <w:jc w:val="center"/>
              <w:rPr>
                <w:sz w:val="24"/>
              </w:rPr>
            </w:pPr>
            <w:r>
              <w:rPr>
                <w:sz w:val="24"/>
              </w:rPr>
              <w:t>1370</w:t>
            </w:r>
          </w:p>
        </w:tc>
        <w:tc>
          <w:tcPr>
            <w:tcW w:w="2766" w:type="dxa"/>
            <w:tcBorders>
              <w:top w:val="nil"/>
              <w:left w:val="nil"/>
              <w:bottom w:val="nil"/>
              <w:right w:val="nil"/>
            </w:tcBorders>
          </w:tcPr>
          <w:p w14:paraId="7313DE19" w14:textId="77777777" w:rsidR="00050F94" w:rsidRDefault="00000000">
            <w:pPr>
              <w:widowControl/>
              <w:spacing w:line="360" w:lineRule="auto"/>
              <w:jc w:val="center"/>
              <w:rPr>
                <w:sz w:val="24"/>
              </w:rPr>
            </w:pPr>
            <w:r>
              <w:rPr>
                <w:sz w:val="24"/>
              </w:rPr>
              <w:t>0.3</w:t>
            </w:r>
          </w:p>
        </w:tc>
      </w:tr>
      <w:tr w:rsidR="00050F94" w14:paraId="7860A1DD" w14:textId="77777777">
        <w:tc>
          <w:tcPr>
            <w:tcW w:w="2765" w:type="dxa"/>
            <w:tcBorders>
              <w:top w:val="nil"/>
              <w:left w:val="nil"/>
              <w:right w:val="nil"/>
            </w:tcBorders>
          </w:tcPr>
          <w:p w14:paraId="128B0457" w14:textId="77777777" w:rsidR="00050F94" w:rsidRDefault="00000000">
            <w:pPr>
              <w:widowControl/>
              <w:spacing w:line="360" w:lineRule="auto"/>
              <w:jc w:val="center"/>
              <w:rPr>
                <w:rFonts w:ascii="宋体" w:hAnsi="宋体" w:hint="eastAsia"/>
                <w:sz w:val="24"/>
              </w:rPr>
            </w:pPr>
            <w:proofErr w:type="gramStart"/>
            <w:r>
              <w:rPr>
                <w:rFonts w:ascii="宋体" w:hAnsi="宋体" w:hint="eastAsia"/>
                <w:sz w:val="24"/>
              </w:rPr>
              <w:t>微钛板</w:t>
            </w:r>
            <w:proofErr w:type="gramEnd"/>
          </w:p>
        </w:tc>
        <w:tc>
          <w:tcPr>
            <w:tcW w:w="2765" w:type="dxa"/>
            <w:tcBorders>
              <w:top w:val="nil"/>
              <w:left w:val="nil"/>
              <w:right w:val="nil"/>
            </w:tcBorders>
          </w:tcPr>
          <w:p w14:paraId="7A323E7D" w14:textId="77777777" w:rsidR="00050F94" w:rsidRDefault="00000000">
            <w:pPr>
              <w:widowControl/>
              <w:spacing w:line="360" w:lineRule="auto"/>
              <w:jc w:val="center"/>
              <w:rPr>
                <w:sz w:val="24"/>
              </w:rPr>
            </w:pPr>
            <w:r>
              <w:rPr>
                <w:sz w:val="24"/>
              </w:rPr>
              <w:t>110300</w:t>
            </w:r>
          </w:p>
        </w:tc>
        <w:tc>
          <w:tcPr>
            <w:tcW w:w="2766" w:type="dxa"/>
            <w:tcBorders>
              <w:top w:val="nil"/>
              <w:left w:val="nil"/>
              <w:right w:val="nil"/>
            </w:tcBorders>
          </w:tcPr>
          <w:p w14:paraId="74944D26" w14:textId="77777777" w:rsidR="00050F94" w:rsidRDefault="00000000">
            <w:pPr>
              <w:widowControl/>
              <w:spacing w:line="360" w:lineRule="auto"/>
              <w:jc w:val="center"/>
              <w:rPr>
                <w:sz w:val="24"/>
              </w:rPr>
            </w:pPr>
            <w:r>
              <w:rPr>
                <w:sz w:val="24"/>
              </w:rPr>
              <w:t>0.31</w:t>
            </w:r>
          </w:p>
        </w:tc>
      </w:tr>
    </w:tbl>
    <w:p w14:paraId="2E2E8D41" w14:textId="77777777" w:rsidR="00050F94" w:rsidRDefault="00050F94">
      <w:pPr>
        <w:widowControl/>
        <w:spacing w:line="400" w:lineRule="exact"/>
        <w:ind w:firstLineChars="200" w:firstLine="535"/>
        <w:rPr>
          <w:rFonts w:ascii="宋体" w:hAnsi="宋体" w:hint="eastAsia"/>
          <w:sz w:val="24"/>
        </w:rPr>
      </w:pPr>
    </w:p>
    <w:p w14:paraId="4AEDB4BA" w14:textId="77777777" w:rsidR="00050F94" w:rsidRDefault="00050F94">
      <w:pPr>
        <w:widowControl/>
        <w:spacing w:line="400" w:lineRule="exact"/>
        <w:ind w:firstLineChars="200" w:firstLine="535"/>
        <w:rPr>
          <w:rFonts w:ascii="宋体" w:hAnsi="宋体" w:hint="eastAsia"/>
          <w:sz w:val="24"/>
        </w:rPr>
      </w:pPr>
    </w:p>
    <w:p w14:paraId="1C3B33AA" w14:textId="77777777" w:rsidR="00050F94" w:rsidRDefault="00050F94">
      <w:pPr>
        <w:widowControl/>
        <w:spacing w:line="400" w:lineRule="exact"/>
        <w:ind w:firstLineChars="200" w:firstLine="535"/>
        <w:jc w:val="center"/>
        <w:rPr>
          <w:rFonts w:ascii="宋体" w:hAnsi="宋体" w:hint="eastAsia"/>
          <w:sz w:val="24"/>
        </w:rPr>
      </w:pPr>
    </w:p>
    <w:p w14:paraId="2639D069" w14:textId="77777777" w:rsidR="00050F94" w:rsidRDefault="00050F94">
      <w:pPr>
        <w:widowControl/>
        <w:spacing w:line="400" w:lineRule="exact"/>
        <w:ind w:firstLineChars="200" w:firstLine="535"/>
        <w:rPr>
          <w:rFonts w:ascii="宋体" w:hAnsi="宋体" w:hint="eastAsia"/>
          <w:sz w:val="24"/>
        </w:rPr>
      </w:pPr>
    </w:p>
    <w:p w14:paraId="12FD02D8" w14:textId="77777777" w:rsidR="00050F94" w:rsidRDefault="00050F94">
      <w:pPr>
        <w:widowControl/>
        <w:spacing w:line="400" w:lineRule="exact"/>
        <w:ind w:firstLineChars="200" w:firstLine="535"/>
        <w:jc w:val="center"/>
        <w:rPr>
          <w:rFonts w:ascii="宋体" w:hAnsi="宋体" w:hint="eastAsia"/>
          <w:sz w:val="24"/>
        </w:rPr>
      </w:pPr>
    </w:p>
    <w:p w14:paraId="0F62E2E0" w14:textId="77777777" w:rsidR="00050F94" w:rsidRDefault="00050F94">
      <w:pPr>
        <w:widowControl/>
        <w:spacing w:line="400" w:lineRule="exact"/>
        <w:ind w:firstLineChars="200" w:firstLine="535"/>
        <w:jc w:val="center"/>
        <w:rPr>
          <w:rFonts w:ascii="宋体" w:hAnsi="宋体" w:hint="eastAsia"/>
          <w:sz w:val="24"/>
        </w:rPr>
      </w:pPr>
    </w:p>
    <w:p w14:paraId="5FA66D03" w14:textId="77777777" w:rsidR="00050F94" w:rsidRDefault="00050F94">
      <w:pPr>
        <w:widowControl/>
        <w:spacing w:line="400" w:lineRule="exact"/>
        <w:ind w:firstLineChars="200" w:firstLine="535"/>
        <w:jc w:val="center"/>
        <w:rPr>
          <w:rFonts w:ascii="宋体" w:hAnsi="宋体" w:hint="eastAsia"/>
          <w:sz w:val="24"/>
        </w:rPr>
      </w:pPr>
    </w:p>
    <w:p w14:paraId="0EB0EA6E" w14:textId="77777777" w:rsidR="00050F94" w:rsidRDefault="00050F94">
      <w:pPr>
        <w:widowControl/>
        <w:spacing w:line="400" w:lineRule="exact"/>
        <w:ind w:firstLineChars="200" w:firstLine="535"/>
        <w:jc w:val="center"/>
        <w:rPr>
          <w:rFonts w:ascii="宋体" w:hAnsi="宋体" w:hint="eastAsia"/>
          <w:sz w:val="24"/>
        </w:rPr>
      </w:pPr>
    </w:p>
    <w:p w14:paraId="341E2560" w14:textId="77777777" w:rsidR="00050F94" w:rsidRDefault="00000000">
      <w:pPr>
        <w:widowControl/>
        <w:spacing w:line="400" w:lineRule="exact"/>
        <w:ind w:firstLineChars="200" w:firstLine="495"/>
        <w:jc w:val="center"/>
        <w:rPr>
          <w:rFonts w:ascii="宋体" w:hAnsi="宋体" w:hint="eastAsia"/>
          <w:sz w:val="24"/>
        </w:rPr>
      </w:pPr>
      <w:r>
        <w:rPr>
          <w:rFonts w:ascii="Calibri" w:eastAsia="Noto Serif CJK SC" w:hAnsi="Calibri" w:cs="Noto Sans CJK SC"/>
          <w:noProof/>
          <w:sz w:val="22"/>
          <w:lang w:bidi="hi-IN"/>
        </w:rPr>
        <w:drawing>
          <wp:inline distT="0" distB="0" distL="0" distR="0" wp14:anchorId="5CE40F4D" wp14:editId="342BE546">
            <wp:extent cx="5278120" cy="5363210"/>
            <wp:effectExtent l="0" t="0" r="0" b="8890"/>
            <wp:docPr id="6622285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8577"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8120" cy="5363687"/>
                    </a:xfrm>
                    <a:prstGeom prst="rect">
                      <a:avLst/>
                    </a:prstGeom>
                    <a:noFill/>
                    <a:ln>
                      <a:noFill/>
                    </a:ln>
                  </pic:spPr>
                </pic:pic>
              </a:graphicData>
            </a:graphic>
          </wp:inline>
        </w:drawing>
      </w:r>
    </w:p>
    <w:p w14:paraId="038C9C2F" w14:textId="77777777" w:rsidR="00050F94" w:rsidRDefault="00050F94">
      <w:pPr>
        <w:widowControl/>
        <w:spacing w:line="400" w:lineRule="exact"/>
        <w:ind w:firstLineChars="200" w:firstLine="535"/>
        <w:jc w:val="center"/>
        <w:rPr>
          <w:rFonts w:ascii="宋体" w:hAnsi="宋体" w:hint="eastAsia"/>
          <w:sz w:val="24"/>
        </w:rPr>
      </w:pPr>
    </w:p>
    <w:p w14:paraId="4450756A" w14:textId="77777777" w:rsidR="00050F94" w:rsidRDefault="00050F94">
      <w:pPr>
        <w:tabs>
          <w:tab w:val="left" w:pos="915"/>
        </w:tabs>
        <w:rPr>
          <w:sz w:val="24"/>
        </w:rPr>
      </w:pPr>
    </w:p>
    <w:p w14:paraId="5DB54224" w14:textId="77777777" w:rsidR="00050F94" w:rsidRDefault="00050F94">
      <w:pPr>
        <w:tabs>
          <w:tab w:val="left" w:pos="915"/>
        </w:tabs>
        <w:rPr>
          <w:sz w:val="24"/>
        </w:rPr>
      </w:pPr>
    </w:p>
    <w:p w14:paraId="0DB748BB" w14:textId="77777777" w:rsidR="00050F94" w:rsidRDefault="00050F94">
      <w:pPr>
        <w:tabs>
          <w:tab w:val="left" w:pos="915"/>
        </w:tabs>
        <w:rPr>
          <w:sz w:val="24"/>
        </w:rPr>
      </w:pPr>
    </w:p>
    <w:p w14:paraId="4B6DE5C1" w14:textId="77777777" w:rsidR="00050F94" w:rsidRDefault="00050F94">
      <w:pPr>
        <w:tabs>
          <w:tab w:val="left" w:pos="915"/>
        </w:tabs>
        <w:rPr>
          <w:sz w:val="24"/>
        </w:rPr>
      </w:pPr>
    </w:p>
    <w:p w14:paraId="52140351" w14:textId="77777777" w:rsidR="00050F94" w:rsidRDefault="00050F94">
      <w:pPr>
        <w:tabs>
          <w:tab w:val="left" w:pos="915"/>
        </w:tabs>
        <w:rPr>
          <w:sz w:val="24"/>
        </w:rPr>
      </w:pPr>
    </w:p>
    <w:p w14:paraId="64D00AF9" w14:textId="77777777" w:rsidR="00050F94" w:rsidRDefault="00050F94">
      <w:pPr>
        <w:tabs>
          <w:tab w:val="left" w:pos="915"/>
        </w:tabs>
        <w:rPr>
          <w:sz w:val="24"/>
        </w:rPr>
      </w:pPr>
    </w:p>
    <w:p w14:paraId="1C41D66A" w14:textId="77777777" w:rsidR="00050F94" w:rsidRDefault="00000000">
      <w:pPr>
        <w:tabs>
          <w:tab w:val="left" w:pos="915"/>
        </w:tabs>
        <w:rPr>
          <w:sz w:val="24"/>
        </w:rPr>
      </w:pPr>
      <w:r>
        <w:rPr>
          <w:noProof/>
        </w:rPr>
        <w:drawing>
          <wp:anchor distT="0" distB="0" distL="114300" distR="114300" simplePos="0" relativeHeight="251684864" behindDoc="0" locked="0" layoutInCell="1" allowOverlap="1" wp14:anchorId="13078247" wp14:editId="221D9B16">
            <wp:simplePos x="0" y="0"/>
            <wp:positionH relativeFrom="margin">
              <wp:posOffset>757555</wp:posOffset>
            </wp:positionH>
            <wp:positionV relativeFrom="paragraph">
              <wp:posOffset>-86995</wp:posOffset>
            </wp:positionV>
            <wp:extent cx="3644900" cy="3703955"/>
            <wp:effectExtent l="0" t="0" r="0" b="0"/>
            <wp:wrapNone/>
            <wp:docPr id="10023577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7701" name="图片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47544" cy="3706347"/>
                    </a:xfrm>
                    <a:prstGeom prst="rect">
                      <a:avLst/>
                    </a:prstGeom>
                    <a:noFill/>
                    <a:ln>
                      <a:noFill/>
                    </a:ln>
                  </pic:spPr>
                </pic:pic>
              </a:graphicData>
            </a:graphic>
          </wp:anchor>
        </w:drawing>
      </w:r>
    </w:p>
    <w:p w14:paraId="24CB5FD3" w14:textId="77777777" w:rsidR="00050F94" w:rsidRDefault="00050F94">
      <w:pPr>
        <w:tabs>
          <w:tab w:val="left" w:pos="915"/>
        </w:tabs>
        <w:rPr>
          <w:sz w:val="24"/>
        </w:rPr>
      </w:pPr>
    </w:p>
    <w:p w14:paraId="2927E7C9" w14:textId="77777777" w:rsidR="00050F94" w:rsidRDefault="00050F94">
      <w:pPr>
        <w:tabs>
          <w:tab w:val="left" w:pos="915"/>
        </w:tabs>
        <w:rPr>
          <w:sz w:val="24"/>
        </w:rPr>
      </w:pPr>
    </w:p>
    <w:p w14:paraId="7AF3E474" w14:textId="77777777" w:rsidR="00050F94" w:rsidRDefault="00050F94">
      <w:pPr>
        <w:tabs>
          <w:tab w:val="left" w:pos="915"/>
        </w:tabs>
        <w:rPr>
          <w:sz w:val="24"/>
        </w:rPr>
      </w:pPr>
    </w:p>
    <w:p w14:paraId="79903F8E" w14:textId="77777777" w:rsidR="00050F94" w:rsidRDefault="00050F94">
      <w:pPr>
        <w:tabs>
          <w:tab w:val="left" w:pos="915"/>
        </w:tabs>
        <w:rPr>
          <w:sz w:val="24"/>
        </w:rPr>
      </w:pPr>
    </w:p>
    <w:p w14:paraId="2DE32FE3" w14:textId="77777777" w:rsidR="00050F94" w:rsidRDefault="00050F94">
      <w:pPr>
        <w:tabs>
          <w:tab w:val="left" w:pos="915"/>
        </w:tabs>
        <w:rPr>
          <w:sz w:val="24"/>
        </w:rPr>
      </w:pPr>
    </w:p>
    <w:p w14:paraId="7FB0D055" w14:textId="77777777" w:rsidR="00050F94" w:rsidRDefault="00050F94">
      <w:pPr>
        <w:tabs>
          <w:tab w:val="left" w:pos="915"/>
        </w:tabs>
        <w:rPr>
          <w:sz w:val="24"/>
        </w:rPr>
      </w:pPr>
    </w:p>
    <w:p w14:paraId="3D3547E9" w14:textId="77777777" w:rsidR="00050F94" w:rsidRDefault="00050F94">
      <w:pPr>
        <w:tabs>
          <w:tab w:val="left" w:pos="915"/>
        </w:tabs>
        <w:rPr>
          <w:sz w:val="24"/>
        </w:rPr>
      </w:pPr>
    </w:p>
    <w:p w14:paraId="40149960" w14:textId="77777777" w:rsidR="00050F94" w:rsidRDefault="00050F94">
      <w:pPr>
        <w:tabs>
          <w:tab w:val="left" w:pos="915"/>
        </w:tabs>
        <w:rPr>
          <w:sz w:val="24"/>
        </w:rPr>
      </w:pPr>
    </w:p>
    <w:p w14:paraId="714CC8A5" w14:textId="77777777" w:rsidR="00050F94" w:rsidRDefault="00050F94">
      <w:pPr>
        <w:tabs>
          <w:tab w:val="left" w:pos="915"/>
        </w:tabs>
        <w:rPr>
          <w:sz w:val="24"/>
        </w:rPr>
      </w:pPr>
    </w:p>
    <w:p w14:paraId="29BA5ACD" w14:textId="77777777" w:rsidR="00050F94" w:rsidRDefault="00050F94">
      <w:pPr>
        <w:tabs>
          <w:tab w:val="left" w:pos="915"/>
        </w:tabs>
        <w:rPr>
          <w:sz w:val="24"/>
        </w:rPr>
      </w:pPr>
    </w:p>
    <w:p w14:paraId="6D3A43DC" w14:textId="77777777" w:rsidR="00050F94" w:rsidRDefault="00050F94">
      <w:pPr>
        <w:tabs>
          <w:tab w:val="left" w:pos="915"/>
        </w:tabs>
        <w:rPr>
          <w:sz w:val="24"/>
        </w:rPr>
      </w:pPr>
    </w:p>
    <w:p w14:paraId="6F4A4382" w14:textId="77777777" w:rsidR="00050F94" w:rsidRDefault="00050F94">
      <w:pPr>
        <w:tabs>
          <w:tab w:val="left" w:pos="915"/>
        </w:tabs>
        <w:rPr>
          <w:sz w:val="24"/>
        </w:rPr>
      </w:pPr>
    </w:p>
    <w:p w14:paraId="0F0CC458" w14:textId="77777777" w:rsidR="00050F94" w:rsidRDefault="00050F94">
      <w:pPr>
        <w:tabs>
          <w:tab w:val="left" w:pos="915"/>
        </w:tabs>
        <w:rPr>
          <w:sz w:val="24"/>
        </w:rPr>
      </w:pPr>
    </w:p>
    <w:p w14:paraId="77D53005" w14:textId="77777777" w:rsidR="00050F94" w:rsidRDefault="00000000">
      <w:pPr>
        <w:pStyle w:val="a5"/>
        <w:jc w:val="center"/>
        <w:rPr>
          <w:rFonts w:ascii="宋体" w:hAnsi="宋体" w:hint="eastAsia"/>
          <w:sz w:val="24"/>
        </w:rPr>
      </w:pPr>
      <w:bookmarkStart w:id="2" w:name="_Hlk189702495"/>
      <w:r>
        <w:rPr>
          <w:rFonts w:ascii="宋体" w:hAnsi="宋体" w:hint="eastAsia"/>
          <w:sz w:val="24"/>
        </w:rPr>
        <w:t>图9 边界条件及载荷施加</w:t>
      </w:r>
    </w:p>
    <w:bookmarkEnd w:id="2"/>
    <w:p w14:paraId="48A017AB" w14:textId="77777777" w:rsidR="00050F94" w:rsidRDefault="00050F94">
      <w:pPr>
        <w:tabs>
          <w:tab w:val="left" w:pos="915"/>
        </w:tabs>
        <w:rPr>
          <w:sz w:val="24"/>
        </w:rPr>
      </w:pPr>
    </w:p>
    <w:p w14:paraId="40B8CBAB" w14:textId="77777777" w:rsidR="00050F94" w:rsidRDefault="00000000">
      <w:pPr>
        <w:tabs>
          <w:tab w:val="left" w:pos="915"/>
        </w:tabs>
        <w:rPr>
          <w:sz w:val="24"/>
        </w:rPr>
      </w:pPr>
      <w:r>
        <w:rPr>
          <w:noProof/>
        </w:rPr>
        <w:drawing>
          <wp:inline distT="0" distB="0" distL="0" distR="0" wp14:anchorId="64D364CB" wp14:editId="1CCEBCBB">
            <wp:extent cx="5278120" cy="2653030"/>
            <wp:effectExtent l="0" t="0" r="0" b="0"/>
            <wp:docPr id="16367545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4595" name="图片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8120" cy="2653030"/>
                    </a:xfrm>
                    <a:prstGeom prst="rect">
                      <a:avLst/>
                    </a:prstGeom>
                    <a:noFill/>
                    <a:ln>
                      <a:noFill/>
                    </a:ln>
                  </pic:spPr>
                </pic:pic>
              </a:graphicData>
            </a:graphic>
          </wp:inline>
        </w:drawing>
      </w:r>
    </w:p>
    <w:p w14:paraId="0C6A4314" w14:textId="77777777" w:rsidR="00050F94" w:rsidRDefault="00050F94">
      <w:pPr>
        <w:tabs>
          <w:tab w:val="left" w:pos="915"/>
        </w:tabs>
        <w:rPr>
          <w:sz w:val="24"/>
        </w:rPr>
      </w:pPr>
    </w:p>
    <w:p w14:paraId="639C1594" w14:textId="77777777" w:rsidR="00050F94" w:rsidRDefault="00000000">
      <w:pPr>
        <w:pStyle w:val="a5"/>
        <w:jc w:val="center"/>
        <w:rPr>
          <w:rFonts w:ascii="宋体" w:hAnsi="宋体" w:hint="eastAsia"/>
          <w:sz w:val="24"/>
        </w:rPr>
      </w:pPr>
      <w:r>
        <w:rPr>
          <w:rFonts w:ascii="宋体" w:hAnsi="宋体" w:hint="eastAsia"/>
          <w:sz w:val="24"/>
        </w:rPr>
        <w:t>A：建立原点坐标 B：最大相对位移</w:t>
      </w:r>
    </w:p>
    <w:p w14:paraId="75F4BB42" w14:textId="77777777" w:rsidR="00050F94" w:rsidRDefault="00000000">
      <w:pPr>
        <w:pStyle w:val="a5"/>
        <w:jc w:val="center"/>
        <w:rPr>
          <w:rFonts w:ascii="宋体" w:hAnsi="宋体" w:hint="eastAsia"/>
          <w:sz w:val="24"/>
        </w:rPr>
      </w:pPr>
      <w:r>
        <w:rPr>
          <w:rFonts w:ascii="宋体" w:hAnsi="宋体" w:hint="eastAsia"/>
          <w:sz w:val="24"/>
        </w:rPr>
        <w:t>图10 结果判定</w:t>
      </w:r>
    </w:p>
    <w:p w14:paraId="48C0D3C7" w14:textId="77777777" w:rsidR="00050F94" w:rsidRDefault="00050F94">
      <w:pPr>
        <w:tabs>
          <w:tab w:val="left" w:pos="915"/>
        </w:tabs>
        <w:rPr>
          <w:sz w:val="24"/>
        </w:rPr>
      </w:pPr>
    </w:p>
    <w:p w14:paraId="28895C6D" w14:textId="77777777" w:rsidR="00050F94" w:rsidRDefault="00050F94">
      <w:pPr>
        <w:tabs>
          <w:tab w:val="left" w:pos="915"/>
        </w:tabs>
        <w:rPr>
          <w:sz w:val="24"/>
        </w:rPr>
        <w:sectPr w:rsidR="00050F94">
          <w:headerReference w:type="default" r:id="rId32"/>
          <w:pgSz w:w="11906" w:h="16838"/>
          <w:pgMar w:top="1440" w:right="1797" w:bottom="1440" w:left="1797" w:header="851" w:footer="992" w:gutter="0"/>
          <w:cols w:space="425"/>
          <w:docGrid w:type="linesAndChars" w:linePitch="436" w:charSpace="5629"/>
        </w:sectPr>
      </w:pPr>
    </w:p>
    <w:p w14:paraId="38AB80FD" w14:textId="77777777" w:rsidR="00050F94" w:rsidRDefault="00000000">
      <w:pPr>
        <w:widowControl/>
        <w:spacing w:beforeLines="100" w:before="240" w:afterLines="100" w:after="240" w:line="400" w:lineRule="exact"/>
        <w:jc w:val="center"/>
        <w:rPr>
          <w:rFonts w:eastAsia="黑体"/>
          <w:b/>
          <w:sz w:val="32"/>
          <w:szCs w:val="32"/>
        </w:rPr>
      </w:pPr>
      <w:r>
        <w:rPr>
          <w:rFonts w:eastAsia="黑体" w:hint="eastAsia"/>
          <w:b/>
          <w:sz w:val="32"/>
          <w:szCs w:val="32"/>
        </w:rPr>
        <w:lastRenderedPageBreak/>
        <w:t>第三章</w:t>
      </w:r>
      <w:r>
        <w:rPr>
          <w:rFonts w:eastAsia="黑体" w:hint="eastAsia"/>
          <w:b/>
          <w:sz w:val="32"/>
          <w:szCs w:val="32"/>
        </w:rPr>
        <w:t xml:space="preserve"> </w:t>
      </w:r>
      <w:r>
        <w:rPr>
          <w:rFonts w:eastAsia="黑体" w:hint="eastAsia"/>
          <w:b/>
          <w:sz w:val="32"/>
          <w:szCs w:val="32"/>
        </w:rPr>
        <w:t>结果</w:t>
      </w:r>
    </w:p>
    <w:p w14:paraId="26803703" w14:textId="77777777" w:rsidR="00050F94" w:rsidRDefault="00000000">
      <w:pPr>
        <w:spacing w:line="400" w:lineRule="exact"/>
        <w:ind w:firstLine="482"/>
        <w:rPr>
          <w:rFonts w:ascii="宋体" w:hAnsi="宋体" w:hint="eastAsia"/>
          <w:sz w:val="24"/>
        </w:rPr>
      </w:pPr>
      <w:r>
        <w:rPr>
          <w:rFonts w:ascii="宋体" w:hAnsi="宋体"/>
          <w:sz w:val="24"/>
        </w:rPr>
        <w:t>在两</w:t>
      </w:r>
      <w:proofErr w:type="gramStart"/>
      <w:r>
        <w:rPr>
          <w:rFonts w:ascii="宋体" w:hAnsi="宋体"/>
          <w:sz w:val="24"/>
        </w:rPr>
        <w:t>微钛板</w:t>
      </w:r>
      <w:proofErr w:type="gramEnd"/>
      <w:r>
        <w:rPr>
          <w:rFonts w:ascii="宋体" w:hAnsi="宋体"/>
          <w:sz w:val="24"/>
        </w:rPr>
        <w:t>间距逐渐增加时，相对位移逐渐减少，在间距为</w:t>
      </w:r>
      <w:r>
        <w:rPr>
          <w:sz w:val="24"/>
          <w:lang w:bidi="ar"/>
        </w:rPr>
        <w:t>20</w:t>
      </w:r>
      <w:r>
        <w:rPr>
          <w:rFonts w:hint="eastAsia"/>
          <w:sz w:val="24"/>
          <w:lang w:bidi="ar"/>
        </w:rPr>
        <w:t>m</w:t>
      </w:r>
      <w:r>
        <w:rPr>
          <w:sz w:val="24"/>
          <w:lang w:bidi="ar"/>
        </w:rPr>
        <w:t>m</w:t>
      </w:r>
      <w:r>
        <w:rPr>
          <w:rFonts w:ascii="宋体" w:hAnsi="宋体"/>
          <w:sz w:val="24"/>
        </w:rPr>
        <w:t>时，相对位移为</w:t>
      </w:r>
      <w:r>
        <w:rPr>
          <w:sz w:val="24"/>
          <w:lang w:bidi="ar"/>
        </w:rPr>
        <w:t>0.105789mm</w:t>
      </w:r>
      <w:r>
        <w:rPr>
          <w:rFonts w:ascii="宋体" w:hAnsi="宋体"/>
          <w:sz w:val="24"/>
        </w:rPr>
        <w:t>可以达到一期愈合的效果（表</w:t>
      </w:r>
      <w:r>
        <w:rPr>
          <w:rFonts w:hint="eastAsia"/>
          <w:sz w:val="24"/>
          <w:lang w:bidi="ar"/>
        </w:rPr>
        <w:t>2</w:t>
      </w:r>
      <w:r>
        <w:rPr>
          <w:rFonts w:ascii="宋体" w:hAnsi="宋体"/>
          <w:sz w:val="24"/>
        </w:rPr>
        <w:t>）。</w:t>
      </w:r>
      <w:proofErr w:type="spellStart"/>
      <w:r>
        <w:rPr>
          <w:rFonts w:ascii="宋体" w:hAnsi="宋体" w:hint="eastAsia"/>
          <w:sz w:val="24"/>
        </w:rPr>
        <w:t>ssss</w:t>
      </w:r>
      <w:proofErr w:type="spellEnd"/>
    </w:p>
    <w:p w14:paraId="1FCB4469" w14:textId="77777777" w:rsidR="00050F94" w:rsidRDefault="00000000">
      <w:pPr>
        <w:suppressAutoHyphens/>
        <w:ind w:firstLine="840"/>
        <w:jc w:val="center"/>
        <w:rPr>
          <w:rFonts w:ascii="宋体" w:hAnsi="宋体" w:cs="等线" w:hint="eastAsia"/>
          <w:sz w:val="24"/>
          <w14:ligatures w14:val="standardContextual"/>
        </w:rPr>
      </w:pPr>
      <w:r>
        <w:rPr>
          <w:rFonts w:ascii="宋体" w:hAnsi="宋体" w:cs="等线" w:hint="eastAsia"/>
          <w:sz w:val="24"/>
          <w14:ligatures w14:val="standardContextual"/>
        </w:rPr>
        <w:t>表</w:t>
      </w:r>
      <w:r>
        <w:rPr>
          <w:rFonts w:ascii="宋体" w:hAnsi="宋体" w:cs="等线"/>
          <w:sz w:val="24"/>
          <w14:ligatures w14:val="standardContextual"/>
        </w:rPr>
        <w:t>2</w:t>
      </w:r>
      <w:r>
        <w:rPr>
          <w:rFonts w:ascii="宋体" w:hAnsi="宋体" w:cs="等线" w:hint="eastAsia"/>
          <w:sz w:val="24"/>
          <w14:ligatures w14:val="standardContextual"/>
        </w:rPr>
        <w:t xml:space="preserve"> 不同</w:t>
      </w:r>
      <w:proofErr w:type="gramStart"/>
      <w:r>
        <w:rPr>
          <w:rFonts w:ascii="宋体" w:hAnsi="宋体" w:cs="等线" w:hint="eastAsia"/>
          <w:sz w:val="24"/>
          <w14:ligatures w14:val="standardContextual"/>
        </w:rPr>
        <w:t>微钛板</w:t>
      </w:r>
      <w:proofErr w:type="gramEnd"/>
      <w:r>
        <w:rPr>
          <w:rFonts w:ascii="宋体" w:hAnsi="宋体" w:cs="等线" w:hint="eastAsia"/>
          <w:sz w:val="24"/>
          <w14:ligatures w14:val="standardContextual"/>
        </w:rPr>
        <w:t>间距的相对位移</w:t>
      </w:r>
    </w:p>
    <w:tbl>
      <w:tblPr>
        <w:tblStyle w:val="13"/>
        <w:tblW w:w="8296" w:type="dxa"/>
        <w:tblLayout w:type="fixed"/>
        <w:tblLook w:val="04A0" w:firstRow="1" w:lastRow="0" w:firstColumn="1" w:lastColumn="0" w:noHBand="0" w:noVBand="1"/>
      </w:tblPr>
      <w:tblGrid>
        <w:gridCol w:w="2765"/>
        <w:gridCol w:w="2765"/>
        <w:gridCol w:w="2766"/>
      </w:tblGrid>
      <w:tr w:rsidR="00050F94" w14:paraId="6C733FBB" w14:textId="77777777">
        <w:tc>
          <w:tcPr>
            <w:tcW w:w="2765" w:type="dxa"/>
            <w:tcBorders>
              <w:top w:val="single" w:sz="12" w:space="0" w:color="000000"/>
              <w:left w:val="nil"/>
              <w:bottom w:val="single" w:sz="6" w:space="0" w:color="000000"/>
              <w:right w:val="nil"/>
            </w:tcBorders>
          </w:tcPr>
          <w:p w14:paraId="540C2D36" w14:textId="77777777" w:rsidR="00050F94" w:rsidRDefault="00000000">
            <w:pPr>
              <w:jc w:val="center"/>
              <w:rPr>
                <w:rFonts w:ascii="等线" w:eastAsia="等线" w:hAnsi="等线" w:cs="等线" w:hint="eastAsia"/>
                <w:kern w:val="0"/>
                <w:sz w:val="20"/>
                <w:szCs w:val="20"/>
              </w:rPr>
            </w:pPr>
            <w:proofErr w:type="gramStart"/>
            <w:r>
              <w:rPr>
                <w:rFonts w:ascii="等线" w:hAnsi="等线" w:cs="等线" w:hint="eastAsia"/>
                <w:kern w:val="0"/>
                <w:sz w:val="24"/>
              </w:rPr>
              <w:t>微钛板</w:t>
            </w:r>
            <w:proofErr w:type="gramEnd"/>
            <w:r>
              <w:rPr>
                <w:rFonts w:ascii="等线" w:hAnsi="等线" w:cs="等线" w:hint="eastAsia"/>
                <w:kern w:val="0"/>
                <w:sz w:val="24"/>
              </w:rPr>
              <w:t>间距</w:t>
            </w:r>
            <w:r>
              <w:rPr>
                <w:rFonts w:ascii="等线" w:hAnsi="等线" w:cs="等线"/>
                <w:kern w:val="0"/>
                <w:sz w:val="20"/>
                <w:szCs w:val="20"/>
              </w:rPr>
              <w:t>（</w:t>
            </w:r>
            <w:r>
              <w:rPr>
                <w:kern w:val="0"/>
                <w:sz w:val="20"/>
                <w:szCs w:val="20"/>
              </w:rPr>
              <w:t>mm</w:t>
            </w:r>
            <w:r>
              <w:rPr>
                <w:rFonts w:ascii="等线" w:hAnsi="等线" w:cs="等线"/>
                <w:kern w:val="0"/>
                <w:sz w:val="20"/>
                <w:szCs w:val="20"/>
              </w:rPr>
              <w:t>）</w:t>
            </w:r>
          </w:p>
        </w:tc>
        <w:tc>
          <w:tcPr>
            <w:tcW w:w="2765" w:type="dxa"/>
            <w:tcBorders>
              <w:top w:val="single" w:sz="12" w:space="0" w:color="000000"/>
              <w:left w:val="nil"/>
              <w:bottom w:val="single" w:sz="6" w:space="0" w:color="000000"/>
              <w:right w:val="nil"/>
            </w:tcBorders>
          </w:tcPr>
          <w:p w14:paraId="722F4BE1" w14:textId="77777777" w:rsidR="00050F94" w:rsidRDefault="00000000">
            <w:pPr>
              <w:jc w:val="center"/>
              <w:rPr>
                <w:rFonts w:ascii="等线" w:eastAsia="等线" w:hAnsi="等线" w:cs="等线" w:hint="eastAsia"/>
                <w:kern w:val="0"/>
                <w:sz w:val="20"/>
                <w:szCs w:val="20"/>
              </w:rPr>
            </w:pPr>
            <w:r>
              <w:rPr>
                <w:rFonts w:ascii="等线" w:hAnsi="等线" w:cs="等线" w:hint="eastAsia"/>
                <w:kern w:val="0"/>
                <w:sz w:val="24"/>
              </w:rPr>
              <w:t>相对位移</w:t>
            </w:r>
            <w:r>
              <w:rPr>
                <w:rFonts w:ascii="等线" w:hAnsi="等线" w:cs="等线"/>
                <w:kern w:val="0"/>
                <w:sz w:val="20"/>
                <w:szCs w:val="20"/>
              </w:rPr>
              <w:t>（</w:t>
            </w:r>
            <w:r>
              <w:rPr>
                <w:kern w:val="0"/>
                <w:sz w:val="20"/>
                <w:szCs w:val="20"/>
              </w:rPr>
              <w:t>mm</w:t>
            </w:r>
            <w:r>
              <w:rPr>
                <w:rFonts w:ascii="等线" w:hAnsi="等线" w:cs="等线"/>
                <w:kern w:val="0"/>
                <w:sz w:val="20"/>
                <w:szCs w:val="20"/>
              </w:rPr>
              <w:t>）</w:t>
            </w:r>
          </w:p>
        </w:tc>
        <w:tc>
          <w:tcPr>
            <w:tcW w:w="2766" w:type="dxa"/>
            <w:tcBorders>
              <w:top w:val="single" w:sz="12" w:space="0" w:color="000000"/>
              <w:left w:val="nil"/>
              <w:bottom w:val="single" w:sz="6" w:space="0" w:color="000000"/>
              <w:right w:val="nil"/>
            </w:tcBorders>
          </w:tcPr>
          <w:p w14:paraId="1B7ED9B9" w14:textId="77777777" w:rsidR="00050F94" w:rsidRDefault="00000000">
            <w:pPr>
              <w:jc w:val="center"/>
              <w:rPr>
                <w:rFonts w:ascii="等线" w:eastAsia="等线" w:hAnsi="等线" w:cs="等线" w:hint="eastAsia"/>
                <w:kern w:val="0"/>
                <w:sz w:val="20"/>
                <w:szCs w:val="20"/>
              </w:rPr>
            </w:pPr>
            <w:r>
              <w:rPr>
                <w:rFonts w:ascii="等线" w:hAnsi="等线" w:cs="等线" w:hint="eastAsia"/>
                <w:kern w:val="0"/>
                <w:sz w:val="24"/>
              </w:rPr>
              <w:t>评价标准</w:t>
            </w:r>
            <w:r>
              <w:rPr>
                <w:rFonts w:ascii="等线" w:hAnsi="等线" w:cs="等线" w:hint="eastAsia"/>
                <w:kern w:val="0"/>
                <w:sz w:val="20"/>
                <w:szCs w:val="20"/>
              </w:rPr>
              <w:t>（</w:t>
            </w:r>
            <w:r>
              <w:rPr>
                <w:kern w:val="0"/>
                <w:sz w:val="20"/>
                <w:szCs w:val="20"/>
              </w:rPr>
              <w:t>mm</w:t>
            </w:r>
            <w:r>
              <w:rPr>
                <w:rFonts w:ascii="等线" w:hAnsi="等线" w:cs="等线"/>
                <w:kern w:val="0"/>
                <w:sz w:val="20"/>
                <w:szCs w:val="20"/>
              </w:rPr>
              <w:t>）</w:t>
            </w:r>
          </w:p>
        </w:tc>
      </w:tr>
      <w:tr w:rsidR="00050F94" w14:paraId="52E477F9" w14:textId="77777777">
        <w:tc>
          <w:tcPr>
            <w:tcW w:w="2765" w:type="dxa"/>
            <w:tcBorders>
              <w:top w:val="single" w:sz="6" w:space="0" w:color="000000"/>
              <w:left w:val="nil"/>
              <w:bottom w:val="nil"/>
              <w:right w:val="nil"/>
            </w:tcBorders>
          </w:tcPr>
          <w:p w14:paraId="1C60EB9C" w14:textId="77777777" w:rsidR="00050F94" w:rsidRDefault="00000000">
            <w:pPr>
              <w:widowControl/>
              <w:suppressAutoHyphens w:val="0"/>
              <w:spacing w:line="360" w:lineRule="auto"/>
              <w:jc w:val="center"/>
              <w:rPr>
                <w:rFonts w:eastAsia="等线"/>
                <w:kern w:val="0"/>
                <w:sz w:val="24"/>
              </w:rPr>
            </w:pPr>
            <w:r>
              <w:rPr>
                <w:kern w:val="0"/>
                <w:sz w:val="24"/>
              </w:rPr>
              <w:t>2</w:t>
            </w:r>
          </w:p>
        </w:tc>
        <w:tc>
          <w:tcPr>
            <w:tcW w:w="2765" w:type="dxa"/>
            <w:tcBorders>
              <w:top w:val="single" w:sz="6" w:space="0" w:color="000000"/>
              <w:left w:val="nil"/>
              <w:bottom w:val="nil"/>
              <w:right w:val="nil"/>
            </w:tcBorders>
          </w:tcPr>
          <w:p w14:paraId="4D3B911E" w14:textId="77777777" w:rsidR="00050F94" w:rsidRDefault="00000000">
            <w:pPr>
              <w:widowControl/>
              <w:suppressAutoHyphens w:val="0"/>
              <w:spacing w:line="360" w:lineRule="auto"/>
              <w:jc w:val="center"/>
              <w:rPr>
                <w:rFonts w:eastAsia="等线"/>
                <w:kern w:val="0"/>
                <w:sz w:val="24"/>
              </w:rPr>
            </w:pPr>
            <w:r>
              <w:rPr>
                <w:kern w:val="0"/>
                <w:sz w:val="24"/>
              </w:rPr>
              <w:t>0.46751</w:t>
            </w:r>
          </w:p>
        </w:tc>
        <w:tc>
          <w:tcPr>
            <w:tcW w:w="2766" w:type="dxa"/>
            <w:tcBorders>
              <w:top w:val="single" w:sz="6" w:space="0" w:color="000000"/>
              <w:left w:val="nil"/>
              <w:bottom w:val="nil"/>
              <w:right w:val="nil"/>
            </w:tcBorders>
          </w:tcPr>
          <w:p w14:paraId="013B16C0"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576FAE16" w14:textId="77777777">
        <w:tc>
          <w:tcPr>
            <w:tcW w:w="2765" w:type="dxa"/>
            <w:tcBorders>
              <w:top w:val="nil"/>
              <w:left w:val="nil"/>
              <w:bottom w:val="nil"/>
              <w:right w:val="nil"/>
            </w:tcBorders>
          </w:tcPr>
          <w:p w14:paraId="21DB7C74" w14:textId="77777777" w:rsidR="00050F94" w:rsidRDefault="00000000">
            <w:pPr>
              <w:widowControl/>
              <w:suppressAutoHyphens w:val="0"/>
              <w:spacing w:line="360" w:lineRule="auto"/>
              <w:jc w:val="center"/>
              <w:rPr>
                <w:rFonts w:eastAsia="等线"/>
                <w:kern w:val="0"/>
                <w:sz w:val="24"/>
              </w:rPr>
            </w:pPr>
            <w:r>
              <w:rPr>
                <w:kern w:val="0"/>
                <w:sz w:val="24"/>
              </w:rPr>
              <w:t>3</w:t>
            </w:r>
          </w:p>
        </w:tc>
        <w:tc>
          <w:tcPr>
            <w:tcW w:w="2765" w:type="dxa"/>
            <w:tcBorders>
              <w:top w:val="nil"/>
              <w:left w:val="nil"/>
              <w:bottom w:val="nil"/>
              <w:right w:val="nil"/>
            </w:tcBorders>
          </w:tcPr>
          <w:p w14:paraId="7C4229C8" w14:textId="77777777" w:rsidR="00050F94" w:rsidRDefault="00000000">
            <w:pPr>
              <w:widowControl/>
              <w:suppressAutoHyphens w:val="0"/>
              <w:spacing w:line="360" w:lineRule="auto"/>
              <w:jc w:val="center"/>
              <w:rPr>
                <w:rFonts w:eastAsia="等线"/>
                <w:kern w:val="0"/>
                <w:sz w:val="24"/>
              </w:rPr>
            </w:pPr>
            <w:r>
              <w:rPr>
                <w:kern w:val="0"/>
                <w:sz w:val="24"/>
              </w:rPr>
              <w:t>0.4395</w:t>
            </w:r>
          </w:p>
        </w:tc>
        <w:tc>
          <w:tcPr>
            <w:tcW w:w="2766" w:type="dxa"/>
            <w:tcBorders>
              <w:top w:val="nil"/>
              <w:left w:val="nil"/>
              <w:bottom w:val="nil"/>
              <w:right w:val="nil"/>
            </w:tcBorders>
          </w:tcPr>
          <w:p w14:paraId="1149CDFA"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572838C0" w14:textId="77777777">
        <w:tc>
          <w:tcPr>
            <w:tcW w:w="2765" w:type="dxa"/>
            <w:tcBorders>
              <w:top w:val="nil"/>
              <w:left w:val="nil"/>
              <w:bottom w:val="nil"/>
              <w:right w:val="nil"/>
            </w:tcBorders>
          </w:tcPr>
          <w:p w14:paraId="727659A8" w14:textId="77777777" w:rsidR="00050F94" w:rsidRDefault="00000000">
            <w:pPr>
              <w:widowControl/>
              <w:suppressAutoHyphens w:val="0"/>
              <w:spacing w:line="360" w:lineRule="auto"/>
              <w:jc w:val="center"/>
              <w:rPr>
                <w:rFonts w:eastAsia="等线"/>
                <w:kern w:val="0"/>
                <w:sz w:val="24"/>
              </w:rPr>
            </w:pPr>
            <w:r>
              <w:rPr>
                <w:kern w:val="0"/>
                <w:sz w:val="24"/>
              </w:rPr>
              <w:t>4</w:t>
            </w:r>
          </w:p>
        </w:tc>
        <w:tc>
          <w:tcPr>
            <w:tcW w:w="2765" w:type="dxa"/>
            <w:tcBorders>
              <w:top w:val="nil"/>
              <w:left w:val="nil"/>
              <w:bottom w:val="nil"/>
              <w:right w:val="nil"/>
            </w:tcBorders>
          </w:tcPr>
          <w:p w14:paraId="415A6FCD" w14:textId="77777777" w:rsidR="00050F94" w:rsidRDefault="00000000">
            <w:pPr>
              <w:widowControl/>
              <w:suppressAutoHyphens w:val="0"/>
              <w:spacing w:line="360" w:lineRule="auto"/>
              <w:jc w:val="center"/>
              <w:rPr>
                <w:rFonts w:eastAsia="等线"/>
                <w:kern w:val="0"/>
                <w:sz w:val="24"/>
              </w:rPr>
            </w:pPr>
            <w:r>
              <w:rPr>
                <w:kern w:val="0"/>
                <w:sz w:val="24"/>
              </w:rPr>
              <w:t>0.430741</w:t>
            </w:r>
          </w:p>
        </w:tc>
        <w:tc>
          <w:tcPr>
            <w:tcW w:w="2766" w:type="dxa"/>
            <w:tcBorders>
              <w:top w:val="nil"/>
              <w:left w:val="nil"/>
              <w:bottom w:val="nil"/>
              <w:right w:val="nil"/>
            </w:tcBorders>
          </w:tcPr>
          <w:p w14:paraId="457FE95C"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131C1D05" w14:textId="77777777">
        <w:tc>
          <w:tcPr>
            <w:tcW w:w="2765" w:type="dxa"/>
            <w:tcBorders>
              <w:top w:val="nil"/>
              <w:left w:val="nil"/>
              <w:bottom w:val="nil"/>
              <w:right w:val="nil"/>
            </w:tcBorders>
          </w:tcPr>
          <w:p w14:paraId="3D15FEC8" w14:textId="77777777" w:rsidR="00050F94" w:rsidRDefault="00000000">
            <w:pPr>
              <w:widowControl/>
              <w:suppressAutoHyphens w:val="0"/>
              <w:spacing w:line="360" w:lineRule="auto"/>
              <w:jc w:val="center"/>
              <w:rPr>
                <w:rFonts w:eastAsia="等线"/>
                <w:kern w:val="0"/>
                <w:sz w:val="24"/>
              </w:rPr>
            </w:pPr>
            <w:r>
              <w:rPr>
                <w:kern w:val="0"/>
                <w:sz w:val="24"/>
              </w:rPr>
              <w:t>5</w:t>
            </w:r>
          </w:p>
        </w:tc>
        <w:tc>
          <w:tcPr>
            <w:tcW w:w="2765" w:type="dxa"/>
            <w:tcBorders>
              <w:top w:val="nil"/>
              <w:left w:val="nil"/>
              <w:bottom w:val="nil"/>
              <w:right w:val="nil"/>
            </w:tcBorders>
          </w:tcPr>
          <w:p w14:paraId="0FDC211E" w14:textId="77777777" w:rsidR="00050F94" w:rsidRDefault="00000000">
            <w:pPr>
              <w:widowControl/>
              <w:suppressAutoHyphens w:val="0"/>
              <w:spacing w:line="360" w:lineRule="auto"/>
              <w:jc w:val="center"/>
              <w:rPr>
                <w:rFonts w:eastAsia="等线"/>
                <w:kern w:val="0"/>
                <w:sz w:val="24"/>
              </w:rPr>
            </w:pPr>
            <w:r>
              <w:rPr>
                <w:kern w:val="0"/>
                <w:sz w:val="24"/>
              </w:rPr>
              <w:t>0.39318</w:t>
            </w:r>
          </w:p>
        </w:tc>
        <w:tc>
          <w:tcPr>
            <w:tcW w:w="2766" w:type="dxa"/>
            <w:tcBorders>
              <w:top w:val="nil"/>
              <w:left w:val="nil"/>
              <w:bottom w:val="nil"/>
              <w:right w:val="nil"/>
            </w:tcBorders>
          </w:tcPr>
          <w:p w14:paraId="0AEF22F1"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4485EE69" w14:textId="77777777">
        <w:tc>
          <w:tcPr>
            <w:tcW w:w="2765" w:type="dxa"/>
            <w:tcBorders>
              <w:top w:val="nil"/>
              <w:left w:val="nil"/>
              <w:bottom w:val="nil"/>
              <w:right w:val="nil"/>
            </w:tcBorders>
          </w:tcPr>
          <w:p w14:paraId="3891F566" w14:textId="77777777" w:rsidR="00050F94" w:rsidRDefault="00000000">
            <w:pPr>
              <w:widowControl/>
              <w:suppressAutoHyphens w:val="0"/>
              <w:spacing w:line="360" w:lineRule="auto"/>
              <w:jc w:val="center"/>
              <w:rPr>
                <w:rFonts w:eastAsia="等线"/>
                <w:kern w:val="0"/>
                <w:sz w:val="24"/>
              </w:rPr>
            </w:pPr>
            <w:r>
              <w:rPr>
                <w:kern w:val="0"/>
                <w:sz w:val="24"/>
              </w:rPr>
              <w:t>6</w:t>
            </w:r>
          </w:p>
        </w:tc>
        <w:tc>
          <w:tcPr>
            <w:tcW w:w="2765" w:type="dxa"/>
            <w:tcBorders>
              <w:top w:val="nil"/>
              <w:left w:val="nil"/>
              <w:bottom w:val="nil"/>
              <w:right w:val="nil"/>
            </w:tcBorders>
          </w:tcPr>
          <w:p w14:paraId="528026D1" w14:textId="77777777" w:rsidR="00050F94" w:rsidRDefault="00000000">
            <w:pPr>
              <w:widowControl/>
              <w:suppressAutoHyphens w:val="0"/>
              <w:spacing w:line="360" w:lineRule="auto"/>
              <w:jc w:val="center"/>
              <w:rPr>
                <w:rFonts w:eastAsia="等线"/>
                <w:kern w:val="0"/>
                <w:sz w:val="24"/>
              </w:rPr>
            </w:pPr>
            <w:r>
              <w:rPr>
                <w:kern w:val="0"/>
                <w:sz w:val="24"/>
              </w:rPr>
              <w:t>0.388731</w:t>
            </w:r>
          </w:p>
        </w:tc>
        <w:tc>
          <w:tcPr>
            <w:tcW w:w="2766" w:type="dxa"/>
            <w:tcBorders>
              <w:top w:val="nil"/>
              <w:left w:val="nil"/>
              <w:bottom w:val="nil"/>
              <w:right w:val="nil"/>
            </w:tcBorders>
          </w:tcPr>
          <w:p w14:paraId="195DF4D2"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39A2DFB5" w14:textId="77777777">
        <w:tc>
          <w:tcPr>
            <w:tcW w:w="2765" w:type="dxa"/>
            <w:tcBorders>
              <w:top w:val="nil"/>
              <w:left w:val="nil"/>
              <w:bottom w:val="nil"/>
              <w:right w:val="nil"/>
            </w:tcBorders>
          </w:tcPr>
          <w:p w14:paraId="61180EFB" w14:textId="77777777" w:rsidR="00050F94" w:rsidRDefault="00000000">
            <w:pPr>
              <w:widowControl/>
              <w:suppressAutoHyphens w:val="0"/>
              <w:spacing w:line="360" w:lineRule="auto"/>
              <w:jc w:val="center"/>
              <w:rPr>
                <w:rFonts w:eastAsia="等线"/>
                <w:kern w:val="0"/>
                <w:sz w:val="24"/>
              </w:rPr>
            </w:pPr>
            <w:r>
              <w:rPr>
                <w:kern w:val="0"/>
                <w:sz w:val="24"/>
              </w:rPr>
              <w:t>7</w:t>
            </w:r>
          </w:p>
        </w:tc>
        <w:tc>
          <w:tcPr>
            <w:tcW w:w="2765" w:type="dxa"/>
            <w:tcBorders>
              <w:top w:val="nil"/>
              <w:left w:val="nil"/>
              <w:bottom w:val="nil"/>
              <w:right w:val="nil"/>
            </w:tcBorders>
          </w:tcPr>
          <w:p w14:paraId="73038F0B" w14:textId="77777777" w:rsidR="00050F94" w:rsidRDefault="00000000">
            <w:pPr>
              <w:widowControl/>
              <w:suppressAutoHyphens w:val="0"/>
              <w:spacing w:line="360" w:lineRule="auto"/>
              <w:jc w:val="center"/>
              <w:rPr>
                <w:rFonts w:eastAsia="等线"/>
                <w:kern w:val="0"/>
                <w:sz w:val="24"/>
              </w:rPr>
            </w:pPr>
            <w:r>
              <w:rPr>
                <w:kern w:val="0"/>
                <w:sz w:val="24"/>
              </w:rPr>
              <w:t>0.359678</w:t>
            </w:r>
          </w:p>
        </w:tc>
        <w:tc>
          <w:tcPr>
            <w:tcW w:w="2766" w:type="dxa"/>
            <w:tcBorders>
              <w:top w:val="nil"/>
              <w:left w:val="nil"/>
              <w:bottom w:val="nil"/>
              <w:right w:val="nil"/>
            </w:tcBorders>
          </w:tcPr>
          <w:p w14:paraId="6A938D5C"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57AFC95F" w14:textId="77777777">
        <w:tc>
          <w:tcPr>
            <w:tcW w:w="2765" w:type="dxa"/>
            <w:tcBorders>
              <w:top w:val="nil"/>
              <w:left w:val="nil"/>
              <w:bottom w:val="nil"/>
              <w:right w:val="nil"/>
            </w:tcBorders>
          </w:tcPr>
          <w:p w14:paraId="386D0210" w14:textId="77777777" w:rsidR="00050F94" w:rsidRDefault="00000000">
            <w:pPr>
              <w:widowControl/>
              <w:suppressAutoHyphens w:val="0"/>
              <w:spacing w:line="360" w:lineRule="auto"/>
              <w:jc w:val="center"/>
              <w:rPr>
                <w:rFonts w:eastAsia="等线"/>
                <w:kern w:val="0"/>
                <w:sz w:val="24"/>
              </w:rPr>
            </w:pPr>
            <w:r>
              <w:rPr>
                <w:kern w:val="0"/>
                <w:sz w:val="24"/>
              </w:rPr>
              <w:t>8</w:t>
            </w:r>
          </w:p>
        </w:tc>
        <w:tc>
          <w:tcPr>
            <w:tcW w:w="2765" w:type="dxa"/>
            <w:tcBorders>
              <w:top w:val="nil"/>
              <w:left w:val="nil"/>
              <w:bottom w:val="nil"/>
              <w:right w:val="nil"/>
            </w:tcBorders>
          </w:tcPr>
          <w:p w14:paraId="48F4FB73" w14:textId="77777777" w:rsidR="00050F94" w:rsidRDefault="00000000">
            <w:pPr>
              <w:widowControl/>
              <w:suppressAutoHyphens w:val="0"/>
              <w:spacing w:line="360" w:lineRule="auto"/>
              <w:jc w:val="center"/>
              <w:rPr>
                <w:rFonts w:eastAsia="等线"/>
                <w:kern w:val="0"/>
                <w:sz w:val="24"/>
              </w:rPr>
            </w:pPr>
            <w:r>
              <w:rPr>
                <w:kern w:val="0"/>
                <w:sz w:val="24"/>
              </w:rPr>
              <w:t>0.347085</w:t>
            </w:r>
          </w:p>
        </w:tc>
        <w:tc>
          <w:tcPr>
            <w:tcW w:w="2766" w:type="dxa"/>
            <w:tcBorders>
              <w:top w:val="nil"/>
              <w:left w:val="nil"/>
              <w:bottom w:val="nil"/>
              <w:right w:val="nil"/>
            </w:tcBorders>
          </w:tcPr>
          <w:p w14:paraId="795F4A3C"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2B986D77" w14:textId="77777777">
        <w:tc>
          <w:tcPr>
            <w:tcW w:w="2765" w:type="dxa"/>
            <w:tcBorders>
              <w:top w:val="nil"/>
              <w:left w:val="nil"/>
              <w:bottom w:val="nil"/>
              <w:right w:val="nil"/>
            </w:tcBorders>
          </w:tcPr>
          <w:p w14:paraId="0DCD18CE" w14:textId="77777777" w:rsidR="00050F94" w:rsidRDefault="00000000">
            <w:pPr>
              <w:widowControl/>
              <w:suppressAutoHyphens w:val="0"/>
              <w:spacing w:line="360" w:lineRule="auto"/>
              <w:jc w:val="center"/>
              <w:rPr>
                <w:rFonts w:eastAsia="等线"/>
                <w:kern w:val="0"/>
                <w:sz w:val="24"/>
              </w:rPr>
            </w:pPr>
            <w:r>
              <w:rPr>
                <w:kern w:val="0"/>
                <w:sz w:val="24"/>
              </w:rPr>
              <w:t>9</w:t>
            </w:r>
          </w:p>
        </w:tc>
        <w:tc>
          <w:tcPr>
            <w:tcW w:w="2765" w:type="dxa"/>
            <w:tcBorders>
              <w:top w:val="nil"/>
              <w:left w:val="nil"/>
              <w:bottom w:val="nil"/>
              <w:right w:val="nil"/>
            </w:tcBorders>
          </w:tcPr>
          <w:p w14:paraId="103D61C4" w14:textId="77777777" w:rsidR="00050F94" w:rsidRDefault="00000000">
            <w:pPr>
              <w:widowControl/>
              <w:suppressAutoHyphens w:val="0"/>
              <w:spacing w:line="360" w:lineRule="auto"/>
              <w:jc w:val="center"/>
              <w:rPr>
                <w:rFonts w:eastAsia="等线"/>
                <w:kern w:val="0"/>
                <w:sz w:val="24"/>
              </w:rPr>
            </w:pPr>
            <w:r>
              <w:rPr>
                <w:kern w:val="0"/>
                <w:sz w:val="24"/>
              </w:rPr>
              <w:t>0.333203</w:t>
            </w:r>
          </w:p>
        </w:tc>
        <w:tc>
          <w:tcPr>
            <w:tcW w:w="2766" w:type="dxa"/>
            <w:tcBorders>
              <w:top w:val="nil"/>
              <w:left w:val="nil"/>
              <w:bottom w:val="nil"/>
              <w:right w:val="nil"/>
            </w:tcBorders>
          </w:tcPr>
          <w:p w14:paraId="1DDC6842"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661F3A67" w14:textId="77777777">
        <w:tc>
          <w:tcPr>
            <w:tcW w:w="2765" w:type="dxa"/>
            <w:tcBorders>
              <w:top w:val="nil"/>
              <w:left w:val="nil"/>
              <w:bottom w:val="nil"/>
              <w:right w:val="nil"/>
            </w:tcBorders>
          </w:tcPr>
          <w:p w14:paraId="11AC3EA2" w14:textId="77777777" w:rsidR="00050F94" w:rsidRDefault="00000000">
            <w:pPr>
              <w:widowControl/>
              <w:suppressAutoHyphens w:val="0"/>
              <w:spacing w:line="360" w:lineRule="auto"/>
              <w:jc w:val="center"/>
              <w:rPr>
                <w:rFonts w:eastAsia="等线"/>
                <w:kern w:val="0"/>
                <w:sz w:val="24"/>
              </w:rPr>
            </w:pPr>
            <w:r>
              <w:rPr>
                <w:kern w:val="0"/>
                <w:sz w:val="24"/>
              </w:rPr>
              <w:t>10</w:t>
            </w:r>
          </w:p>
        </w:tc>
        <w:tc>
          <w:tcPr>
            <w:tcW w:w="2765" w:type="dxa"/>
            <w:tcBorders>
              <w:top w:val="nil"/>
              <w:left w:val="nil"/>
              <w:bottom w:val="nil"/>
              <w:right w:val="nil"/>
            </w:tcBorders>
          </w:tcPr>
          <w:p w14:paraId="17EB7C82" w14:textId="77777777" w:rsidR="00050F94" w:rsidRDefault="00000000">
            <w:pPr>
              <w:widowControl/>
              <w:suppressAutoHyphens w:val="0"/>
              <w:spacing w:line="360" w:lineRule="auto"/>
              <w:jc w:val="center"/>
              <w:rPr>
                <w:rFonts w:eastAsia="等线"/>
                <w:kern w:val="0"/>
                <w:sz w:val="24"/>
              </w:rPr>
            </w:pPr>
            <w:r>
              <w:rPr>
                <w:kern w:val="0"/>
                <w:sz w:val="24"/>
              </w:rPr>
              <w:t>0.319047</w:t>
            </w:r>
          </w:p>
        </w:tc>
        <w:tc>
          <w:tcPr>
            <w:tcW w:w="2766" w:type="dxa"/>
            <w:tcBorders>
              <w:top w:val="nil"/>
              <w:left w:val="nil"/>
              <w:bottom w:val="nil"/>
              <w:right w:val="nil"/>
            </w:tcBorders>
          </w:tcPr>
          <w:p w14:paraId="40144EC9"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70988892" w14:textId="77777777">
        <w:tc>
          <w:tcPr>
            <w:tcW w:w="2765" w:type="dxa"/>
            <w:tcBorders>
              <w:top w:val="nil"/>
              <w:left w:val="nil"/>
              <w:bottom w:val="nil"/>
              <w:right w:val="nil"/>
            </w:tcBorders>
          </w:tcPr>
          <w:p w14:paraId="571062E6" w14:textId="77777777" w:rsidR="00050F94" w:rsidRDefault="00000000">
            <w:pPr>
              <w:widowControl/>
              <w:suppressAutoHyphens w:val="0"/>
              <w:spacing w:line="360" w:lineRule="auto"/>
              <w:jc w:val="center"/>
              <w:rPr>
                <w:rFonts w:eastAsia="等线"/>
                <w:kern w:val="0"/>
                <w:sz w:val="24"/>
              </w:rPr>
            </w:pPr>
            <w:r>
              <w:rPr>
                <w:kern w:val="0"/>
                <w:sz w:val="24"/>
              </w:rPr>
              <w:t>11</w:t>
            </w:r>
          </w:p>
        </w:tc>
        <w:tc>
          <w:tcPr>
            <w:tcW w:w="2765" w:type="dxa"/>
            <w:tcBorders>
              <w:top w:val="nil"/>
              <w:left w:val="nil"/>
              <w:bottom w:val="nil"/>
              <w:right w:val="nil"/>
            </w:tcBorders>
          </w:tcPr>
          <w:p w14:paraId="2AAEF775" w14:textId="77777777" w:rsidR="00050F94" w:rsidRDefault="00000000">
            <w:pPr>
              <w:widowControl/>
              <w:suppressAutoHyphens w:val="0"/>
              <w:spacing w:line="360" w:lineRule="auto"/>
              <w:jc w:val="center"/>
              <w:rPr>
                <w:rFonts w:eastAsia="等线"/>
                <w:kern w:val="0"/>
                <w:sz w:val="24"/>
              </w:rPr>
            </w:pPr>
            <w:r>
              <w:rPr>
                <w:kern w:val="0"/>
                <w:sz w:val="24"/>
              </w:rPr>
              <w:t>0.303988</w:t>
            </w:r>
          </w:p>
        </w:tc>
        <w:tc>
          <w:tcPr>
            <w:tcW w:w="2766" w:type="dxa"/>
            <w:tcBorders>
              <w:top w:val="nil"/>
              <w:left w:val="nil"/>
              <w:bottom w:val="nil"/>
              <w:right w:val="nil"/>
            </w:tcBorders>
          </w:tcPr>
          <w:p w14:paraId="15581E8B"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13F657DF" w14:textId="77777777">
        <w:tc>
          <w:tcPr>
            <w:tcW w:w="2765" w:type="dxa"/>
            <w:tcBorders>
              <w:top w:val="nil"/>
              <w:left w:val="nil"/>
              <w:bottom w:val="nil"/>
              <w:right w:val="nil"/>
            </w:tcBorders>
          </w:tcPr>
          <w:p w14:paraId="26BC2D38" w14:textId="77777777" w:rsidR="00050F94" w:rsidRDefault="00000000">
            <w:pPr>
              <w:widowControl/>
              <w:suppressAutoHyphens w:val="0"/>
              <w:spacing w:line="360" w:lineRule="auto"/>
              <w:jc w:val="center"/>
              <w:rPr>
                <w:rFonts w:eastAsia="等线"/>
                <w:kern w:val="0"/>
                <w:sz w:val="24"/>
              </w:rPr>
            </w:pPr>
            <w:r>
              <w:rPr>
                <w:kern w:val="0"/>
                <w:sz w:val="24"/>
              </w:rPr>
              <w:t>12</w:t>
            </w:r>
          </w:p>
        </w:tc>
        <w:tc>
          <w:tcPr>
            <w:tcW w:w="2765" w:type="dxa"/>
            <w:tcBorders>
              <w:top w:val="nil"/>
              <w:left w:val="nil"/>
              <w:bottom w:val="nil"/>
              <w:right w:val="nil"/>
            </w:tcBorders>
          </w:tcPr>
          <w:p w14:paraId="1C1F91A4" w14:textId="77777777" w:rsidR="00050F94" w:rsidRDefault="00000000">
            <w:pPr>
              <w:widowControl/>
              <w:suppressAutoHyphens w:val="0"/>
              <w:spacing w:line="360" w:lineRule="auto"/>
              <w:jc w:val="center"/>
              <w:rPr>
                <w:rFonts w:eastAsia="等线"/>
                <w:kern w:val="0"/>
                <w:sz w:val="24"/>
              </w:rPr>
            </w:pPr>
            <w:r>
              <w:rPr>
                <w:kern w:val="0"/>
                <w:sz w:val="24"/>
              </w:rPr>
              <w:t>0.28828</w:t>
            </w:r>
          </w:p>
        </w:tc>
        <w:tc>
          <w:tcPr>
            <w:tcW w:w="2766" w:type="dxa"/>
            <w:tcBorders>
              <w:top w:val="nil"/>
              <w:left w:val="nil"/>
              <w:bottom w:val="nil"/>
              <w:right w:val="nil"/>
            </w:tcBorders>
          </w:tcPr>
          <w:p w14:paraId="02230152"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3F9B6CD7" w14:textId="77777777">
        <w:tc>
          <w:tcPr>
            <w:tcW w:w="2765" w:type="dxa"/>
            <w:tcBorders>
              <w:top w:val="nil"/>
              <w:left w:val="nil"/>
              <w:bottom w:val="nil"/>
              <w:right w:val="nil"/>
            </w:tcBorders>
          </w:tcPr>
          <w:p w14:paraId="6C95B883" w14:textId="77777777" w:rsidR="00050F94" w:rsidRDefault="00000000">
            <w:pPr>
              <w:widowControl/>
              <w:suppressAutoHyphens w:val="0"/>
              <w:spacing w:line="360" w:lineRule="auto"/>
              <w:jc w:val="center"/>
              <w:rPr>
                <w:rFonts w:eastAsia="等线"/>
                <w:kern w:val="0"/>
                <w:sz w:val="24"/>
              </w:rPr>
            </w:pPr>
            <w:r>
              <w:rPr>
                <w:kern w:val="0"/>
                <w:sz w:val="24"/>
              </w:rPr>
              <w:t>13</w:t>
            </w:r>
          </w:p>
        </w:tc>
        <w:tc>
          <w:tcPr>
            <w:tcW w:w="2765" w:type="dxa"/>
            <w:tcBorders>
              <w:top w:val="nil"/>
              <w:left w:val="nil"/>
              <w:bottom w:val="nil"/>
              <w:right w:val="nil"/>
            </w:tcBorders>
          </w:tcPr>
          <w:p w14:paraId="46D47AC4" w14:textId="77777777" w:rsidR="00050F94" w:rsidRDefault="00000000">
            <w:pPr>
              <w:widowControl/>
              <w:suppressAutoHyphens w:val="0"/>
              <w:spacing w:line="360" w:lineRule="auto"/>
              <w:jc w:val="center"/>
              <w:rPr>
                <w:rFonts w:eastAsia="等线"/>
                <w:kern w:val="0"/>
                <w:sz w:val="24"/>
              </w:rPr>
            </w:pPr>
            <w:r>
              <w:rPr>
                <w:kern w:val="0"/>
                <w:sz w:val="24"/>
              </w:rPr>
              <w:t>0.271427</w:t>
            </w:r>
          </w:p>
        </w:tc>
        <w:tc>
          <w:tcPr>
            <w:tcW w:w="2766" w:type="dxa"/>
            <w:tcBorders>
              <w:top w:val="nil"/>
              <w:left w:val="nil"/>
              <w:bottom w:val="nil"/>
              <w:right w:val="nil"/>
            </w:tcBorders>
          </w:tcPr>
          <w:p w14:paraId="607690BC"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040C9F28" w14:textId="77777777">
        <w:tc>
          <w:tcPr>
            <w:tcW w:w="2765" w:type="dxa"/>
            <w:tcBorders>
              <w:top w:val="nil"/>
              <w:left w:val="nil"/>
              <w:bottom w:val="nil"/>
              <w:right w:val="nil"/>
            </w:tcBorders>
          </w:tcPr>
          <w:p w14:paraId="48AB4733" w14:textId="77777777" w:rsidR="00050F94" w:rsidRDefault="00000000">
            <w:pPr>
              <w:widowControl/>
              <w:suppressAutoHyphens w:val="0"/>
              <w:spacing w:line="360" w:lineRule="auto"/>
              <w:jc w:val="center"/>
              <w:rPr>
                <w:rFonts w:eastAsia="等线"/>
                <w:kern w:val="0"/>
                <w:sz w:val="24"/>
              </w:rPr>
            </w:pPr>
            <w:r>
              <w:rPr>
                <w:kern w:val="0"/>
                <w:sz w:val="24"/>
              </w:rPr>
              <w:t>14</w:t>
            </w:r>
          </w:p>
        </w:tc>
        <w:tc>
          <w:tcPr>
            <w:tcW w:w="2765" w:type="dxa"/>
            <w:tcBorders>
              <w:top w:val="nil"/>
              <w:left w:val="nil"/>
              <w:bottom w:val="nil"/>
              <w:right w:val="nil"/>
            </w:tcBorders>
          </w:tcPr>
          <w:p w14:paraId="6DD75A39" w14:textId="77777777" w:rsidR="00050F94" w:rsidRDefault="00000000">
            <w:pPr>
              <w:widowControl/>
              <w:suppressAutoHyphens w:val="0"/>
              <w:spacing w:line="360" w:lineRule="auto"/>
              <w:jc w:val="center"/>
              <w:rPr>
                <w:rFonts w:eastAsia="等线"/>
                <w:kern w:val="0"/>
                <w:sz w:val="24"/>
              </w:rPr>
            </w:pPr>
            <w:r>
              <w:rPr>
                <w:kern w:val="0"/>
                <w:sz w:val="24"/>
              </w:rPr>
              <w:t>0.255314</w:t>
            </w:r>
          </w:p>
        </w:tc>
        <w:tc>
          <w:tcPr>
            <w:tcW w:w="2766" w:type="dxa"/>
            <w:tcBorders>
              <w:top w:val="nil"/>
              <w:left w:val="nil"/>
              <w:bottom w:val="nil"/>
              <w:right w:val="nil"/>
            </w:tcBorders>
          </w:tcPr>
          <w:p w14:paraId="79AD2FB8"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0E7B5C7F" w14:textId="77777777">
        <w:tc>
          <w:tcPr>
            <w:tcW w:w="2765" w:type="dxa"/>
            <w:tcBorders>
              <w:top w:val="nil"/>
              <w:left w:val="nil"/>
              <w:bottom w:val="nil"/>
              <w:right w:val="nil"/>
            </w:tcBorders>
          </w:tcPr>
          <w:p w14:paraId="73427800" w14:textId="77777777" w:rsidR="00050F94" w:rsidRDefault="00000000">
            <w:pPr>
              <w:widowControl/>
              <w:suppressAutoHyphens w:val="0"/>
              <w:spacing w:line="360" w:lineRule="auto"/>
              <w:jc w:val="center"/>
              <w:rPr>
                <w:rFonts w:eastAsia="等线"/>
                <w:kern w:val="0"/>
                <w:sz w:val="24"/>
              </w:rPr>
            </w:pPr>
            <w:r>
              <w:rPr>
                <w:kern w:val="0"/>
                <w:sz w:val="24"/>
              </w:rPr>
              <w:t>15</w:t>
            </w:r>
          </w:p>
        </w:tc>
        <w:tc>
          <w:tcPr>
            <w:tcW w:w="2765" w:type="dxa"/>
            <w:tcBorders>
              <w:top w:val="nil"/>
              <w:left w:val="nil"/>
              <w:bottom w:val="nil"/>
              <w:right w:val="nil"/>
            </w:tcBorders>
          </w:tcPr>
          <w:p w14:paraId="58029A39" w14:textId="77777777" w:rsidR="00050F94" w:rsidRDefault="00000000">
            <w:pPr>
              <w:widowControl/>
              <w:suppressAutoHyphens w:val="0"/>
              <w:spacing w:line="360" w:lineRule="auto"/>
              <w:jc w:val="center"/>
              <w:rPr>
                <w:rFonts w:eastAsia="等线"/>
                <w:kern w:val="0"/>
                <w:sz w:val="24"/>
              </w:rPr>
            </w:pPr>
            <w:r>
              <w:rPr>
                <w:kern w:val="0"/>
                <w:sz w:val="24"/>
              </w:rPr>
              <w:t>0.231904</w:t>
            </w:r>
          </w:p>
        </w:tc>
        <w:tc>
          <w:tcPr>
            <w:tcW w:w="2766" w:type="dxa"/>
            <w:tcBorders>
              <w:top w:val="nil"/>
              <w:left w:val="nil"/>
              <w:bottom w:val="nil"/>
              <w:right w:val="nil"/>
            </w:tcBorders>
          </w:tcPr>
          <w:p w14:paraId="76E37138"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75578FB6" w14:textId="77777777">
        <w:tc>
          <w:tcPr>
            <w:tcW w:w="2765" w:type="dxa"/>
            <w:tcBorders>
              <w:top w:val="nil"/>
              <w:left w:val="nil"/>
              <w:bottom w:val="nil"/>
              <w:right w:val="nil"/>
            </w:tcBorders>
          </w:tcPr>
          <w:p w14:paraId="2D981E06" w14:textId="77777777" w:rsidR="00050F94" w:rsidRDefault="00000000">
            <w:pPr>
              <w:widowControl/>
              <w:suppressAutoHyphens w:val="0"/>
              <w:spacing w:line="360" w:lineRule="auto"/>
              <w:jc w:val="center"/>
              <w:rPr>
                <w:rFonts w:eastAsia="等线"/>
                <w:kern w:val="0"/>
                <w:sz w:val="24"/>
              </w:rPr>
            </w:pPr>
            <w:r>
              <w:rPr>
                <w:kern w:val="0"/>
                <w:sz w:val="24"/>
              </w:rPr>
              <w:t>16</w:t>
            </w:r>
          </w:p>
        </w:tc>
        <w:tc>
          <w:tcPr>
            <w:tcW w:w="2765" w:type="dxa"/>
            <w:tcBorders>
              <w:top w:val="nil"/>
              <w:left w:val="nil"/>
              <w:bottom w:val="nil"/>
              <w:right w:val="nil"/>
            </w:tcBorders>
          </w:tcPr>
          <w:p w14:paraId="3FC49443" w14:textId="77777777" w:rsidR="00050F94" w:rsidRDefault="00000000">
            <w:pPr>
              <w:widowControl/>
              <w:suppressAutoHyphens w:val="0"/>
              <w:spacing w:line="360" w:lineRule="auto"/>
              <w:jc w:val="center"/>
              <w:rPr>
                <w:rFonts w:eastAsia="等线"/>
                <w:kern w:val="0"/>
                <w:sz w:val="24"/>
              </w:rPr>
            </w:pPr>
            <w:r>
              <w:rPr>
                <w:kern w:val="0"/>
                <w:sz w:val="24"/>
              </w:rPr>
              <w:t>0.212232</w:t>
            </w:r>
          </w:p>
        </w:tc>
        <w:tc>
          <w:tcPr>
            <w:tcW w:w="2766" w:type="dxa"/>
            <w:tcBorders>
              <w:top w:val="nil"/>
              <w:left w:val="nil"/>
              <w:bottom w:val="nil"/>
              <w:right w:val="nil"/>
            </w:tcBorders>
          </w:tcPr>
          <w:p w14:paraId="73789E23"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6594D404" w14:textId="77777777">
        <w:tc>
          <w:tcPr>
            <w:tcW w:w="2765" w:type="dxa"/>
            <w:tcBorders>
              <w:top w:val="nil"/>
              <w:left w:val="nil"/>
              <w:bottom w:val="nil"/>
              <w:right w:val="nil"/>
            </w:tcBorders>
          </w:tcPr>
          <w:p w14:paraId="3B3121A5" w14:textId="77777777" w:rsidR="00050F94" w:rsidRDefault="00000000">
            <w:pPr>
              <w:widowControl/>
              <w:suppressAutoHyphens w:val="0"/>
              <w:spacing w:line="360" w:lineRule="auto"/>
              <w:jc w:val="center"/>
              <w:rPr>
                <w:rFonts w:eastAsia="等线"/>
                <w:kern w:val="0"/>
                <w:sz w:val="24"/>
              </w:rPr>
            </w:pPr>
            <w:r>
              <w:rPr>
                <w:kern w:val="0"/>
                <w:sz w:val="24"/>
              </w:rPr>
              <w:t>17</w:t>
            </w:r>
          </w:p>
        </w:tc>
        <w:tc>
          <w:tcPr>
            <w:tcW w:w="2765" w:type="dxa"/>
            <w:tcBorders>
              <w:top w:val="nil"/>
              <w:left w:val="nil"/>
              <w:bottom w:val="nil"/>
              <w:right w:val="nil"/>
            </w:tcBorders>
          </w:tcPr>
          <w:p w14:paraId="66E47967" w14:textId="77777777" w:rsidR="00050F94" w:rsidRDefault="00000000">
            <w:pPr>
              <w:widowControl/>
              <w:suppressAutoHyphens w:val="0"/>
              <w:spacing w:line="360" w:lineRule="auto"/>
              <w:jc w:val="center"/>
              <w:rPr>
                <w:rFonts w:eastAsia="等线"/>
                <w:kern w:val="0"/>
                <w:sz w:val="24"/>
              </w:rPr>
            </w:pPr>
            <w:r>
              <w:rPr>
                <w:kern w:val="0"/>
                <w:sz w:val="24"/>
              </w:rPr>
              <w:t>0.195081</w:t>
            </w:r>
          </w:p>
        </w:tc>
        <w:tc>
          <w:tcPr>
            <w:tcW w:w="2766" w:type="dxa"/>
            <w:tcBorders>
              <w:top w:val="nil"/>
              <w:left w:val="nil"/>
              <w:bottom w:val="nil"/>
              <w:right w:val="nil"/>
            </w:tcBorders>
          </w:tcPr>
          <w:p w14:paraId="661242AD"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04657B97" w14:textId="77777777">
        <w:tc>
          <w:tcPr>
            <w:tcW w:w="2765" w:type="dxa"/>
            <w:tcBorders>
              <w:top w:val="nil"/>
              <w:left w:val="nil"/>
              <w:bottom w:val="nil"/>
              <w:right w:val="nil"/>
            </w:tcBorders>
          </w:tcPr>
          <w:p w14:paraId="1996903F" w14:textId="77777777" w:rsidR="00050F94" w:rsidRDefault="00000000">
            <w:pPr>
              <w:widowControl/>
              <w:suppressAutoHyphens w:val="0"/>
              <w:spacing w:line="360" w:lineRule="auto"/>
              <w:jc w:val="center"/>
              <w:rPr>
                <w:rFonts w:eastAsia="等线"/>
                <w:kern w:val="0"/>
                <w:sz w:val="24"/>
              </w:rPr>
            </w:pPr>
            <w:r>
              <w:rPr>
                <w:kern w:val="0"/>
                <w:sz w:val="24"/>
              </w:rPr>
              <w:t>18</w:t>
            </w:r>
          </w:p>
        </w:tc>
        <w:tc>
          <w:tcPr>
            <w:tcW w:w="2765" w:type="dxa"/>
            <w:tcBorders>
              <w:top w:val="nil"/>
              <w:left w:val="nil"/>
              <w:bottom w:val="nil"/>
              <w:right w:val="nil"/>
            </w:tcBorders>
          </w:tcPr>
          <w:p w14:paraId="40287EDA" w14:textId="77777777" w:rsidR="00050F94" w:rsidRDefault="00000000">
            <w:pPr>
              <w:widowControl/>
              <w:suppressAutoHyphens w:val="0"/>
              <w:spacing w:line="360" w:lineRule="auto"/>
              <w:jc w:val="center"/>
              <w:rPr>
                <w:rFonts w:eastAsia="等线"/>
                <w:kern w:val="0"/>
                <w:sz w:val="24"/>
              </w:rPr>
            </w:pPr>
            <w:r>
              <w:rPr>
                <w:kern w:val="0"/>
                <w:sz w:val="24"/>
              </w:rPr>
              <w:t>0.177794</w:t>
            </w:r>
          </w:p>
        </w:tc>
        <w:tc>
          <w:tcPr>
            <w:tcW w:w="2766" w:type="dxa"/>
            <w:tcBorders>
              <w:top w:val="nil"/>
              <w:left w:val="nil"/>
              <w:bottom w:val="nil"/>
              <w:right w:val="nil"/>
            </w:tcBorders>
          </w:tcPr>
          <w:p w14:paraId="6C975359"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31485B28" w14:textId="77777777">
        <w:tc>
          <w:tcPr>
            <w:tcW w:w="2765" w:type="dxa"/>
            <w:tcBorders>
              <w:top w:val="nil"/>
              <w:left w:val="nil"/>
              <w:bottom w:val="nil"/>
              <w:right w:val="nil"/>
            </w:tcBorders>
          </w:tcPr>
          <w:p w14:paraId="444305E1" w14:textId="77777777" w:rsidR="00050F94" w:rsidRDefault="00000000">
            <w:pPr>
              <w:widowControl/>
              <w:suppressAutoHyphens w:val="0"/>
              <w:spacing w:line="360" w:lineRule="auto"/>
              <w:jc w:val="center"/>
              <w:rPr>
                <w:rFonts w:eastAsia="等线"/>
                <w:kern w:val="0"/>
                <w:sz w:val="24"/>
              </w:rPr>
            </w:pPr>
            <w:r>
              <w:rPr>
                <w:kern w:val="0"/>
                <w:sz w:val="24"/>
              </w:rPr>
              <w:t>19</w:t>
            </w:r>
          </w:p>
        </w:tc>
        <w:tc>
          <w:tcPr>
            <w:tcW w:w="2765" w:type="dxa"/>
            <w:tcBorders>
              <w:top w:val="nil"/>
              <w:left w:val="nil"/>
              <w:bottom w:val="nil"/>
              <w:right w:val="nil"/>
            </w:tcBorders>
          </w:tcPr>
          <w:p w14:paraId="5A456127" w14:textId="77777777" w:rsidR="00050F94" w:rsidRDefault="00000000">
            <w:pPr>
              <w:widowControl/>
              <w:suppressAutoHyphens w:val="0"/>
              <w:spacing w:line="360" w:lineRule="auto"/>
              <w:jc w:val="center"/>
              <w:rPr>
                <w:rFonts w:eastAsia="等线"/>
                <w:kern w:val="0"/>
                <w:sz w:val="24"/>
              </w:rPr>
            </w:pPr>
            <w:r>
              <w:rPr>
                <w:kern w:val="0"/>
                <w:sz w:val="24"/>
              </w:rPr>
              <w:t>0.163164</w:t>
            </w:r>
          </w:p>
        </w:tc>
        <w:tc>
          <w:tcPr>
            <w:tcW w:w="2766" w:type="dxa"/>
            <w:tcBorders>
              <w:top w:val="nil"/>
              <w:left w:val="nil"/>
              <w:bottom w:val="nil"/>
              <w:right w:val="nil"/>
            </w:tcBorders>
          </w:tcPr>
          <w:p w14:paraId="32ACFBE5" w14:textId="77777777" w:rsidR="00050F94" w:rsidRDefault="00000000">
            <w:pPr>
              <w:widowControl/>
              <w:suppressAutoHyphens w:val="0"/>
              <w:spacing w:line="360" w:lineRule="auto"/>
              <w:jc w:val="center"/>
              <w:rPr>
                <w:rFonts w:eastAsia="等线"/>
                <w:kern w:val="0"/>
                <w:sz w:val="24"/>
              </w:rPr>
            </w:pPr>
            <w:r>
              <w:rPr>
                <w:kern w:val="0"/>
                <w:sz w:val="24"/>
              </w:rPr>
              <w:t>&gt;0.15</w:t>
            </w:r>
          </w:p>
        </w:tc>
      </w:tr>
      <w:tr w:rsidR="00050F94" w14:paraId="610BA5C3" w14:textId="77777777">
        <w:tc>
          <w:tcPr>
            <w:tcW w:w="2765" w:type="dxa"/>
            <w:tcBorders>
              <w:top w:val="nil"/>
              <w:left w:val="nil"/>
              <w:bottom w:val="nil"/>
              <w:right w:val="nil"/>
            </w:tcBorders>
          </w:tcPr>
          <w:p w14:paraId="3FDDD4A3" w14:textId="77777777" w:rsidR="00050F94" w:rsidRDefault="00000000">
            <w:pPr>
              <w:widowControl/>
              <w:suppressAutoHyphens w:val="0"/>
              <w:spacing w:line="360" w:lineRule="auto"/>
              <w:jc w:val="center"/>
              <w:rPr>
                <w:rFonts w:eastAsia="等线"/>
                <w:kern w:val="0"/>
                <w:sz w:val="24"/>
              </w:rPr>
            </w:pPr>
            <w:r>
              <w:rPr>
                <w:kern w:val="0"/>
                <w:sz w:val="24"/>
              </w:rPr>
              <w:t>20</w:t>
            </w:r>
          </w:p>
        </w:tc>
        <w:tc>
          <w:tcPr>
            <w:tcW w:w="2765" w:type="dxa"/>
            <w:tcBorders>
              <w:top w:val="nil"/>
              <w:left w:val="nil"/>
              <w:bottom w:val="nil"/>
              <w:right w:val="nil"/>
            </w:tcBorders>
          </w:tcPr>
          <w:p w14:paraId="3C335984" w14:textId="77777777" w:rsidR="00050F94" w:rsidRDefault="00000000">
            <w:pPr>
              <w:widowControl/>
              <w:suppressAutoHyphens w:val="0"/>
              <w:spacing w:line="360" w:lineRule="auto"/>
              <w:jc w:val="center"/>
              <w:rPr>
                <w:rFonts w:eastAsia="等线"/>
                <w:kern w:val="0"/>
                <w:sz w:val="24"/>
              </w:rPr>
            </w:pPr>
            <w:r>
              <w:rPr>
                <w:kern w:val="0"/>
                <w:sz w:val="24"/>
              </w:rPr>
              <w:t>0.147448</w:t>
            </w:r>
          </w:p>
        </w:tc>
        <w:tc>
          <w:tcPr>
            <w:tcW w:w="2766" w:type="dxa"/>
            <w:tcBorders>
              <w:top w:val="nil"/>
              <w:left w:val="nil"/>
              <w:bottom w:val="nil"/>
              <w:right w:val="nil"/>
            </w:tcBorders>
          </w:tcPr>
          <w:p w14:paraId="18FDF0CD" w14:textId="77777777" w:rsidR="00050F94" w:rsidRDefault="00000000">
            <w:pPr>
              <w:widowControl/>
              <w:suppressAutoHyphens w:val="0"/>
              <w:spacing w:line="360" w:lineRule="auto"/>
              <w:jc w:val="center"/>
              <w:rPr>
                <w:rFonts w:eastAsia="等线"/>
                <w:kern w:val="0"/>
                <w:sz w:val="24"/>
              </w:rPr>
            </w:pPr>
            <w:r>
              <w:rPr>
                <w:kern w:val="0"/>
                <w:sz w:val="24"/>
              </w:rPr>
              <w:t>&lt;0.15</w:t>
            </w:r>
          </w:p>
        </w:tc>
      </w:tr>
      <w:tr w:rsidR="00050F94" w14:paraId="2ABB9A6D" w14:textId="77777777">
        <w:tc>
          <w:tcPr>
            <w:tcW w:w="2765" w:type="dxa"/>
            <w:tcBorders>
              <w:top w:val="nil"/>
              <w:left w:val="nil"/>
              <w:bottom w:val="nil"/>
              <w:right w:val="nil"/>
            </w:tcBorders>
          </w:tcPr>
          <w:p w14:paraId="16E31A03" w14:textId="77777777" w:rsidR="00050F94" w:rsidRDefault="00000000">
            <w:pPr>
              <w:widowControl/>
              <w:suppressAutoHyphens w:val="0"/>
              <w:spacing w:line="360" w:lineRule="auto"/>
              <w:jc w:val="center"/>
              <w:rPr>
                <w:rFonts w:eastAsia="等线"/>
                <w:kern w:val="0"/>
                <w:sz w:val="24"/>
              </w:rPr>
            </w:pPr>
            <w:r>
              <w:rPr>
                <w:kern w:val="0"/>
                <w:sz w:val="24"/>
              </w:rPr>
              <w:t>21</w:t>
            </w:r>
          </w:p>
        </w:tc>
        <w:tc>
          <w:tcPr>
            <w:tcW w:w="2765" w:type="dxa"/>
            <w:tcBorders>
              <w:top w:val="nil"/>
              <w:left w:val="nil"/>
              <w:bottom w:val="nil"/>
              <w:right w:val="nil"/>
            </w:tcBorders>
          </w:tcPr>
          <w:p w14:paraId="21699559" w14:textId="77777777" w:rsidR="00050F94" w:rsidRDefault="00000000">
            <w:pPr>
              <w:widowControl/>
              <w:suppressAutoHyphens w:val="0"/>
              <w:spacing w:line="360" w:lineRule="auto"/>
              <w:jc w:val="center"/>
              <w:rPr>
                <w:rFonts w:eastAsia="等线"/>
                <w:kern w:val="0"/>
                <w:sz w:val="24"/>
              </w:rPr>
            </w:pPr>
            <w:r>
              <w:rPr>
                <w:kern w:val="0"/>
                <w:sz w:val="24"/>
              </w:rPr>
              <w:t>0.13127</w:t>
            </w:r>
          </w:p>
        </w:tc>
        <w:tc>
          <w:tcPr>
            <w:tcW w:w="2766" w:type="dxa"/>
            <w:tcBorders>
              <w:top w:val="nil"/>
              <w:left w:val="nil"/>
              <w:bottom w:val="nil"/>
              <w:right w:val="nil"/>
            </w:tcBorders>
          </w:tcPr>
          <w:p w14:paraId="6A9329E8" w14:textId="77777777" w:rsidR="00050F94" w:rsidRDefault="00000000">
            <w:pPr>
              <w:widowControl/>
              <w:suppressAutoHyphens w:val="0"/>
              <w:spacing w:line="360" w:lineRule="auto"/>
              <w:jc w:val="center"/>
              <w:rPr>
                <w:rFonts w:eastAsia="等线"/>
                <w:kern w:val="0"/>
                <w:sz w:val="24"/>
              </w:rPr>
            </w:pPr>
            <w:r>
              <w:rPr>
                <w:kern w:val="0"/>
                <w:sz w:val="24"/>
              </w:rPr>
              <w:t>&lt;0.15</w:t>
            </w:r>
          </w:p>
        </w:tc>
      </w:tr>
      <w:tr w:rsidR="00050F94" w14:paraId="5DF177C3" w14:textId="77777777">
        <w:tc>
          <w:tcPr>
            <w:tcW w:w="2765" w:type="dxa"/>
            <w:tcBorders>
              <w:top w:val="nil"/>
              <w:left w:val="nil"/>
              <w:bottom w:val="nil"/>
              <w:right w:val="nil"/>
            </w:tcBorders>
          </w:tcPr>
          <w:p w14:paraId="7A2005B6" w14:textId="77777777" w:rsidR="00050F94" w:rsidRDefault="00000000">
            <w:pPr>
              <w:widowControl/>
              <w:suppressAutoHyphens w:val="0"/>
              <w:spacing w:line="360" w:lineRule="auto"/>
              <w:jc w:val="center"/>
              <w:rPr>
                <w:rFonts w:eastAsia="等线"/>
                <w:kern w:val="0"/>
                <w:sz w:val="24"/>
              </w:rPr>
            </w:pPr>
            <w:r>
              <w:rPr>
                <w:kern w:val="0"/>
                <w:sz w:val="24"/>
              </w:rPr>
              <w:t>22</w:t>
            </w:r>
          </w:p>
        </w:tc>
        <w:tc>
          <w:tcPr>
            <w:tcW w:w="2765" w:type="dxa"/>
            <w:tcBorders>
              <w:top w:val="nil"/>
              <w:left w:val="nil"/>
              <w:bottom w:val="nil"/>
              <w:right w:val="nil"/>
            </w:tcBorders>
          </w:tcPr>
          <w:p w14:paraId="39880736" w14:textId="77777777" w:rsidR="00050F94" w:rsidRDefault="00000000">
            <w:pPr>
              <w:widowControl/>
              <w:suppressAutoHyphens w:val="0"/>
              <w:spacing w:line="360" w:lineRule="auto"/>
              <w:jc w:val="center"/>
              <w:rPr>
                <w:rFonts w:eastAsia="等线"/>
                <w:kern w:val="0"/>
                <w:sz w:val="24"/>
              </w:rPr>
            </w:pPr>
            <w:r>
              <w:rPr>
                <w:kern w:val="0"/>
                <w:sz w:val="24"/>
              </w:rPr>
              <w:t>0.117397</w:t>
            </w:r>
          </w:p>
        </w:tc>
        <w:tc>
          <w:tcPr>
            <w:tcW w:w="2766" w:type="dxa"/>
            <w:tcBorders>
              <w:top w:val="nil"/>
              <w:left w:val="nil"/>
              <w:bottom w:val="nil"/>
              <w:right w:val="nil"/>
            </w:tcBorders>
          </w:tcPr>
          <w:p w14:paraId="32897244" w14:textId="77777777" w:rsidR="00050F94" w:rsidRDefault="00000000">
            <w:pPr>
              <w:widowControl/>
              <w:suppressAutoHyphens w:val="0"/>
              <w:spacing w:line="360" w:lineRule="auto"/>
              <w:jc w:val="center"/>
              <w:rPr>
                <w:rFonts w:eastAsia="等线"/>
                <w:kern w:val="0"/>
                <w:sz w:val="24"/>
              </w:rPr>
            </w:pPr>
            <w:r>
              <w:rPr>
                <w:kern w:val="0"/>
                <w:sz w:val="24"/>
              </w:rPr>
              <w:t>&lt;0.15</w:t>
            </w:r>
          </w:p>
        </w:tc>
      </w:tr>
      <w:tr w:rsidR="00050F94" w14:paraId="743C8E0B" w14:textId="77777777">
        <w:tc>
          <w:tcPr>
            <w:tcW w:w="2765" w:type="dxa"/>
            <w:tcBorders>
              <w:top w:val="nil"/>
              <w:left w:val="nil"/>
              <w:bottom w:val="single" w:sz="12" w:space="0" w:color="000000"/>
              <w:right w:val="nil"/>
            </w:tcBorders>
          </w:tcPr>
          <w:p w14:paraId="138C649C" w14:textId="77777777" w:rsidR="00050F94" w:rsidRDefault="00000000">
            <w:pPr>
              <w:widowControl/>
              <w:suppressAutoHyphens w:val="0"/>
              <w:spacing w:line="360" w:lineRule="auto"/>
              <w:jc w:val="center"/>
              <w:rPr>
                <w:rFonts w:eastAsia="等线"/>
                <w:kern w:val="0"/>
                <w:sz w:val="24"/>
              </w:rPr>
            </w:pPr>
            <w:r>
              <w:rPr>
                <w:kern w:val="0"/>
                <w:sz w:val="24"/>
              </w:rPr>
              <w:t>23</w:t>
            </w:r>
          </w:p>
        </w:tc>
        <w:tc>
          <w:tcPr>
            <w:tcW w:w="2765" w:type="dxa"/>
            <w:tcBorders>
              <w:top w:val="nil"/>
              <w:left w:val="nil"/>
              <w:bottom w:val="single" w:sz="12" w:space="0" w:color="000000"/>
              <w:right w:val="nil"/>
            </w:tcBorders>
          </w:tcPr>
          <w:p w14:paraId="0BFC7650" w14:textId="77777777" w:rsidR="00050F94" w:rsidRDefault="00000000">
            <w:pPr>
              <w:widowControl/>
              <w:suppressAutoHyphens w:val="0"/>
              <w:spacing w:line="360" w:lineRule="auto"/>
              <w:jc w:val="center"/>
              <w:rPr>
                <w:rFonts w:eastAsia="等线"/>
                <w:kern w:val="0"/>
                <w:sz w:val="24"/>
              </w:rPr>
            </w:pPr>
            <w:r>
              <w:rPr>
                <w:kern w:val="0"/>
                <w:sz w:val="24"/>
              </w:rPr>
              <w:t>0.105789</w:t>
            </w:r>
          </w:p>
        </w:tc>
        <w:tc>
          <w:tcPr>
            <w:tcW w:w="2766" w:type="dxa"/>
            <w:tcBorders>
              <w:top w:val="nil"/>
              <w:left w:val="nil"/>
              <w:bottom w:val="single" w:sz="12" w:space="0" w:color="000000"/>
              <w:right w:val="nil"/>
            </w:tcBorders>
          </w:tcPr>
          <w:p w14:paraId="6F539308" w14:textId="77777777" w:rsidR="00050F94" w:rsidRDefault="00000000">
            <w:pPr>
              <w:widowControl/>
              <w:suppressAutoHyphens w:val="0"/>
              <w:spacing w:line="360" w:lineRule="auto"/>
              <w:jc w:val="center"/>
              <w:rPr>
                <w:rFonts w:eastAsia="等线"/>
                <w:kern w:val="0"/>
                <w:sz w:val="24"/>
              </w:rPr>
            </w:pPr>
            <w:r>
              <w:rPr>
                <w:kern w:val="0"/>
                <w:sz w:val="24"/>
              </w:rPr>
              <w:t>&lt;0.15</w:t>
            </w:r>
          </w:p>
        </w:tc>
      </w:tr>
    </w:tbl>
    <w:p w14:paraId="52222AD0" w14:textId="77777777" w:rsidR="00050F94" w:rsidRDefault="00050F94">
      <w:pPr>
        <w:ind w:firstLine="480"/>
        <w:rPr>
          <w:sz w:val="24"/>
        </w:rPr>
        <w:sectPr w:rsidR="00050F94">
          <w:headerReference w:type="default" r:id="rId33"/>
          <w:pgSz w:w="11906" w:h="16838"/>
          <w:pgMar w:top="1440" w:right="1797" w:bottom="1440" w:left="1797" w:header="851" w:footer="992" w:gutter="0"/>
          <w:cols w:space="425"/>
          <w:docGrid w:linePitch="436" w:charSpace="5629"/>
        </w:sectPr>
      </w:pPr>
    </w:p>
    <w:p w14:paraId="03D16048" w14:textId="77777777" w:rsidR="00050F94" w:rsidRDefault="00000000">
      <w:pPr>
        <w:widowControl/>
        <w:spacing w:beforeLines="100" w:before="436" w:afterLines="100" w:after="436" w:line="400" w:lineRule="exact"/>
        <w:jc w:val="center"/>
        <w:rPr>
          <w:rFonts w:eastAsia="黑体"/>
          <w:b/>
          <w:sz w:val="32"/>
        </w:rPr>
      </w:pPr>
      <w:r>
        <w:rPr>
          <w:rFonts w:eastAsia="黑体" w:hint="eastAsia"/>
          <w:b/>
          <w:sz w:val="32"/>
          <w:szCs w:val="32"/>
        </w:rPr>
        <w:lastRenderedPageBreak/>
        <w:t>第四章</w:t>
      </w:r>
      <w:r>
        <w:rPr>
          <w:rFonts w:eastAsia="黑体" w:hint="eastAsia"/>
          <w:b/>
          <w:sz w:val="32"/>
          <w:szCs w:val="32"/>
        </w:rPr>
        <w:t xml:space="preserve"> </w:t>
      </w:r>
      <w:r>
        <w:rPr>
          <w:rFonts w:eastAsia="黑体"/>
          <w:b/>
          <w:sz w:val="32"/>
          <w:szCs w:val="32"/>
        </w:rPr>
        <w:t xml:space="preserve"> </w:t>
      </w:r>
      <w:r>
        <w:rPr>
          <w:rFonts w:eastAsia="黑体" w:hint="eastAsia"/>
          <w:b/>
          <w:sz w:val="32"/>
          <w:szCs w:val="32"/>
        </w:rPr>
        <w:t>讨论</w:t>
      </w:r>
    </w:p>
    <w:p w14:paraId="12676128"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根据近年来对下颌升支骨折的研究，本研究在既往研究的基础上填补了此领域的空白，首次使用通过计算机模拟的力学方法，对下颌升支骨折固定后，两</w:t>
      </w:r>
      <w:proofErr w:type="gramStart"/>
      <w:r>
        <w:rPr>
          <w:rFonts w:ascii="宋体" w:hAnsi="宋体"/>
          <w:sz w:val="24"/>
        </w:rPr>
        <w:t>微钛板</w:t>
      </w:r>
      <w:proofErr w:type="gramEnd"/>
      <w:r>
        <w:rPr>
          <w:rFonts w:ascii="宋体" w:hAnsi="宋体"/>
          <w:sz w:val="24"/>
        </w:rPr>
        <w:t>间距对下颌升支骨折固定术术后稳定性的影响进行初步探究，阐明了两</w:t>
      </w:r>
      <w:proofErr w:type="gramStart"/>
      <w:r>
        <w:rPr>
          <w:rFonts w:ascii="宋体" w:hAnsi="宋体"/>
          <w:sz w:val="24"/>
        </w:rPr>
        <w:t>微钛板</w:t>
      </w:r>
      <w:proofErr w:type="gramEnd"/>
      <w:r>
        <w:rPr>
          <w:rFonts w:ascii="宋体" w:hAnsi="宋体"/>
          <w:sz w:val="24"/>
        </w:rPr>
        <w:t>间距对骨折术后稳定性的影响。</w:t>
      </w:r>
    </w:p>
    <w:p w14:paraId="2306FB72" w14:textId="77777777" w:rsidR="00050F94" w:rsidRDefault="00000000">
      <w:pPr>
        <w:spacing w:before="240" w:after="240" w:line="400" w:lineRule="exact"/>
        <w:rPr>
          <w:rFonts w:ascii="黑体" w:eastAsia="黑体" w:hAnsi="黑体" w:hint="eastAsia"/>
          <w:bCs/>
          <w:sz w:val="30"/>
          <w:szCs w:val="30"/>
        </w:rPr>
      </w:pPr>
      <w:r>
        <w:rPr>
          <w:rFonts w:ascii="黑体" w:eastAsia="黑体" w:hAnsi="黑体" w:hint="eastAsia"/>
          <w:bCs/>
          <w:sz w:val="30"/>
          <w:szCs w:val="30"/>
        </w:rPr>
        <w:t>4.</w:t>
      </w:r>
      <w:r>
        <w:rPr>
          <w:rFonts w:ascii="黑体" w:eastAsia="黑体" w:hAnsi="黑体"/>
          <w:bCs/>
          <w:sz w:val="30"/>
          <w:szCs w:val="30"/>
        </w:rPr>
        <w:t>1有限元模型建立</w:t>
      </w:r>
    </w:p>
    <w:p w14:paraId="5DE91BEE" w14:textId="77777777" w:rsidR="00050F94" w:rsidRDefault="00000000">
      <w:pPr>
        <w:widowControl/>
        <w:spacing w:line="400" w:lineRule="exact"/>
        <w:ind w:firstLineChars="200" w:firstLine="535"/>
        <w:rPr>
          <w:rFonts w:ascii="宋体" w:hAnsi="宋体" w:hint="eastAsia"/>
          <w:sz w:val="24"/>
        </w:rPr>
      </w:pPr>
      <w:r>
        <w:rPr>
          <w:sz w:val="24"/>
          <w:lang w:bidi="ar"/>
        </w:rPr>
        <w:t>Agarwal</w:t>
      </w:r>
      <w:r>
        <w:rPr>
          <w:sz w:val="24"/>
          <w:lang w:bidi="ar"/>
        </w:rPr>
        <w:fldChar w:fldCharType="begin"/>
      </w:r>
      <w:r>
        <w:rPr>
          <w:sz w:val="24"/>
          <w:lang w:bidi="ar"/>
        </w:rPr>
        <w:instrText xml:space="preserve"> ADDIN EN.CITE &lt;EndNote&gt;&lt;Cite&gt;&lt;Author&gt;Agarwal&lt;/Author&gt;&lt;Year&gt;2020&lt;/Year&gt;&lt;RecNum&gt;555&lt;/RecNum&gt;&lt;DisplayText&gt;&lt;style face="superscript"&gt;[18]&lt;/style&gt;&lt;/DisplayText&gt;&lt;record&gt;&lt;rec-number&gt;555&lt;/rec-number&gt;&lt;foreign-keys&gt;&lt;key app="EN" db-id="evpfvsv5os9vflefdpsxv00hpss9twdtfzp0" timestamp="1738770778"&gt;555&lt;/key&gt;&lt;/foreign-keys&gt;&lt;ref-type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[18]</w:t>
      </w:r>
      <w:r>
        <w:rPr>
          <w:sz w:val="24"/>
          <w:lang w:bidi="ar"/>
        </w:rPr>
        <w:fldChar w:fldCharType="end"/>
      </w:r>
      <w:r>
        <w:rPr>
          <w:rFonts w:ascii="宋体" w:hAnsi="宋体"/>
          <w:sz w:val="24"/>
        </w:rPr>
        <w:t>将下颌升支骨折分为</w:t>
      </w:r>
      <w:r>
        <w:rPr>
          <w:sz w:val="24"/>
          <w:lang w:bidi="ar"/>
        </w:rPr>
        <w:t>5</w:t>
      </w:r>
      <w:r>
        <w:rPr>
          <w:rFonts w:ascii="宋体" w:hAnsi="宋体"/>
          <w:sz w:val="24"/>
        </w:rPr>
        <w:t>个分型，</w:t>
      </w:r>
      <w:r>
        <w:rPr>
          <w:sz w:val="24"/>
          <w:lang w:bidi="ar"/>
        </w:rPr>
        <w:t>Ⅰ</w:t>
      </w:r>
      <w:r>
        <w:rPr>
          <w:rFonts w:ascii="宋体" w:hAnsi="宋体"/>
          <w:sz w:val="24"/>
        </w:rPr>
        <w:t>型</w:t>
      </w:r>
      <w:r>
        <w:rPr>
          <w:sz w:val="24"/>
          <w:lang w:bidi="ar"/>
        </w:rPr>
        <w:t>Ⅱ</w:t>
      </w:r>
      <w:r>
        <w:rPr>
          <w:rFonts w:ascii="宋体" w:hAnsi="宋体"/>
          <w:sz w:val="24"/>
        </w:rPr>
        <w:t>型为垂直型骨折，</w:t>
      </w:r>
      <w:r>
        <w:rPr>
          <w:sz w:val="24"/>
          <w:lang w:bidi="ar"/>
        </w:rPr>
        <w:t>Ⅰ</w:t>
      </w:r>
      <w:r>
        <w:rPr>
          <w:rFonts w:ascii="宋体" w:hAnsi="宋体"/>
          <w:sz w:val="24"/>
        </w:rPr>
        <w:t>型起自</w:t>
      </w:r>
      <w:proofErr w:type="gramStart"/>
      <w:r>
        <w:rPr>
          <w:rFonts w:ascii="宋体" w:hAnsi="宋体"/>
          <w:sz w:val="24"/>
        </w:rPr>
        <w:t>乙状切</w:t>
      </w:r>
      <w:proofErr w:type="gramEnd"/>
      <w:r>
        <w:rPr>
          <w:rFonts w:ascii="宋体" w:hAnsi="宋体"/>
          <w:sz w:val="24"/>
        </w:rPr>
        <w:t>迹至下颌角区，</w:t>
      </w:r>
      <w:r>
        <w:rPr>
          <w:sz w:val="24"/>
          <w:lang w:bidi="ar"/>
        </w:rPr>
        <w:t>Ⅱ</w:t>
      </w:r>
      <w:r>
        <w:rPr>
          <w:rFonts w:ascii="宋体" w:hAnsi="宋体"/>
          <w:sz w:val="24"/>
        </w:rPr>
        <w:t>型为起自喙突至下颌角区；</w:t>
      </w:r>
      <w:r>
        <w:rPr>
          <w:sz w:val="24"/>
          <w:lang w:bidi="ar"/>
        </w:rPr>
        <w:t>Ⅲ</w:t>
      </w:r>
      <w:r>
        <w:rPr>
          <w:rFonts w:ascii="宋体" w:hAnsi="宋体"/>
          <w:sz w:val="24"/>
        </w:rPr>
        <w:t>型为水平型骨折，起自下颌升支前缘至下颌升支后缘；</w:t>
      </w:r>
      <w:r>
        <w:rPr>
          <w:sz w:val="24"/>
          <w:lang w:bidi="ar"/>
        </w:rPr>
        <w:t>Ⅳ</w:t>
      </w:r>
      <w:r>
        <w:rPr>
          <w:rFonts w:ascii="宋体" w:hAnsi="宋体"/>
          <w:sz w:val="24"/>
        </w:rPr>
        <w:t>型</w:t>
      </w:r>
      <w:proofErr w:type="gramStart"/>
      <w:r>
        <w:rPr>
          <w:rFonts w:ascii="宋体" w:hAnsi="宋体"/>
          <w:sz w:val="24"/>
        </w:rPr>
        <w:t>为斜型骨折</w:t>
      </w:r>
      <w:proofErr w:type="gramEnd"/>
      <w:r>
        <w:rPr>
          <w:rFonts w:ascii="宋体" w:hAnsi="宋体"/>
          <w:sz w:val="24"/>
        </w:rPr>
        <w:t>，由下颌升支后缘延伸至下颌骨下缘；</w:t>
      </w:r>
      <w:r>
        <w:rPr>
          <w:sz w:val="24"/>
          <w:lang w:bidi="ar"/>
        </w:rPr>
        <w:t>Ⅴ</w:t>
      </w:r>
      <w:r>
        <w:rPr>
          <w:rFonts w:ascii="宋体" w:hAnsi="宋体"/>
          <w:sz w:val="24"/>
        </w:rPr>
        <w:t>型骨折为粉碎性骨折。其中</w:t>
      </w:r>
      <w:r>
        <w:rPr>
          <w:sz w:val="24"/>
          <w:lang w:bidi="ar"/>
        </w:rPr>
        <w:t>Ⅰ</w:t>
      </w:r>
      <w:r>
        <w:rPr>
          <w:rFonts w:ascii="宋体" w:hAnsi="宋体"/>
          <w:sz w:val="24"/>
        </w:rPr>
        <w:t>型骨折最为常见，约占全部下颌升支骨折分型的</w:t>
      </w:r>
      <w:r>
        <w:rPr>
          <w:sz w:val="24"/>
          <w:lang w:bidi="ar"/>
        </w:rPr>
        <w:t>48.5</w:t>
      </w:r>
      <w:r>
        <w:rPr>
          <w:rFonts w:ascii="宋体" w:hAnsi="宋体"/>
          <w:sz w:val="24"/>
        </w:rPr>
        <w:t>%，研究设置为最常见的</w:t>
      </w:r>
      <w:r>
        <w:rPr>
          <w:sz w:val="24"/>
          <w:lang w:bidi="ar"/>
        </w:rPr>
        <w:t>Ⅰ</w:t>
      </w:r>
      <w:r>
        <w:rPr>
          <w:rFonts w:ascii="宋体" w:hAnsi="宋体"/>
          <w:sz w:val="24"/>
        </w:rPr>
        <w:t>型骨折线</w:t>
      </w:r>
      <w:r>
        <w:rPr>
          <w:rFonts w:ascii="宋体" w:hAnsi="宋体" w:hint="eastAsia"/>
          <w:sz w:val="24"/>
        </w:rPr>
        <w:fldChar w:fldCharType="begin">
          <w:fldData xml:space="preserve">PEVuZE5vdGU+PENpdGU+PEF1dGhvcj5KYWRoYXY8L0F1dGhvcj48WWVhcj4yMDE1PC9ZZWFyPjxS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PEVuZE5vdGU+PENpdGU+PEF1dGhvcj5KYWRoYXY8L0F1dGhvcj48WWVhcj4yMDE1PC9ZZWFyPjxS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[21, 22]</w:t>
      </w:r>
      <w:r>
        <w:rPr>
          <w:rFonts w:ascii="宋体" w:hAnsi="宋体" w:hint="eastAsia"/>
          <w:sz w:val="24"/>
        </w:rPr>
        <w:fldChar w:fldCharType="end"/>
      </w:r>
      <w:r>
        <w:rPr>
          <w:rFonts w:ascii="宋体" w:hAnsi="宋体" w:hint="eastAsia"/>
          <w:sz w:val="24"/>
        </w:rPr>
        <w:t>。</w:t>
      </w:r>
    </w:p>
    <w:p w14:paraId="52E1594B" w14:textId="77777777" w:rsidR="00050F94" w:rsidRDefault="00000000">
      <w:pPr>
        <w:widowControl/>
        <w:spacing w:line="400" w:lineRule="exact"/>
        <w:ind w:firstLineChars="200" w:firstLine="535"/>
        <w:rPr>
          <w:rFonts w:ascii="宋体" w:hAnsi="宋体" w:hint="eastAsia"/>
          <w:sz w:val="24"/>
        </w:rPr>
      </w:pPr>
      <w:r>
        <w:rPr>
          <w:sz w:val="24"/>
          <w:lang w:bidi="ar"/>
        </w:rPr>
        <w:t>ORIF</w:t>
      </w:r>
      <w:r>
        <w:rPr>
          <w:rFonts w:ascii="宋体" w:hAnsi="宋体"/>
          <w:sz w:val="24"/>
        </w:rPr>
        <w:t>是颌面部骨折常用的治疗方式，有可以对骨折进行功能性及解剖性复位；患者可以早期行使功能，便于早期维护口腔卫生等优点。故在临床工作中，选择使用</w:t>
      </w:r>
      <w:r>
        <w:rPr>
          <w:sz w:val="24"/>
          <w:lang w:bidi="ar"/>
        </w:rPr>
        <w:t>ORIF</w:t>
      </w:r>
      <w:r>
        <w:rPr>
          <w:rFonts w:ascii="宋体" w:hAnsi="宋体"/>
          <w:sz w:val="24"/>
        </w:rPr>
        <w:t>手术方法的</w:t>
      </w:r>
      <w:proofErr w:type="gramStart"/>
      <w:r>
        <w:rPr>
          <w:rFonts w:ascii="宋体" w:hAnsi="宋体"/>
          <w:sz w:val="24"/>
        </w:rPr>
        <w:t>占比较</w:t>
      </w:r>
      <w:proofErr w:type="gramEnd"/>
      <w:r>
        <w:rPr>
          <w:rFonts w:ascii="宋体" w:hAnsi="宋体"/>
          <w:sz w:val="24"/>
        </w:rPr>
        <w:t>大</w:t>
      </w:r>
      <w:r>
        <w:rPr>
          <w:rFonts w:ascii="宋体" w:hAnsi="宋体" w:hint="eastAsia"/>
          <w:sz w:val="24"/>
        </w:rPr>
        <w:fldChar w:fldCharType="begin"/>
      </w:r>
      <w:r>
        <w:rPr>
          <w:rFonts w:ascii="宋体" w:hAnsi="宋体" w:hint="eastAsia"/>
          <w:sz w:val="24"/>
        </w:rPr>
        <w:instrText xml:space="preserve"> ADDIN EN.CITE &lt;EndNote&gt;&lt;Cite&gt;&lt;Author&gt;Agarwal&lt;/Author&gt;&lt;Year&gt;2020&lt;/Year&gt;&lt;RecNum&gt;558&lt;/RecNum&gt;&lt;DisplayText&gt;&lt;style face="superscript"&gt;[18]&lt;/style&gt;&lt;/DisplayText&gt;&lt;record&gt;&lt;rec-number&gt;558&lt;/rec-number&gt;&lt;foreign-keys&gt;&lt;key app="EN" db-id="evpfvsv5os9vflefdpsxv00hpss9twdtfzp0" timestamp="1738770968"&gt;558&lt;/key&gt;&lt;/foreign-keys&gt;&lt;ref-type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[18]</w:t>
      </w:r>
      <w:r>
        <w:rPr>
          <w:rFonts w:ascii="宋体" w:hAnsi="宋体" w:hint="eastAsia"/>
          <w:sz w:val="24"/>
        </w:rPr>
        <w:fldChar w:fldCharType="end"/>
      </w:r>
      <w:r>
        <w:rPr>
          <w:rFonts w:ascii="宋体" w:hAnsi="宋体"/>
          <w:sz w:val="24"/>
        </w:rPr>
        <w:t>。</w:t>
      </w:r>
    </w:p>
    <w:p w14:paraId="2A2B784D"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因下颌骨解剖结构存在差异，为使本研究具备普遍性，</w:t>
      </w:r>
      <w:r>
        <w:rPr>
          <w:rFonts w:ascii="宋体" w:hAnsi="宋体" w:hint="eastAsia"/>
          <w:sz w:val="24"/>
        </w:rPr>
        <w:t>选取</w:t>
      </w:r>
      <w:r>
        <w:rPr>
          <w:rFonts w:ascii="宋体" w:hAnsi="宋体"/>
          <w:sz w:val="24"/>
        </w:rPr>
        <w:t>了平均长度</w:t>
      </w:r>
      <w:r>
        <w:rPr>
          <w:rFonts w:ascii="宋体" w:hAnsi="宋体" w:hint="eastAsia"/>
          <w:sz w:val="24"/>
        </w:rPr>
        <w:t>下颌升支的</w:t>
      </w:r>
      <w:r>
        <w:rPr>
          <w:rFonts w:ascii="宋体" w:hAnsi="宋体"/>
          <w:sz w:val="24"/>
        </w:rPr>
        <w:t>下颌骨，不同牙位的行使咬合功能时，所产生的咬合力不同，如前牙区的咬合</w:t>
      </w:r>
      <w:proofErr w:type="gramStart"/>
      <w:r>
        <w:rPr>
          <w:rFonts w:ascii="宋体" w:hAnsi="宋体"/>
          <w:sz w:val="24"/>
        </w:rPr>
        <w:t>力范围</w:t>
      </w:r>
      <w:proofErr w:type="gramEnd"/>
      <w:r>
        <w:rPr>
          <w:rFonts w:ascii="宋体" w:hAnsi="宋体"/>
          <w:sz w:val="24"/>
        </w:rPr>
        <w:t>为</w:t>
      </w:r>
      <w:r>
        <w:rPr>
          <w:sz w:val="24"/>
          <w:lang w:bidi="ar"/>
        </w:rPr>
        <w:t>100~370N</w:t>
      </w:r>
      <w:r>
        <w:rPr>
          <w:rFonts w:ascii="宋体" w:hAnsi="宋体"/>
          <w:sz w:val="24"/>
        </w:rPr>
        <w:t>，后牙区咬合</w:t>
      </w:r>
      <w:proofErr w:type="gramStart"/>
      <w:r>
        <w:rPr>
          <w:rFonts w:ascii="宋体" w:hAnsi="宋体"/>
          <w:sz w:val="24"/>
        </w:rPr>
        <w:t>力范围</w:t>
      </w:r>
      <w:proofErr w:type="gramEnd"/>
      <w:r>
        <w:rPr>
          <w:rFonts w:ascii="宋体" w:hAnsi="宋体"/>
          <w:sz w:val="24"/>
        </w:rPr>
        <w:t>为</w:t>
      </w:r>
      <w:r>
        <w:rPr>
          <w:sz w:val="24"/>
          <w:lang w:bidi="ar"/>
        </w:rPr>
        <w:t>50-400N</w:t>
      </w:r>
      <w:r>
        <w:rPr>
          <w:sz w:val="24"/>
          <w:lang w:bidi="ar"/>
        </w:rPr>
        <w:fldChar w:fldCharType="begin"/>
      </w:r>
      <w:r>
        <w:rPr>
          <w:sz w:val="24"/>
          <w:lang w:bidi="ar"/>
        </w:rPr>
        <w:instrText xml:space="preserve"> ADDIN EN.CITE &lt;EndNote&gt;&lt;Cite&gt;&lt;Author&gt;Paphangkorakit&lt;/Author&gt;&lt;Year&gt;1997&lt;/Year&gt;&lt;RecNum&gt;559&lt;/RecNum&gt;&lt;DisplayText&gt;&lt;style face="superscript"&gt;[23]&lt;/style&gt;&lt;/DisplayText&gt;&lt;record&gt;&lt;rec-number&gt;559&lt;/rec-number&gt;&lt;foreign-keys&gt;&lt;key app="EN" db-id="evpfvsv5os9vflefdpsxv00hpss9twdtfzp0" timestamp="1738771037"&gt;559&lt;/key&gt;&lt;/foreign-keys&gt;&lt;ref-type name="Journal Article"&gt;17&lt;/ref-type&gt;&lt;contributors&gt;&lt;authors&gt;&lt;author&gt;Paphangkorakit, J.&lt;/author&gt;&lt;author&gt;Osborn, J. W.&lt;/author&gt;&lt;/authors&gt;&lt;/contributors&gt;&lt;auth-address&gt;Department of Oral Health Sciences, Faculty of Medicine and Oral Health Sciences, University of Alberta, Edmonton, Canada.&lt;/auth-address&gt;&lt;titles&gt;&lt;title&gt;The effect of pressure on a maximum incisal bite force in man&lt;/title&gt;&lt;secondary-title&gt;Arch Oral Biol&lt;/secondary-title&gt;&lt;/titles&gt;&lt;periodical&gt;&lt;full-title&gt;Arch Oral Biol&lt;/full-title&gt;&lt;/periodical&gt;&lt;pages&gt;11-7&lt;/pages&gt;&lt;volume&gt;42&lt;/volume&gt;&lt;number&gt;1&lt;/number&gt;&lt;edition&gt;1997/01/01&lt;/edition&gt;&lt;keywords&gt;&lt;keyword&gt;Adult&lt;/keyword&gt;&lt;keyword&gt;*Bite Force&lt;/keyword&gt;&lt;keyword&gt;Dental Pulp/innervation/physiology&lt;/keyword&gt;&lt;keyword&gt;*Dental Stress Analysis&lt;/keyword&gt;&lt;keyword&gt;Dentinal Fluid&lt;/keyword&gt;&lt;keyword&gt;Female&lt;/keyword&gt;&lt;keyword&gt;Fluid Shifts&lt;/keyword&gt;&lt;keyword&gt;Humans&lt;/keyword&gt;&lt;keyword&gt;Incisor/physiology&lt;/keyword&gt;&lt;keyword&gt;Male&lt;/keyword&gt;&lt;keyword&gt;Mechanoreceptors/physiology&lt;/keyword&gt;&lt;keyword&gt;Periodontal Ligament/physiology&lt;/keyword&gt;&lt;keyword&gt;Pressure&lt;/keyword&gt;&lt;keyword&gt;Tooth Crown/physiology&lt;/keyword&gt;&lt;keyword&gt;Torque&lt;/keyword&gt;&lt;keyword&gt;Transducers&lt;/keyword&gt;&lt;/keywords&gt;&lt;dates&gt;&lt;year&gt;1997&lt;/year&gt;&lt;pub-dates&gt;&lt;date&gt;Jan&lt;/date&gt;&lt;/pub-dates&gt;&lt;/dates&gt;&lt;isbn&gt;0003-9969 (Print)&amp;#xD;0003-9969&lt;/isbn&gt;&lt;accession-num&gt;9134111&lt;/accession-num&gt;&lt;urls&gt;&lt;/urls&gt;&lt;electronic-resource-num&gt;10.1016/s0003-9969(96)00106-9&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[23]</w:t>
      </w:r>
      <w:r>
        <w:rPr>
          <w:sz w:val="24"/>
          <w:lang w:bidi="ar"/>
        </w:rPr>
        <w:fldChar w:fldCharType="end"/>
      </w:r>
      <w:r>
        <w:rPr>
          <w:rFonts w:ascii="宋体" w:hAnsi="宋体"/>
          <w:sz w:val="24"/>
        </w:rPr>
        <w:t>。上述研究中所获取的咬合力均为最大咬合力，而患者术后因为疼痛，肿胀而造成开口受限，且会</w:t>
      </w:r>
      <w:proofErr w:type="gramStart"/>
      <w:r>
        <w:rPr>
          <w:rFonts w:ascii="宋体" w:hAnsi="宋体"/>
          <w:sz w:val="24"/>
        </w:rPr>
        <w:t>嘱</w:t>
      </w:r>
      <w:proofErr w:type="gramEnd"/>
      <w:r>
        <w:rPr>
          <w:rFonts w:ascii="宋体" w:hAnsi="宋体"/>
          <w:sz w:val="24"/>
        </w:rPr>
        <w:t>患者进流食，无法发挥出正常情况下的最大咬合力，故本研究选取的咬合力为轻咬合力，即咀嚼口香糖时的力，约为</w:t>
      </w:r>
      <w:r>
        <w:rPr>
          <w:sz w:val="24"/>
          <w:lang w:bidi="ar"/>
        </w:rPr>
        <w:t>290N</w:t>
      </w:r>
      <w:r>
        <w:rPr>
          <w:sz w:val="24"/>
          <w:lang w:bidi="ar"/>
        </w:rPr>
        <w:fldChar w:fldCharType="begin"/>
      </w:r>
      <w:r>
        <w:rPr>
          <w:sz w:val="24"/>
          <w:lang w:bidi="ar"/>
        </w:rPr>
        <w:instrText xml:space="preserve"> ADDIN EN.CITE &lt;EndNote&gt;&lt;Cite&gt;&lt;Author&gt;Hagberg&lt;/Author&gt;&lt;Year&gt;1986&lt;/Year&gt;&lt;RecNum&gt;560&lt;/RecNum&gt;&lt;DisplayText&gt;&lt;style face="superscript"&gt;[24]&lt;/style&gt;&lt;/DisplayText&gt;&lt;record&gt;&lt;rec-number&gt;560&lt;/rec-number&gt;&lt;foreign-keys&gt;&lt;key app="EN" db-id="evpfvsv5os9vflefdpsxv00hpss9twdtfzp0" timestamp="1738771098"&gt;560&lt;/key&gt;&lt;/foreign-keys&gt;&lt;ref-type name="Journal Article"&gt;17&lt;/ref-type&gt;&lt;contributors&gt;&lt;authors&gt;&lt;author&gt;Hagberg, C.&lt;/author&gt;&lt;/authors&gt;&lt;/contributors&gt;&lt;titles&gt;&lt;title&gt;Electromyography and bite force studies of muscular function and dysfunction in masticatory muscles&lt;/title&gt;&lt;secondary-title&gt;Swed Dent J Suppl&lt;/secondary-title&gt;&lt;/titles&gt;&lt;periodical&gt;&lt;full-title&gt;Swed Dent J Suppl&lt;/full-title&gt;&lt;/periodical&gt;&lt;pages&gt;1-64&lt;/pages&gt;&lt;volume&gt;37&lt;/volume&gt;&lt;edition&gt;1986/01/01&lt;/edition&gt;&lt;keywords&gt;&lt;keyword&gt;*Bite Force&lt;/keyword&gt;&lt;keyword&gt;*Dental Occlusion&lt;/keyword&gt;&lt;keyword&gt;Double-Blind Method&lt;/keyword&gt;&lt;keyword&gt;Electromyography&lt;/keyword&gt;&lt;keyword&gt;Facial Pain/physiopathology&lt;/keyword&gt;&lt;keyword&gt;Female&lt;/keyword&gt;&lt;keyword&gt;Humans&lt;/keyword&gt;&lt;keyword&gt;Isometric Contraction&lt;/keyword&gt;&lt;keyword&gt;Lidocaine/pharmacology&lt;/keyword&gt;&lt;keyword&gt;Masseter Muscle/physiopathology&lt;/keyword&gt;&lt;keyword&gt;Mastication&lt;/keyword&gt;&lt;keyword&gt;Masticatory Muscles/*physiology/physiopathology&lt;/keyword&gt;&lt;keyword&gt;Pain/physiopathology&lt;/keyword&gt;&lt;keyword&gt;Temporal Muscle/physiopathology&lt;/keyword&gt;&lt;keyword&gt;Time Factors&lt;/keyword&gt;&lt;/keywords&gt;&lt;dates&gt;&lt;year&gt;1986&lt;/year&gt;&lt;/dates&gt;&lt;isbn&gt;0348-6672 (Print)&amp;#xD;0348-6672&lt;/isbn&gt;&lt;accession-num&gt;3465056&lt;/accession-num&gt;&lt;urls&gt;&lt;/urls&gt;&lt;remote-database-provider&gt;NLM&lt;/remote-database-provider&gt;&lt;language&gt;eng&lt;/language&gt;&lt;/record&gt;&lt;/Cite&gt;&lt;/EndNote&gt;</w:instrText>
      </w:r>
      <w:r>
        <w:rPr>
          <w:sz w:val="24"/>
          <w:lang w:bidi="ar"/>
        </w:rPr>
        <w:fldChar w:fldCharType="separate"/>
      </w:r>
      <w:r>
        <w:rPr>
          <w:sz w:val="24"/>
          <w:vertAlign w:val="superscript"/>
          <w:lang w:bidi="ar"/>
        </w:rPr>
        <w:t>[24]</w:t>
      </w:r>
      <w:r>
        <w:rPr>
          <w:sz w:val="24"/>
          <w:lang w:bidi="ar"/>
        </w:rPr>
        <w:fldChar w:fldCharType="end"/>
      </w:r>
      <w:r>
        <w:rPr>
          <w:rFonts w:ascii="宋体" w:hAnsi="宋体"/>
          <w:sz w:val="24"/>
        </w:rPr>
        <w:t>有研究对两骨折块之间的相对位移与愈合的关系做了动物研究，研究表明，在一期愈合的动物中，最大相对位移为</w:t>
      </w:r>
      <w:r>
        <w:rPr>
          <w:sz w:val="24"/>
          <w:lang w:bidi="ar"/>
        </w:rPr>
        <w:t>0.15</w:t>
      </w:r>
      <w:r>
        <w:rPr>
          <w:rFonts w:ascii="宋体" w:hAnsi="宋体"/>
          <w:sz w:val="24"/>
        </w:rPr>
        <w:t>，而其他未一期愈合的动物中，相对位移均超过</w:t>
      </w:r>
      <w:r>
        <w:rPr>
          <w:sz w:val="24"/>
          <w:lang w:bidi="ar"/>
        </w:rPr>
        <w:t>0.15</w:t>
      </w:r>
      <w:r>
        <w:rPr>
          <w:rFonts w:ascii="宋体" w:hAnsi="宋体"/>
          <w:sz w:val="24"/>
        </w:rPr>
        <w:t>，故</w:t>
      </w:r>
      <w:r>
        <w:rPr>
          <w:sz w:val="24"/>
          <w:lang w:bidi="ar"/>
        </w:rPr>
        <w:t>0.15</w:t>
      </w:r>
      <w:r>
        <w:rPr>
          <w:rFonts w:ascii="宋体" w:hAnsi="宋体"/>
          <w:sz w:val="24"/>
        </w:rPr>
        <w:t>的相对位移为一期愈合的临界值</w:t>
      </w:r>
      <w:r>
        <w:rPr>
          <w:rFonts w:ascii="宋体" w:hAnsi="宋体" w:hint="eastAsia"/>
          <w:sz w:val="24"/>
        </w:rPr>
        <w:fldChar w:fldCharType="begin"/>
      </w:r>
      <w:r>
        <w:rPr>
          <w:rFonts w:ascii="宋体" w:hAnsi="宋体" w:hint="eastAsia"/>
          <w:sz w:val="24"/>
        </w:rPr>
        <w:instrText xml:space="preserve"> ADDIN EN.CITE &lt;EndNote&gt;&lt;Cite&gt;&lt;Author&gt;Kaplan&lt;/Author&gt;&lt;Year&gt;2024&lt;/Year&gt;&lt;RecNum&gt;636&lt;/RecNum&gt;&lt;DisplayText&gt;&lt;style face="superscript"&gt;[25]&lt;/style&gt;&lt;/DisplayText&gt;&lt;record&gt;&lt;rec-number&gt;636&lt;/rec-number&gt;&lt;foreign-keys&gt;&lt;key app="EN" db-id="evpfvsv5os9vflefdpsxv00hpss9t</w:instrText>
      </w:r>
      <w:r>
        <w:rPr>
          <w:rFonts w:ascii="宋体" w:hAnsi="宋体"/>
          <w:sz w:val="24"/>
        </w:rPr>
        <w:instrText>wdtfzp0" timestamp="1738923271"&gt;636&lt;/key&gt;&lt;/foreign-keys&gt;&lt;ref-type name="Journal Article"&gt;17&lt;/ref-type&gt;&lt;contributors&gt;&lt;authors&gt;&lt;author&gt;Kaplan, G. O.&lt;/author&gt;&lt;author&gt;Güne</w:instrText>
      </w:r>
      <w:r>
        <w:rPr>
          <w:rFonts w:ascii="Cambria" w:hAnsi="Cambria" w:cs="Cambria"/>
          <w:sz w:val="24"/>
        </w:rPr>
        <w:instrText>ş</w:instrText>
      </w:r>
      <w:r>
        <w:rPr>
          <w:rFonts w:ascii="宋体" w:hAnsi="宋体"/>
          <w:sz w:val="24"/>
        </w:rPr>
        <w:instrText>, H.&lt;/author&gt;&lt;author&gt;Karaosmano</w:instrText>
      </w:r>
      <w:r>
        <w:rPr>
          <w:rFonts w:ascii="Cambria" w:hAnsi="Cambria" w:cs="Cambria"/>
          <w:sz w:val="24"/>
        </w:rPr>
        <w:instrText>ğ</w:instrText>
      </w:r>
      <w:r>
        <w:rPr>
          <w:rFonts w:ascii="宋体" w:hAnsi="宋体"/>
          <w:sz w:val="24"/>
        </w:rPr>
        <w:instrText>lu, A. A.&lt;/author&gt;&lt;author&gt;Altunbulak, A. Y.&lt;/author&gt;&lt;au</w:instrText>
      </w:r>
      <w:r>
        <w:rPr>
          <w:rFonts w:ascii="宋体" w:hAnsi="宋体" w:hint="eastAsia"/>
          <w:sz w:val="24"/>
        </w:rPr>
        <w:instrText>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[25]</w:t>
      </w:r>
      <w:r>
        <w:rPr>
          <w:rFonts w:ascii="宋体" w:hAnsi="宋体" w:hint="eastAsia"/>
          <w:sz w:val="24"/>
        </w:rPr>
        <w:fldChar w:fldCharType="end"/>
      </w:r>
      <w:r>
        <w:rPr>
          <w:rFonts w:ascii="宋体" w:hAnsi="宋体" w:hint="eastAsia"/>
          <w:sz w:val="24"/>
        </w:rPr>
        <w:t>。</w:t>
      </w:r>
      <w:r>
        <w:rPr>
          <w:rFonts w:ascii="宋体" w:hAnsi="宋体"/>
          <w:sz w:val="24"/>
        </w:rPr>
        <w:t>本研究采用了此数值作为判断依据，来判断是否可以达到一期愈合，为量化两骨折块间的最大相对位移，将</w:t>
      </w:r>
      <w:proofErr w:type="gramStart"/>
      <w:r>
        <w:rPr>
          <w:rFonts w:ascii="宋体" w:hAnsi="宋体"/>
          <w:sz w:val="24"/>
        </w:rPr>
        <w:t>乙状切</w:t>
      </w:r>
      <w:proofErr w:type="gramEnd"/>
      <w:r>
        <w:rPr>
          <w:rFonts w:ascii="宋体" w:hAnsi="宋体"/>
          <w:sz w:val="24"/>
        </w:rPr>
        <w:t>迹骨折线处的最高点作为原点，标记在未发生位移前，骨折</w:t>
      </w:r>
      <w:proofErr w:type="gramStart"/>
      <w:r>
        <w:rPr>
          <w:rFonts w:ascii="宋体" w:hAnsi="宋体"/>
          <w:sz w:val="24"/>
        </w:rPr>
        <w:t>乙状切迹中心</w:t>
      </w:r>
      <w:proofErr w:type="gramEnd"/>
      <w:r>
        <w:rPr>
          <w:rFonts w:ascii="宋体" w:hAnsi="宋体"/>
          <w:sz w:val="24"/>
        </w:rPr>
        <w:t>的两点，通过关注在施加载荷之后，这两点之间的直线距离，来判断最大相对位移的距离。</w:t>
      </w:r>
    </w:p>
    <w:p w14:paraId="60B2E495" w14:textId="77777777" w:rsidR="00050F94" w:rsidRDefault="00000000">
      <w:pPr>
        <w:spacing w:before="240" w:after="240" w:line="400" w:lineRule="exact"/>
        <w:rPr>
          <w:rFonts w:ascii="黑体" w:eastAsia="黑体" w:hAnsi="黑体" w:hint="eastAsia"/>
          <w:bCs/>
          <w:sz w:val="30"/>
          <w:szCs w:val="30"/>
        </w:rPr>
      </w:pPr>
      <w:r>
        <w:rPr>
          <w:rFonts w:ascii="黑体" w:eastAsia="黑体" w:hAnsi="黑体" w:hint="eastAsia"/>
          <w:bCs/>
          <w:sz w:val="30"/>
          <w:szCs w:val="30"/>
        </w:rPr>
        <w:t>4.</w:t>
      </w:r>
      <w:r>
        <w:rPr>
          <w:rFonts w:ascii="黑体" w:eastAsia="黑体" w:hAnsi="黑体"/>
          <w:bCs/>
          <w:sz w:val="30"/>
          <w:szCs w:val="30"/>
        </w:rPr>
        <w:t>2</w:t>
      </w:r>
      <w:proofErr w:type="gramStart"/>
      <w:r>
        <w:rPr>
          <w:rFonts w:ascii="黑体" w:eastAsia="黑体" w:hAnsi="黑体"/>
          <w:bCs/>
          <w:sz w:val="30"/>
          <w:szCs w:val="30"/>
        </w:rPr>
        <w:t>微钛版固定</w:t>
      </w:r>
      <w:proofErr w:type="gramEnd"/>
      <w:r>
        <w:rPr>
          <w:rFonts w:ascii="黑体" w:eastAsia="黑体" w:hAnsi="黑体"/>
          <w:bCs/>
          <w:sz w:val="30"/>
          <w:szCs w:val="30"/>
        </w:rPr>
        <w:t>位置对稳定性的影响</w:t>
      </w:r>
    </w:p>
    <w:p w14:paraId="49F81453" w14:textId="77777777" w:rsidR="00050F94" w:rsidRDefault="00000000">
      <w:pPr>
        <w:widowControl/>
        <w:spacing w:line="400" w:lineRule="exact"/>
        <w:ind w:firstLineChars="200" w:firstLine="535"/>
        <w:rPr>
          <w:rFonts w:ascii="宋体" w:hAnsi="宋体" w:hint="eastAsia"/>
          <w:sz w:val="24"/>
        </w:rPr>
      </w:pPr>
      <w:r>
        <w:rPr>
          <w:sz w:val="24"/>
          <w:lang w:bidi="ar"/>
        </w:rPr>
        <w:lastRenderedPageBreak/>
        <w:t>Champy</w:t>
      </w:r>
      <w:r>
        <w:rPr>
          <w:sz w:val="24"/>
          <w:lang w:bidi="ar"/>
        </w:rPr>
        <w:fldChar w:fldCharType="begin">
          <w:fldData xml:space="preserve">PEVuZE5vdGU+PENpdGU+PEF1dGhvcj5DaGFtcHk8L0F1dGhvcj48WWVhcj4xOTc2PC9ZZWFyPjxS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</w:fldData>
        </w:fldChar>
      </w:r>
      <w:r>
        <w:rPr>
          <w:sz w:val="24"/>
          <w:lang w:bidi="ar"/>
        </w:rPr>
        <w:instrText xml:space="preserve"> ADDIN EN.CITE </w:instrText>
      </w:r>
      <w:r>
        <w:rPr>
          <w:sz w:val="24"/>
          <w:lang w:bidi="ar"/>
        </w:rPr>
        <w:fldChar w:fldCharType="begin">
          <w:fldData xml:space="preserve">PEVuZE5vdGU+PENpdGU+PEF1dGhvcj5DaGFtcHk8L0F1dGhvcj48WWVhcj4xOTc2PC9ZZWFyPjxS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</w:fldData>
        </w:fldChar>
      </w:r>
      <w:r>
        <w:rPr>
          <w:sz w:val="24"/>
          <w:lang w:bidi="ar"/>
        </w:rPr>
        <w:instrText xml:space="preserve"> ADDIN EN.CITE.DATA </w:instrText>
      </w:r>
      <w:r>
        <w:rPr>
          <w:sz w:val="24"/>
          <w:lang w:bidi="ar"/>
        </w:rPr>
      </w:r>
      <w:r>
        <w:rPr>
          <w:sz w:val="24"/>
          <w:lang w:bidi="ar"/>
        </w:rPr>
        <w:fldChar w:fldCharType="end"/>
      </w:r>
      <w:r>
        <w:rPr>
          <w:sz w:val="24"/>
          <w:lang w:bidi="ar"/>
        </w:rPr>
      </w:r>
      <w:r>
        <w:rPr>
          <w:sz w:val="24"/>
          <w:lang w:bidi="ar"/>
        </w:rPr>
        <w:fldChar w:fldCharType="separate"/>
      </w:r>
      <w:r>
        <w:rPr>
          <w:sz w:val="24"/>
          <w:vertAlign w:val="superscript"/>
          <w:lang w:bidi="ar"/>
        </w:rPr>
        <w:t>[26, 27]</w:t>
      </w:r>
      <w:r>
        <w:rPr>
          <w:sz w:val="24"/>
          <w:lang w:bidi="ar"/>
        </w:rPr>
        <w:fldChar w:fldCharType="end"/>
      </w:r>
      <w:r>
        <w:rPr>
          <w:rFonts w:ascii="宋体" w:hAnsi="宋体"/>
          <w:sz w:val="24"/>
        </w:rPr>
        <w:t>首次提出了下颌角处张力带的概念，即在行使咬合功能时，骨折线上部因为咬合力的原因，会产生较大位移，为张力带，而下部会产生压缩作用，产生位移较小，为压力带，</w:t>
      </w:r>
      <w:r>
        <w:rPr>
          <w:sz w:val="24"/>
          <w:lang w:bidi="ar"/>
        </w:rPr>
        <w:t>Champy</w:t>
      </w:r>
      <w:r>
        <w:rPr>
          <w:rFonts w:ascii="宋体" w:hAnsi="宋体"/>
          <w:sz w:val="24"/>
        </w:rPr>
        <w:t>在其研究中阐述了下颌角骨折的理想固定路线，由于压力带在下颌骨行使咬合功能时会被压缩，所以固定张力带便可达到理想的固定效果。有研究表明</w:t>
      </w:r>
      <w:r>
        <w:rPr>
          <w:rFonts w:ascii="宋体" w:hAnsi="宋体" w:hint="eastAsia"/>
          <w:sz w:val="24"/>
        </w:rPr>
        <w:fldChar w:fldCharType="begin"/>
      </w:r>
      <w:r>
        <w:rPr>
          <w:rFonts w:ascii="宋体" w:hAnsi="宋体" w:hint="eastAsia"/>
          <w:sz w:val="24"/>
        </w:rPr>
        <w:instrText xml:space="preserve"> ADDIN EN.CITE &lt;EndNote&gt;&lt;Cite&gt;&lt;Author&gt;Sakong&lt;/Author&gt;&lt;Year&gt;2021&lt;/Year&gt;&lt;RecNum&gt;563&lt;/RecNum&gt;&lt;DisplayText&gt;&lt;style face="superscript"&gt;[28]&lt;/style&gt;&lt;/DisplayText&gt;&lt;record&gt;&lt;rec-number&gt;563&lt;/rec-number&gt;&lt;foreign-keys&gt;&lt;key app="EN" db-id="evpfvsv5os9vflefdpsxv00hpss9twdtfzp0" timestamp="1738771255"&gt;563&lt;/key&gt;&lt;/foreign-keys&gt;&lt;ref-type name="Journal Article"&gt;17&lt;/ref-type&gt;&lt;contributors&gt;&lt;authors&gt;&lt;author&gt;Sakong, Y.&lt;/author&gt;&lt;author&gt;Kim, Y. H.&lt;/author&gt;&lt;author&gt;Chung, K. J.&lt;/author&gt;&lt;/authors&gt;&lt;/contributors&gt;&lt;auth-address&gt;Department of Plastic and Reconstructive Surgery, College of Medicine, Yeungnam University, Daegu, Republic of Korea.&lt;/auth-address&gt;&lt;titles&gt;&lt;title&gt;Analysis of Complication in Mandibular Angle Fracture: Champy Technique Versus Rigid Fixation&lt;/title&gt;&lt;secondary-title&gt;J Craniofac Surg&lt;/secondary-title&gt;&lt;/titles&gt;&lt;periodical&gt;&lt;full-title&gt;J Craniofac Surg&lt;/full-title&gt;&lt;/periodical&gt;&lt;pages&gt;2732-2735&lt;/pages&gt;&lt;volume&gt;32&lt;/volume&gt;&lt;number&gt;8&lt;/number&gt;&lt;edition&gt;2021/04/20&lt;/edition&gt;&lt;keywords&gt;&lt;keyword&gt;Bone Plates&lt;/keyword&gt;&lt;keyword&gt;Fracture Fixation, Internal&lt;/keyword&gt;&lt;keyword&gt;Humans&lt;/keyword&gt;&lt;keyword&gt;Mandible&lt;/keyword&gt;&lt;keyword&gt;*Mandibular Fractures/diagnostic imaging/surgery&lt;/keyword&gt;&lt;keyword&gt;Retrospective Studies&lt;/keyword&gt;&lt;/keywords&gt;&lt;dates&gt;&lt;year&gt;2021&lt;/year&gt;&lt;pub-dates&gt;&lt;date&gt;Nov-Dec 01&lt;/date&gt;&lt;/pub-dates&gt;&lt;/dates&gt;&lt;isbn&gt;1049-2275&lt;/isbn&gt;&lt;accession-num&gt;33867514&lt;/accession-num&gt;&lt;urls&gt;&lt;/urls&gt;&lt;electronic-resource-num&gt;10.1097/scs.0000000000007688&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[28]</w:t>
      </w:r>
      <w:r>
        <w:rPr>
          <w:rFonts w:ascii="宋体" w:hAnsi="宋体" w:hint="eastAsia"/>
          <w:sz w:val="24"/>
        </w:rPr>
        <w:fldChar w:fldCharType="end"/>
      </w:r>
      <w:r>
        <w:rPr>
          <w:rFonts w:ascii="宋体" w:hAnsi="宋体"/>
          <w:sz w:val="24"/>
        </w:rPr>
        <w:t>，无论是单发的下颌角骨折，还是多发的下颌骨骨折，在下颌角处使用</w:t>
      </w:r>
      <w:r>
        <w:rPr>
          <w:sz w:val="24"/>
          <w:lang w:bidi="ar"/>
        </w:rPr>
        <w:t>Champy</w:t>
      </w:r>
      <w:r>
        <w:rPr>
          <w:rFonts w:ascii="宋体" w:hAnsi="宋体"/>
          <w:sz w:val="24"/>
        </w:rPr>
        <w:t>技术，都能获得满意的固定效果。有学者报道了一例下颌角粉碎性骨折使用</w:t>
      </w:r>
      <w:r>
        <w:rPr>
          <w:sz w:val="24"/>
          <w:lang w:bidi="ar"/>
        </w:rPr>
        <w:t>Champy</w:t>
      </w:r>
      <w:r>
        <w:rPr>
          <w:rFonts w:ascii="宋体" w:hAnsi="宋体"/>
          <w:sz w:val="24"/>
        </w:rPr>
        <w:t>技术固定的病例，术</w:t>
      </w:r>
      <w:proofErr w:type="gramStart"/>
      <w:r>
        <w:rPr>
          <w:rFonts w:ascii="宋体" w:hAnsi="宋体"/>
          <w:sz w:val="24"/>
        </w:rPr>
        <w:t>后</w:t>
      </w:r>
      <w:r>
        <w:rPr>
          <w:sz w:val="24"/>
          <w:lang w:bidi="ar"/>
        </w:rPr>
        <w:t>6</w:t>
      </w:r>
      <w:r>
        <w:rPr>
          <w:rFonts w:ascii="宋体" w:hAnsi="宋体"/>
          <w:sz w:val="24"/>
        </w:rPr>
        <w:t>月</w:t>
      </w:r>
      <w:proofErr w:type="gramEnd"/>
      <w:r>
        <w:rPr>
          <w:rFonts w:ascii="宋体" w:hAnsi="宋体"/>
          <w:sz w:val="24"/>
        </w:rPr>
        <w:t>后咬合关系恢复良好，骨痂已愈合</w:t>
      </w:r>
      <w:r>
        <w:rPr>
          <w:rFonts w:ascii="宋体" w:hAnsi="宋体" w:hint="eastAsia"/>
          <w:sz w:val="24"/>
        </w:rPr>
        <w:fldChar w:fldCharType="begin"/>
      </w:r>
      <w:r>
        <w:rPr>
          <w:rFonts w:ascii="宋体" w:hAnsi="宋体" w:hint="eastAsia"/>
          <w:sz w:val="24"/>
        </w:rPr>
        <w:instrText xml:space="preserve"> ADDIN EN.CITE &lt;EndNote&gt;&lt;Cite&gt;&lt;Author&gt;Zhang&lt;/Author&gt;&lt;Year&gt;2024&lt;/Year&gt;&lt;RecNum&gt;564&lt;/RecNum&gt;&lt;DisplayText&gt;&lt;style face="superscript"&gt;[29]&lt;/style&gt;&lt;/DisplayText&gt;&lt;record&gt;&lt;rec-number&gt;564&lt;/rec-number&gt;&lt;foreign-keys&gt;&lt;key app="EN" db-id="evpfvsv5os9vflefdpsxv00hpss9twdtfzp0" timestamp="1738771288"&gt;564&lt;/key&gt;&lt;/foreign-keys&gt;&lt;ref-type name="Journal Article"&gt;17&lt;/ref-type&gt;&lt;contributors&gt;&lt;authors&gt;&lt;author&gt;Zhang, D.&lt;/author&gt;&lt;author&gt;Lin, Y.&lt;/author&gt;&lt;author&gt;Lv, K.&lt;/author&gt;&lt;/authors&gt;&lt;/contributors&gt;&lt;auth-address&gt;State Key Laboratory of Oral and Maxillofacial Reconstruction and Regeneration, Key Laboratory of Oral Biomedicine Ministry of Education, Hubei Key Laboratory of Stomatology, School and Hospital of Stomatology, Wuhan University.&amp;#xD;Department of Oral and Maxillofacial Surgery, School and Hospital of Stomatology, Wuhan University, Wuhan, Hubei, People&amp;apos;s Republic of China.&lt;/auth-address&gt;&lt;titles&gt;&lt;title&gt;Treatment of Comminuted Mandibular Angle Fractures Using Champy Technique&lt;/title&gt;&lt;secondary-title&gt;J Craniofac Surg&lt;/secondary-title&gt;&lt;/titles&gt;&lt;periodical&gt;&lt;full-title&gt;J Craniofac Surg&lt;/full-title&gt;&lt;/periodical&gt;&lt;edition&gt;2024/10/25&lt;/edition&gt;&lt;dates&gt;&lt;year&gt;2024&lt;/year&gt;&lt;pub-dates&gt;&lt;date&gt;Oct 25&lt;/date&gt;&lt;/pub-dates&gt;&lt;/dates&gt;&lt;isbn&gt;1049-2275&lt;/isbn&gt;&lt;accession-num&gt;39453762&lt;/accession-num&gt;&lt;urls&gt;&lt;/urls&gt;&lt;electronic-resource-num&gt;10.1097/scs.0000000000010811&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[29]</w:t>
      </w:r>
      <w:r>
        <w:rPr>
          <w:rFonts w:ascii="宋体" w:hAnsi="宋体" w:hint="eastAsia"/>
          <w:sz w:val="24"/>
        </w:rPr>
        <w:fldChar w:fldCharType="end"/>
      </w:r>
      <w:r>
        <w:rPr>
          <w:rFonts w:ascii="宋体" w:hAnsi="宋体"/>
          <w:sz w:val="24"/>
        </w:rPr>
        <w:t>。固定下颌角张力</w:t>
      </w:r>
      <w:proofErr w:type="gramStart"/>
      <w:r>
        <w:rPr>
          <w:rFonts w:ascii="宋体" w:hAnsi="宋体"/>
          <w:sz w:val="24"/>
        </w:rPr>
        <w:t>带不仅</w:t>
      </w:r>
      <w:proofErr w:type="gramEnd"/>
      <w:r>
        <w:rPr>
          <w:rFonts w:ascii="宋体" w:hAnsi="宋体"/>
          <w:sz w:val="24"/>
        </w:rPr>
        <w:t>有良好的预后效果，而且同样有利于术后的美学效果，有研究表明，</w:t>
      </w:r>
      <w:r>
        <w:rPr>
          <w:sz w:val="24"/>
          <w:lang w:bidi="ar"/>
        </w:rPr>
        <w:t>Champy</w:t>
      </w:r>
      <w:r>
        <w:rPr>
          <w:rFonts w:ascii="宋体" w:hAnsi="宋体"/>
          <w:sz w:val="24"/>
        </w:rPr>
        <w:t>技术可以纠正术后的颏下偏移的问题，取得良好的美学效果</w:t>
      </w:r>
      <w:r>
        <w:rPr>
          <w:rFonts w:ascii="宋体" w:hAnsi="宋体" w:hint="eastAsia"/>
          <w:sz w:val="24"/>
        </w:rPr>
        <w:fldChar w:fldCharType="begin"/>
      </w:r>
      <w:r>
        <w:rPr>
          <w:rFonts w:ascii="宋体" w:hAnsi="宋体" w:hint="eastAsia"/>
          <w:sz w:val="24"/>
        </w:rPr>
        <w:instrText xml:space="preserve"> ADDIN EN.CITE &lt;EndNote&gt;&lt;Cite&gt;&lt;Author&gt;Kaplan&lt;/Author&gt;&lt;Year&gt;2024&lt;/Year&gt;&lt;RecNum&gt;565&lt;/RecNum&gt;&lt;DisplayText&gt;&lt;style face="superscript"&gt;[25]&lt;/style&gt;&lt;/DisplayText&gt;&lt;record&gt;&lt;rec-number&gt;565&lt;/rec-number&gt;&lt;foreign-keys&gt;&lt;key app="EN" db-id="evpfvsv5os9vflefdpsxv00hpss9t</w:instrText>
      </w:r>
      <w:r>
        <w:rPr>
          <w:rFonts w:ascii="宋体" w:hAnsi="宋体"/>
          <w:sz w:val="24"/>
        </w:rPr>
        <w:instrText>wdtfzp0" timestamp="1738771318"&gt;565&lt;/key&gt;&lt;/foreign-keys&gt;&lt;ref-type name="Journal Article"&gt;17&lt;/ref-type&gt;&lt;contributors&gt;&lt;authors&gt;&lt;author&gt;Kaplan, G. O.&lt;/author&gt;&lt;author&gt;Güne</w:instrText>
      </w:r>
      <w:r>
        <w:rPr>
          <w:rFonts w:ascii="Cambria" w:hAnsi="Cambria" w:cs="Cambria"/>
          <w:sz w:val="24"/>
        </w:rPr>
        <w:instrText>ş</w:instrText>
      </w:r>
      <w:r>
        <w:rPr>
          <w:rFonts w:ascii="宋体" w:hAnsi="宋体"/>
          <w:sz w:val="24"/>
        </w:rPr>
        <w:instrText>, H.&lt;/author&gt;&lt;author&gt;Karaosmano</w:instrText>
      </w:r>
      <w:r>
        <w:rPr>
          <w:rFonts w:ascii="Cambria" w:hAnsi="Cambria" w:cs="Cambria"/>
          <w:sz w:val="24"/>
        </w:rPr>
        <w:instrText>ğ</w:instrText>
      </w:r>
      <w:r>
        <w:rPr>
          <w:rFonts w:ascii="宋体" w:hAnsi="宋体"/>
          <w:sz w:val="24"/>
        </w:rPr>
        <w:instrText>lu, A. A.&lt;/author&gt;&lt;author&gt;Altunbulak, A. Y.&lt;/author&gt;&lt;au</w:instrText>
      </w:r>
      <w:r>
        <w:rPr>
          <w:rFonts w:ascii="宋体" w:hAnsi="宋体" w:hint="eastAsia"/>
          <w:sz w:val="24"/>
        </w:rPr>
        <w:instrText>thor&gt;Konas, E.&lt;/author&gt;&lt;author&gt;Tunçbilek, G.&lt;/author&gt;&lt;author&gt;Calis, M.&lt;/author&gt;&lt;/authors&gt;&lt;/contributors&gt;&lt;auth-address&gt;Department of Plastic Reconstructive and Aesthetic Surgery, Faculty of Medicine, Hacettepe University.&amp;#xD;Department of Radiology, Faculty of Medicine, Hacettepe University.&amp;#xD;Private Practice, Ankara, Turkey.&lt;/auth-address&gt;&lt;titles&gt;&lt;title&gt;Outcomes and Craniometric Analyses of the Champy Technique in the Treatment of Mandibular Angle Fractures: A Retrospective Study&lt;/title&gt;&lt;secondary-title&gt;J Craniofac Surg&lt;/secondary-title&gt;&lt;/titles&gt;&lt;periodical&gt;&lt;full-title&gt;J Craniofac Surg&lt;/full-title&gt;&lt;/periodical&gt;&lt;edition&gt;2024/12/05&lt;/edition&gt;&lt;dates&gt;&lt;year&gt;2024&lt;/year&gt;&lt;pub-dates&gt;&lt;date&gt;Dec 5&lt;/date&gt;&lt;/pub-dates&gt;&lt;/dates&gt;&lt;isbn&gt;1049-2275&lt;/isbn&gt;&lt;accession-num&gt;39637432&lt;/accession-num&gt;&lt;urls&gt;&lt;/urls&gt;&lt;electronic-resource-num&gt;10.1097/scs.0000000000010985&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[25]</w:t>
      </w:r>
      <w:r>
        <w:rPr>
          <w:rFonts w:ascii="宋体" w:hAnsi="宋体" w:hint="eastAsia"/>
          <w:sz w:val="24"/>
        </w:rPr>
        <w:fldChar w:fldCharType="end"/>
      </w:r>
      <w:r>
        <w:rPr>
          <w:rFonts w:ascii="宋体" w:hAnsi="宋体"/>
          <w:sz w:val="24"/>
        </w:rPr>
        <w:t>。</w:t>
      </w:r>
    </w:p>
    <w:p w14:paraId="4D309915"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综上所述，</w:t>
      </w:r>
      <w:r>
        <w:rPr>
          <w:sz w:val="24"/>
          <w:lang w:bidi="ar"/>
        </w:rPr>
        <w:t>Champy</w:t>
      </w:r>
      <w:r>
        <w:rPr>
          <w:rFonts w:ascii="宋体" w:hAnsi="宋体"/>
          <w:sz w:val="24"/>
        </w:rPr>
        <w:t>技术的张力</w:t>
      </w:r>
      <w:proofErr w:type="gramStart"/>
      <w:r>
        <w:rPr>
          <w:rFonts w:ascii="宋体" w:hAnsi="宋体"/>
          <w:sz w:val="24"/>
        </w:rPr>
        <w:t>带固定</w:t>
      </w:r>
      <w:proofErr w:type="gramEnd"/>
      <w:r>
        <w:rPr>
          <w:rFonts w:ascii="宋体" w:hAnsi="宋体"/>
          <w:sz w:val="24"/>
        </w:rPr>
        <w:t>理念对下颌角骨折固定效果良好，虽然下颌</w:t>
      </w:r>
      <w:r>
        <w:rPr>
          <w:rFonts w:ascii="宋体" w:hAnsi="宋体" w:hint="eastAsia"/>
          <w:sz w:val="24"/>
        </w:rPr>
        <w:t>角</w:t>
      </w:r>
      <w:r>
        <w:rPr>
          <w:rFonts w:ascii="宋体" w:hAnsi="宋体"/>
          <w:sz w:val="24"/>
        </w:rPr>
        <w:t>骨折的</w:t>
      </w:r>
      <w:r>
        <w:rPr>
          <w:sz w:val="24"/>
          <w:lang w:bidi="ar"/>
        </w:rPr>
        <w:t>Champy</w:t>
      </w:r>
      <w:r>
        <w:rPr>
          <w:rFonts w:ascii="宋体" w:hAnsi="宋体"/>
          <w:sz w:val="24"/>
        </w:rPr>
        <w:t>技术目前已有</w:t>
      </w:r>
      <w:r>
        <w:rPr>
          <w:rFonts w:ascii="宋体" w:hAnsi="宋体" w:hint="eastAsia"/>
          <w:sz w:val="24"/>
        </w:rPr>
        <w:t>大量</w:t>
      </w:r>
      <w:r>
        <w:rPr>
          <w:rFonts w:ascii="宋体" w:hAnsi="宋体"/>
          <w:sz w:val="24"/>
        </w:rPr>
        <w:t>的研究</w:t>
      </w:r>
      <w:r>
        <w:rPr>
          <w:rFonts w:ascii="宋体" w:hAnsi="宋体" w:hint="eastAsia"/>
          <w:sz w:val="24"/>
        </w:rPr>
        <w:t>及临床应用</w:t>
      </w:r>
      <w:r>
        <w:rPr>
          <w:rFonts w:ascii="宋体" w:hAnsi="宋体"/>
          <w:sz w:val="24"/>
        </w:rPr>
        <w:t>，但下颌升支骨折的张力带并未有验证，张力带的优秀理念可以引用到下颌升支骨折的固定术中来，下颌升支骨折不同于下颌角骨折，</w:t>
      </w:r>
      <w:r>
        <w:rPr>
          <w:sz w:val="24"/>
          <w:lang w:bidi="ar"/>
        </w:rPr>
        <w:t>Ⅰ</w:t>
      </w:r>
      <w:r>
        <w:rPr>
          <w:rFonts w:ascii="宋体" w:hAnsi="宋体"/>
          <w:sz w:val="24"/>
        </w:rPr>
        <w:t>类下颌升支</w:t>
      </w:r>
      <w:proofErr w:type="gramStart"/>
      <w:r>
        <w:rPr>
          <w:rFonts w:ascii="宋体" w:hAnsi="宋体"/>
          <w:sz w:val="24"/>
        </w:rPr>
        <w:t>骨折骨折</w:t>
      </w:r>
      <w:proofErr w:type="gramEnd"/>
      <w:r>
        <w:rPr>
          <w:rFonts w:ascii="宋体" w:hAnsi="宋体"/>
          <w:sz w:val="24"/>
        </w:rPr>
        <w:t>线线较长，由上至下贯穿整个下颌升支，由文献指出</w:t>
      </w:r>
      <w:r>
        <w:rPr>
          <w:rFonts w:ascii="宋体" w:hAnsi="宋体" w:hint="eastAsia"/>
          <w:sz w:val="24"/>
        </w:rPr>
        <w:fldChar w:fldCharType="begin"/>
      </w:r>
      <w:r>
        <w:rPr>
          <w:rFonts w:ascii="宋体" w:hAnsi="宋体" w:hint="eastAsia"/>
          <w:sz w:val="24"/>
        </w:rPr>
        <w:instrText xml:space="preserve"> ADDIN EN.CITE &lt;EndNote&gt;&lt;Cite&gt;&lt;Author&gt;Agarwal&lt;/Author&gt;&lt;Year&gt;2020&lt;/Year&gt;&lt;RecNum&gt;566&lt;/RecNum&gt;&lt;DisplayText&gt;&lt;style face="superscript"&gt;[18]&lt;/style&gt;&lt;/DisplayText&gt;&lt;record&gt;&lt;rec-number&gt;566&lt;/rec-number&gt;&lt;foreign-keys&gt;&lt;key app="EN" db-id="evpfvsv5os9vflefdpsxv00hpss9twdtfzp0" timestamp="1738771362"&gt;566&lt;/key&gt;&lt;/foreign-keys&gt;&lt;ref-type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[18]</w:t>
      </w:r>
      <w:r>
        <w:rPr>
          <w:rFonts w:ascii="宋体" w:hAnsi="宋体" w:hint="eastAsia"/>
          <w:sz w:val="24"/>
        </w:rPr>
        <w:fldChar w:fldCharType="end"/>
      </w:r>
      <w:r>
        <w:rPr>
          <w:rFonts w:ascii="宋体" w:hAnsi="宋体"/>
          <w:sz w:val="24"/>
        </w:rPr>
        <w:t>下颌升支骨折需采用两点固定法进行固定，才能达到稳定的固定效果，而在其研究中并未说明两</w:t>
      </w:r>
      <w:proofErr w:type="gramStart"/>
      <w:r>
        <w:rPr>
          <w:rFonts w:ascii="宋体" w:hAnsi="宋体"/>
          <w:sz w:val="24"/>
        </w:rPr>
        <w:t>微钛板</w:t>
      </w:r>
      <w:proofErr w:type="gramEnd"/>
      <w:r>
        <w:rPr>
          <w:rFonts w:ascii="宋体" w:hAnsi="宋体"/>
          <w:sz w:val="24"/>
        </w:rPr>
        <w:t>的具体放置位置及两</w:t>
      </w:r>
      <w:proofErr w:type="gramStart"/>
      <w:r>
        <w:rPr>
          <w:rFonts w:ascii="宋体" w:hAnsi="宋体"/>
          <w:sz w:val="24"/>
        </w:rPr>
        <w:t>微钛板</w:t>
      </w:r>
      <w:proofErr w:type="gramEnd"/>
      <w:r>
        <w:rPr>
          <w:rFonts w:ascii="宋体" w:hAnsi="宋体"/>
          <w:sz w:val="24"/>
        </w:rPr>
        <w:t>的间距选择。本研究设置</w:t>
      </w:r>
      <w:proofErr w:type="gramStart"/>
      <w:r>
        <w:rPr>
          <w:rFonts w:ascii="宋体" w:hAnsi="宋体"/>
          <w:sz w:val="24"/>
        </w:rPr>
        <w:t>双微钛板</w:t>
      </w:r>
      <w:proofErr w:type="gramEnd"/>
      <w:r>
        <w:rPr>
          <w:rFonts w:ascii="宋体" w:hAnsi="宋体"/>
          <w:sz w:val="24"/>
        </w:rPr>
        <w:t>对骨折进行固定，并以两</w:t>
      </w:r>
      <w:proofErr w:type="gramStart"/>
      <w:r>
        <w:rPr>
          <w:rFonts w:ascii="宋体" w:hAnsi="宋体"/>
          <w:sz w:val="24"/>
        </w:rPr>
        <w:t>微钛版</w:t>
      </w:r>
      <w:proofErr w:type="gramEnd"/>
      <w:r>
        <w:rPr>
          <w:sz w:val="24"/>
          <w:lang w:bidi="ar"/>
        </w:rPr>
        <w:t>2mm</w:t>
      </w:r>
      <w:r>
        <w:rPr>
          <w:rFonts w:ascii="宋体" w:hAnsi="宋体"/>
          <w:sz w:val="24"/>
        </w:rPr>
        <w:t>间距为初始值，逐渐增加间距。根据本课题组实验所得出的数据，下颌升支</w:t>
      </w:r>
      <w:r>
        <w:rPr>
          <w:sz w:val="24"/>
          <w:lang w:bidi="ar"/>
        </w:rPr>
        <w:t>Ⅰ</w:t>
      </w:r>
      <w:r>
        <w:rPr>
          <w:rFonts w:ascii="宋体" w:hAnsi="宋体"/>
          <w:sz w:val="24"/>
        </w:rPr>
        <w:t>型骨折线在行使咬合功能时，</w:t>
      </w:r>
      <w:proofErr w:type="gramStart"/>
      <w:r>
        <w:rPr>
          <w:rFonts w:ascii="宋体" w:hAnsi="宋体"/>
          <w:sz w:val="24"/>
        </w:rPr>
        <w:t>乙状切</w:t>
      </w:r>
      <w:proofErr w:type="gramEnd"/>
      <w:r>
        <w:rPr>
          <w:rFonts w:ascii="宋体" w:hAnsi="宋体"/>
          <w:sz w:val="24"/>
        </w:rPr>
        <w:t>迹处位移最大，故张力带位于</w:t>
      </w:r>
      <w:proofErr w:type="gramStart"/>
      <w:r>
        <w:rPr>
          <w:rFonts w:ascii="宋体" w:hAnsi="宋体"/>
          <w:sz w:val="24"/>
        </w:rPr>
        <w:t>乙状切</w:t>
      </w:r>
      <w:proofErr w:type="gramEnd"/>
      <w:r>
        <w:rPr>
          <w:rFonts w:ascii="宋体" w:hAnsi="宋体"/>
          <w:sz w:val="24"/>
        </w:rPr>
        <w:t>迹处，而在</w:t>
      </w:r>
      <w:proofErr w:type="gramStart"/>
      <w:r>
        <w:rPr>
          <w:rFonts w:ascii="宋体" w:hAnsi="宋体"/>
          <w:sz w:val="24"/>
        </w:rPr>
        <w:t>乙状切</w:t>
      </w:r>
      <w:proofErr w:type="gramEnd"/>
      <w:r>
        <w:rPr>
          <w:rFonts w:ascii="宋体" w:hAnsi="宋体"/>
          <w:sz w:val="24"/>
        </w:rPr>
        <w:t>迹下位移距离逐渐减小，代表下部为压力带，这与</w:t>
      </w:r>
      <w:r>
        <w:rPr>
          <w:sz w:val="24"/>
          <w:lang w:bidi="ar"/>
        </w:rPr>
        <w:t>Champy</w:t>
      </w:r>
      <w:r>
        <w:rPr>
          <w:rFonts w:ascii="宋体" w:hAnsi="宋体"/>
          <w:sz w:val="24"/>
        </w:rPr>
        <w:t>的张力</w:t>
      </w:r>
      <w:proofErr w:type="gramStart"/>
      <w:r>
        <w:rPr>
          <w:rFonts w:ascii="宋体" w:hAnsi="宋体"/>
          <w:sz w:val="24"/>
        </w:rPr>
        <w:t>带概念</w:t>
      </w:r>
      <w:proofErr w:type="gramEnd"/>
      <w:r>
        <w:rPr>
          <w:rFonts w:ascii="宋体" w:hAnsi="宋体"/>
          <w:sz w:val="24"/>
        </w:rPr>
        <w:t>一致</w:t>
      </w:r>
      <w:r>
        <w:rPr>
          <w:rFonts w:ascii="宋体" w:hAnsi="宋体" w:hint="eastAsia"/>
          <w:sz w:val="24"/>
        </w:rPr>
        <w:fldChar w:fldCharType="begin">
          <w:fldData xml:space="preserve">PEVuZE5vdGU+PENpdGU+PEF1dGhvcj5DaGFtcHk8L0F1dGhvcj48WWVhcj4xOTc2PC9ZZWFyPjxS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</w:fldData>
        </w:fldChar>
      </w:r>
      <w:r>
        <w:rPr>
          <w:rFonts w:ascii="宋体" w:hAnsi="宋体" w:hint="eastAsia"/>
          <w:sz w:val="24"/>
        </w:rPr>
        <w:instrText xml:space="preserve"> ADDIN EN.CITE </w:instrText>
      </w:r>
      <w:r>
        <w:rPr>
          <w:rFonts w:ascii="宋体" w:hAnsi="宋体" w:hint="eastAsia"/>
          <w:sz w:val="24"/>
        </w:rPr>
        <w:fldChar w:fldCharType="begin">
          <w:fldData xml:space="preserve">PEVuZE5vdGU+PENpdGU+PEF1dGhvcj5DaGFtcHk8L0F1dGhvcj48WWVhcj4xOTc2PC9ZZWFyPjxS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</w:fldData>
        </w:fldChar>
      </w:r>
      <w:r>
        <w:rPr>
          <w:rFonts w:ascii="宋体" w:hAnsi="宋体" w:hint="eastAsia"/>
          <w:sz w:val="24"/>
        </w:rPr>
        <w:instrText xml:space="preserve"> ADDIN EN.CITE.DATA </w:instrText>
      </w:r>
      <w:r>
        <w:rPr>
          <w:rFonts w:ascii="宋体" w:hAnsi="宋体" w:hint="eastAsia"/>
          <w:sz w:val="24"/>
        </w:rPr>
      </w:r>
      <w:r>
        <w:rPr>
          <w:rFonts w:ascii="宋体" w:hAnsi="宋体" w:hint="eastAsia"/>
          <w:sz w:val="24"/>
        </w:rPr>
        <w:fldChar w:fldCharType="end"/>
      </w:r>
      <w:r>
        <w:rPr>
          <w:rFonts w:ascii="宋体" w:hAnsi="宋体" w:hint="eastAsia"/>
          <w:sz w:val="24"/>
        </w:rPr>
      </w:r>
      <w:r>
        <w:rPr>
          <w:rFonts w:ascii="宋体" w:hAnsi="宋体" w:hint="eastAsia"/>
          <w:sz w:val="24"/>
        </w:rPr>
        <w:fldChar w:fldCharType="separate"/>
      </w:r>
      <w:r>
        <w:rPr>
          <w:rFonts w:ascii="宋体" w:hAnsi="宋体" w:hint="eastAsia"/>
          <w:sz w:val="24"/>
          <w:vertAlign w:val="superscript"/>
        </w:rPr>
        <w:t>[26, 27]</w:t>
      </w:r>
      <w:r>
        <w:rPr>
          <w:rFonts w:ascii="宋体" w:hAnsi="宋体" w:hint="eastAsia"/>
          <w:sz w:val="24"/>
        </w:rPr>
        <w:fldChar w:fldCharType="end"/>
      </w:r>
      <w:r>
        <w:rPr>
          <w:rFonts w:ascii="宋体" w:hAnsi="宋体"/>
          <w:sz w:val="24"/>
        </w:rPr>
        <w:t>，</w:t>
      </w:r>
      <w:proofErr w:type="gramStart"/>
      <w:r>
        <w:rPr>
          <w:rFonts w:ascii="宋体" w:hAnsi="宋体"/>
          <w:sz w:val="24"/>
        </w:rPr>
        <w:t>上部微钛版越接近乙状切</w:t>
      </w:r>
      <w:proofErr w:type="gramEnd"/>
      <w:r>
        <w:rPr>
          <w:rFonts w:ascii="宋体" w:hAnsi="宋体"/>
          <w:sz w:val="24"/>
        </w:rPr>
        <w:t>迹，即两</w:t>
      </w:r>
      <w:proofErr w:type="gramStart"/>
      <w:r>
        <w:rPr>
          <w:rFonts w:ascii="宋体" w:hAnsi="宋体"/>
          <w:sz w:val="24"/>
        </w:rPr>
        <w:t>微钛版</w:t>
      </w:r>
      <w:proofErr w:type="gramEnd"/>
      <w:r>
        <w:rPr>
          <w:rFonts w:ascii="宋体" w:hAnsi="宋体"/>
          <w:sz w:val="24"/>
        </w:rPr>
        <w:t>之间的距离越大，其稳定效果越好，其原因是固定了张力带，限制了行使咬合功能时的最大位移，故增加了稳定效果。</w:t>
      </w:r>
    </w:p>
    <w:p w14:paraId="5C6D87CE" w14:textId="77777777" w:rsidR="00050F94" w:rsidRDefault="00000000">
      <w:pPr>
        <w:spacing w:before="240" w:after="240" w:line="400" w:lineRule="exact"/>
        <w:rPr>
          <w:rFonts w:ascii="黑体" w:eastAsia="黑体" w:hAnsi="黑体" w:hint="eastAsia"/>
          <w:bCs/>
          <w:sz w:val="30"/>
          <w:szCs w:val="30"/>
        </w:rPr>
      </w:pPr>
      <w:r>
        <w:rPr>
          <w:rFonts w:ascii="黑体" w:eastAsia="黑体" w:hAnsi="黑体" w:hint="eastAsia"/>
          <w:bCs/>
          <w:sz w:val="30"/>
          <w:szCs w:val="30"/>
        </w:rPr>
        <w:t>4.3</w:t>
      </w:r>
      <w:r>
        <w:rPr>
          <w:rFonts w:ascii="黑体" w:eastAsia="黑体" w:hAnsi="黑体"/>
          <w:bCs/>
          <w:sz w:val="30"/>
          <w:szCs w:val="30"/>
        </w:rPr>
        <w:t>下颌升支骨折愈合</w:t>
      </w:r>
    </w:p>
    <w:p w14:paraId="70FFC71E"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骨折的愈合直接影响术后的长期治疗效果，临床上骨折的愈合方式通常分为两种，即直接愈合与间接愈合，直接愈合发生在骨折端紧密接触且固定稳定的情况下。骨折愈合过程通过直接重塑板层骨和哈</w:t>
      </w:r>
      <w:proofErr w:type="gramStart"/>
      <w:r>
        <w:rPr>
          <w:rFonts w:ascii="宋体" w:hAnsi="宋体"/>
          <w:sz w:val="24"/>
        </w:rPr>
        <w:t>弗</w:t>
      </w:r>
      <w:proofErr w:type="gramEnd"/>
      <w:r>
        <w:rPr>
          <w:rFonts w:ascii="宋体" w:hAnsi="宋体"/>
          <w:sz w:val="24"/>
        </w:rPr>
        <w:t>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w:t>
      </w:r>
      <w:r>
        <w:rPr>
          <w:rFonts w:ascii="宋体" w:hAnsi="宋体"/>
          <w:sz w:val="24"/>
        </w:rPr>
        <w:lastRenderedPageBreak/>
        <w:t>最终愈合，但存在诸多缺点，如炎症反应明显，会增加感染几率，并可能产生明显的疼痛或不适感觉，若因愈合时间较长，拆除内固定装置不及时，还会导致应力遮盖的情况发生，导致骨折的愈合效果进一步变差</w:t>
      </w:r>
      <w:r>
        <w:rPr>
          <w:rFonts w:ascii="宋体" w:hAnsi="宋体" w:hint="eastAsia"/>
          <w:sz w:val="24"/>
        </w:rPr>
        <w:fldChar w:fldCharType="begin"/>
      </w:r>
      <w:r>
        <w:rPr>
          <w:rFonts w:ascii="宋体" w:hAnsi="宋体" w:hint="eastAsia"/>
          <w:sz w:val="24"/>
        </w:rPr>
        <w:instrText xml:space="preserve"> ADDIN EN.CITE &lt;EndNote&gt;&lt;Cite&gt;&lt;Author&gt;Marsell&lt;/Author&gt;&lt;Year&gt;2011&lt;/Year&gt;&lt;RecNum&gt;569&lt;/RecNum&gt;&lt;DisplayText&gt;&lt;style face="superscript"&gt;[30]&lt;/style&gt;&lt;/DisplayText&gt;&lt;record&gt;&lt;rec-number&gt;569&lt;/rec-number&gt;&lt;foreign-keys&gt;&lt;key app="EN" db-id="evpfvsv5os9vflefdpsxv00hpss9twdtfzp0" timestamp="1738771569"&gt;569&lt;/key&gt;&lt;/foreign-keys&gt;&lt;ref-type name="Journal Article"&gt;17&lt;/ref-type&gt;&lt;contributors&gt;&lt;authors&gt;&lt;author&gt;Marsell, R.&lt;/author&gt;&lt;author&gt;Einhorn, T. A.&lt;/author&gt;&lt;/authors&gt;&lt;/contributors&gt;&lt;auth-address&gt;Department of Orthopaedic Surgery, Uppsala University Hospital, Entrance 61, Uppsala SE-75185, Sweden. richard.marsell@surgsci.uu.se&lt;/auth-address&gt;&lt;titles&gt;&lt;title&gt;The biology of fracture healing&lt;/title&gt;&lt;secondary-title&gt;Injury&lt;/secondary-title&gt;&lt;/titles&gt;&lt;periodical&gt;&lt;full-title&gt;Injury&lt;/full-title&gt;&lt;/periodical&gt;&lt;pages&gt;551-5&lt;/pages&gt;&lt;volume&gt;42&lt;/volume&gt;&lt;number&gt;6&lt;/number&gt;&lt;edition&gt;2011/04/15&lt;/edition&gt;&lt;keywords&gt;&lt;keyword&gt;Bone Regeneration/physiology&lt;/keyword&gt;&lt;keyword&gt;Bone Remodeling/*physiology&lt;/keyword&gt;&lt;keyword&gt;Bone and Bones/blood supply/*physiology&lt;/keyword&gt;&lt;keyword&gt;Female&lt;/keyword&gt;&lt;keyword&gt;Fracture Healing/*physiology&lt;/keyword&gt;&lt;keyword&gt;Fractures, Bone/*physiopathology&lt;/keyword&gt;&lt;keyword&gt;Humans&lt;/keyword&gt;&lt;keyword&gt;Inflammation Mediators/physiology&lt;/keyword&gt;&lt;keyword&gt;Male&lt;/keyword&gt;&lt;keyword&gt;Mesenchymal Stem Cells/physiology&lt;/keyword&gt;&lt;keyword&gt;Tumor Necrosis Factor-alpha/physiology&lt;/keyword&gt;&lt;/keywords&gt;&lt;dates&gt;&lt;year&gt;2011&lt;/year&gt;&lt;pub-dates&gt;&lt;date&gt;Jun&lt;/date&gt;&lt;/pub-dates&gt;&lt;/dates&gt;&lt;isbn&gt;0020-1383 (Print)&amp;#xD;0020-1383&lt;/isbn&gt;&lt;accession-num&gt;21489527&lt;/accession-num&gt;&lt;urls&gt;&lt;/urls&gt;&lt;custom2&gt;PMC3105171&lt;/custom2&gt;&lt;custom6&gt;NIHMS288299&lt;/custom6&gt;&lt;electronic-resource-num&gt;10.1016/j.injury.2011.03.031&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[30]</w:t>
      </w:r>
      <w:r>
        <w:rPr>
          <w:rFonts w:ascii="宋体" w:hAnsi="宋体" w:hint="eastAsia"/>
          <w:sz w:val="24"/>
        </w:rPr>
        <w:fldChar w:fldCharType="end"/>
      </w:r>
      <w:r>
        <w:rPr>
          <w:rFonts w:ascii="宋体" w:hAnsi="宋体"/>
          <w:sz w:val="24"/>
        </w:rPr>
        <w:t>。</w:t>
      </w:r>
    </w:p>
    <w:p w14:paraId="1F86CF93" w14:textId="77777777" w:rsidR="00050F94" w:rsidRDefault="00000000">
      <w:pPr>
        <w:widowControl/>
        <w:spacing w:line="400" w:lineRule="exact"/>
        <w:ind w:firstLineChars="200" w:firstLine="535"/>
        <w:rPr>
          <w:rFonts w:ascii="宋体" w:hAnsi="宋体" w:hint="eastAsia"/>
          <w:sz w:val="24"/>
        </w:rPr>
      </w:pPr>
      <w:r>
        <w:rPr>
          <w:sz w:val="24"/>
          <w:lang w:bidi="ar"/>
        </w:rPr>
        <w:t>Lutz</w:t>
      </w:r>
      <w:r>
        <w:rPr>
          <w:sz w:val="24"/>
          <w:lang w:bidi="ar"/>
        </w:rPr>
        <w:fldChar w:fldCharType="begin"/>
      </w:r>
      <w:r>
        <w:rPr>
          <w:sz w:val="24"/>
          <w:lang w:bidi="ar"/>
        </w:rPr>
        <w:instrText xml:space="preserve"> ADDIN EN.CITE &lt;EndNote&gt;&lt;Cite&gt;&lt;Author&gt;Claes&lt;/Author&gt;&lt;Year&gt;1997&lt;/Year&gt;&lt;RecNum&gt;570&lt;/RecNum&gt;&lt;DisplayText&gt;&lt;style face="superscript"&gt;[31]&lt;/style&gt;&lt;/DisplayText&gt;&lt;record&gt;&lt;rec-number&gt;570&lt;/rec-number&gt;&lt;foreign-keys&gt;&lt;key app="EN" db-id="evpfvsv5os9vflefdpsxv00hpss9twdtfzp0" timestamp="1738771645"&gt;570&lt;/key&gt;&lt;/foreign-keys&gt;&lt;ref-type name="Journal Article"&gt;17&lt;/ref-type&gt;&lt;contributors&gt;&lt;authors&gt;&lt;author&gt;Claes, L.&lt;/author&gt;&lt;author&gt;Augat, P.&lt;/author&gt;&lt;author&gt;Suger, G.&lt;/author&gt;&lt;author&gt;Wilke, H. J.&lt;/author&gt;&lt;/authors&gt;&lt;/contributors&gt;&lt;auth-address&gt;Abteilung Unfallchirurgische Forschung und Biomechanik, Universität Ulm, Germany. claes@sirius.medizin.uni-ulm.de&lt;/auth-address&gt;&lt;titles&gt;&lt;title&gt;Influence of size and stability of the osteotomy gap on the success of fracture healing&lt;/title&gt;&lt;secondary-title&gt;J Orthop Res&lt;/secondary-title&gt;&lt;/titles&gt;&lt;periodical&gt;&lt;full-title&gt;J Orthop Res&lt;/full-title&gt;&lt;/periodical&gt;&lt;pages&gt;577-84&lt;/pages&gt;&lt;volume&gt;15&lt;/volume&gt;&lt;number&gt;4&lt;/number&gt;&lt;edition&gt;1997/07/01&lt;/edition&gt;&lt;keywords&gt;&lt;keyword&gt;Animals&lt;/keyword&gt;&lt;keyword&gt;Biomechanical Phenomena&lt;/keyword&gt;&lt;keyword&gt;Bone Nails&lt;/keyword&gt;&lt;keyword&gt;Bony Callus/*physiopathology&lt;/keyword&gt;&lt;keyword&gt;*Fracture Healing&lt;/keyword&gt;&lt;keyword&gt;Male&lt;/keyword&gt;&lt;keyword&gt;Metatarsus/*injuries/surgery&lt;/keyword&gt;&lt;keyword&gt;*Osteotomy&lt;/keyword&gt;&lt;keyword&gt;Postoperative Complications&lt;/keyword&gt;&lt;keyword&gt;Sheep&lt;/keyword&gt;&lt;/keywords&gt;&lt;dates&gt;&lt;year&gt;1997&lt;/year&gt;&lt;pub-dates&gt;&lt;date&gt;Jul&lt;/date&gt;&lt;/pub-dates&gt;&lt;/dates&gt;&lt;isbn&gt;0736-0266 (Print)&amp;#xD;0736-0266&lt;/isbn&gt;&lt;accession-num&gt;9379268&lt;/accession-num&gt;&lt;urls&gt;&lt;/urls&gt;&lt;electronic-resource-num&gt;10.1002/jor.1100150414&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[31]</w:t>
      </w:r>
      <w:r>
        <w:rPr>
          <w:sz w:val="24"/>
          <w:lang w:bidi="ar"/>
        </w:rPr>
        <w:fldChar w:fldCharType="end"/>
      </w:r>
      <w:r>
        <w:rPr>
          <w:rFonts w:ascii="宋体" w:hAnsi="宋体"/>
          <w:sz w:val="24"/>
        </w:rPr>
        <w:t>使用羊的跖骨横行截骨术模拟简单的骨干骨折，并通过可调节的外固定器来控制间隙大小和轴向骨折间隙运动。在其实验中选用了</w:t>
      </w:r>
      <w:r>
        <w:rPr>
          <w:sz w:val="24"/>
          <w:lang w:bidi="ar"/>
        </w:rPr>
        <w:t>42</w:t>
      </w:r>
      <w:r>
        <w:rPr>
          <w:rFonts w:ascii="宋体" w:hAnsi="宋体"/>
          <w:sz w:val="24"/>
        </w:rPr>
        <w:t>只骨骼发育成熟的公羊，设置不同的骨折状态，在</w:t>
      </w:r>
      <w:r>
        <w:rPr>
          <w:sz w:val="24"/>
          <w:lang w:bidi="ar"/>
        </w:rPr>
        <w:t>9</w:t>
      </w:r>
      <w:r>
        <w:rPr>
          <w:rFonts w:ascii="宋体" w:hAnsi="宋体"/>
          <w:sz w:val="24"/>
        </w:rPr>
        <w:t>周后对愈合状态进行评估，其中有以一部分研究使用线性可变位移传感器来监测骨折间隙的运动，即检测相对位移，在观察组</w:t>
      </w:r>
      <w:r>
        <w:rPr>
          <w:sz w:val="24"/>
          <w:lang w:bidi="ar"/>
        </w:rPr>
        <w:t>A</w:t>
      </w:r>
      <w:r>
        <w:rPr>
          <w:rFonts w:ascii="宋体" w:hAnsi="宋体"/>
          <w:sz w:val="24"/>
        </w:rPr>
        <w:t>中，位于第四周时，出现了最大相对位移为</w:t>
      </w:r>
      <w:r>
        <w:rPr>
          <w:sz w:val="24"/>
          <w:lang w:bidi="ar"/>
        </w:rPr>
        <w:t>0.15mm</w:t>
      </w:r>
      <w:r>
        <w:rPr>
          <w:rFonts w:ascii="宋体" w:hAnsi="宋体"/>
          <w:sz w:val="24"/>
        </w:rPr>
        <w:t>，而在所有观察组中，只有</w:t>
      </w:r>
      <w:r>
        <w:rPr>
          <w:sz w:val="24"/>
          <w:lang w:bidi="ar"/>
        </w:rPr>
        <w:t>A</w:t>
      </w:r>
      <w:r>
        <w:rPr>
          <w:rFonts w:ascii="宋体" w:hAnsi="宋体"/>
          <w:sz w:val="24"/>
        </w:rPr>
        <w:t>组在</w:t>
      </w:r>
      <w:r>
        <w:rPr>
          <w:sz w:val="24"/>
          <w:lang w:bidi="ar"/>
        </w:rPr>
        <w:t>9</w:t>
      </w:r>
      <w:r>
        <w:rPr>
          <w:rFonts w:ascii="宋体" w:hAnsi="宋体"/>
          <w:sz w:val="24"/>
        </w:rPr>
        <w:t>周后完成了</w:t>
      </w:r>
      <w:r>
        <w:rPr>
          <w:sz w:val="24"/>
          <w:lang w:bidi="ar"/>
        </w:rPr>
        <w:t>1</w:t>
      </w:r>
      <w:r>
        <w:rPr>
          <w:rFonts w:ascii="宋体" w:hAnsi="宋体"/>
          <w:sz w:val="24"/>
        </w:rPr>
        <w:t>期愈合，其他组均为达到一期愈合的效果，故可以认为，相对位移小于</w:t>
      </w:r>
      <w:r>
        <w:rPr>
          <w:sz w:val="24"/>
          <w:lang w:bidi="ar"/>
        </w:rPr>
        <w:t>0.15mm</w:t>
      </w:r>
      <w:r>
        <w:rPr>
          <w:rFonts w:ascii="宋体" w:hAnsi="宋体"/>
          <w:sz w:val="24"/>
        </w:rPr>
        <w:t>时，骨折可以完成一期愈合。在其他面部骨折的有限元文献中，均使用了此标准作为是否能够一期愈合的标准。</w:t>
      </w:r>
    </w:p>
    <w:p w14:paraId="11D5EFAE"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本研究的实验结果表明，在两</w:t>
      </w:r>
      <w:proofErr w:type="gramStart"/>
      <w:r>
        <w:rPr>
          <w:rFonts w:ascii="宋体" w:hAnsi="宋体"/>
          <w:sz w:val="24"/>
        </w:rPr>
        <w:t>微钛板</w:t>
      </w:r>
      <w:proofErr w:type="gramEnd"/>
      <w:r>
        <w:rPr>
          <w:rFonts w:ascii="宋体" w:hAnsi="宋体"/>
          <w:sz w:val="24"/>
        </w:rPr>
        <w:t>间距逐渐减少时，最大相对位移距离也逐渐减少，在两</w:t>
      </w:r>
      <w:proofErr w:type="gramStart"/>
      <w:r>
        <w:rPr>
          <w:rFonts w:ascii="宋体" w:hAnsi="宋体"/>
          <w:sz w:val="24"/>
        </w:rPr>
        <w:t>微钛板</w:t>
      </w:r>
      <w:proofErr w:type="gramEnd"/>
      <w:r>
        <w:rPr>
          <w:rFonts w:ascii="宋体" w:hAnsi="宋体"/>
          <w:sz w:val="24"/>
        </w:rPr>
        <w:t>之间的间距为</w:t>
      </w:r>
      <w:r>
        <w:rPr>
          <w:sz w:val="24"/>
          <w:lang w:bidi="ar"/>
        </w:rPr>
        <w:t>20mm</w:t>
      </w:r>
      <w:r>
        <w:rPr>
          <w:rFonts w:ascii="宋体" w:hAnsi="宋体"/>
          <w:sz w:val="24"/>
        </w:rPr>
        <w:t>时，两骨折断端之间的相对位移为</w:t>
      </w:r>
      <w:r>
        <w:rPr>
          <w:sz w:val="24"/>
          <w:lang w:bidi="ar"/>
        </w:rPr>
        <w:t>0.105789mm</w:t>
      </w:r>
      <w:r>
        <w:rPr>
          <w:rFonts w:ascii="宋体" w:hAnsi="宋体"/>
          <w:sz w:val="24"/>
        </w:rPr>
        <w:t>，在临床一期愈合的临界值之内，理论上骨折可以在咬合负载下完成一期愈合。</w:t>
      </w:r>
    </w:p>
    <w:p w14:paraId="57589F4E" w14:textId="77777777" w:rsidR="00050F94" w:rsidRDefault="00000000">
      <w:pPr>
        <w:spacing w:before="240" w:after="240" w:line="400" w:lineRule="exact"/>
        <w:rPr>
          <w:rFonts w:ascii="黑体" w:eastAsia="黑体" w:hAnsi="黑体" w:hint="eastAsia"/>
          <w:bCs/>
          <w:sz w:val="30"/>
          <w:szCs w:val="30"/>
        </w:rPr>
      </w:pPr>
      <w:r>
        <w:rPr>
          <w:rFonts w:ascii="黑体" w:eastAsia="黑体" w:hAnsi="黑体" w:hint="eastAsia"/>
          <w:bCs/>
          <w:sz w:val="30"/>
          <w:szCs w:val="30"/>
        </w:rPr>
        <w:t>4.4</w:t>
      </w:r>
      <w:r>
        <w:rPr>
          <w:rFonts w:ascii="黑体" w:eastAsia="黑体" w:hAnsi="黑体"/>
          <w:bCs/>
          <w:sz w:val="30"/>
          <w:szCs w:val="30"/>
        </w:rPr>
        <w:t>手术入路的选择</w:t>
      </w:r>
    </w:p>
    <w:p w14:paraId="7DE45CE8"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随着外科技术的发展，切开复位内固定术的出现，骨折的愈合效果基本得到保障，发展至今，对于手术入路的讨论已经成为了关注的焦点。</w:t>
      </w:r>
    </w:p>
    <w:p w14:paraId="3CCD2DDD" w14:textId="77777777" w:rsidR="00050F94" w:rsidRDefault="00000000">
      <w:pPr>
        <w:widowControl/>
        <w:spacing w:line="400" w:lineRule="exact"/>
        <w:ind w:firstLineChars="200" w:firstLine="535"/>
        <w:rPr>
          <w:rFonts w:ascii="宋体" w:hAnsi="宋体" w:hint="eastAsia"/>
          <w:color w:val="FF0000"/>
          <w:sz w:val="24"/>
        </w:rPr>
      </w:pPr>
      <w:r>
        <w:rPr>
          <w:rFonts w:ascii="宋体" w:hAnsi="宋体"/>
          <w:sz w:val="24"/>
        </w:rPr>
        <w:t>手术入路对患者的预后和面部美观至关重要，若想达到最佳固定效果，将</w:t>
      </w:r>
      <w:proofErr w:type="gramStart"/>
      <w:r>
        <w:rPr>
          <w:rFonts w:ascii="宋体" w:hAnsi="宋体"/>
          <w:sz w:val="24"/>
        </w:rPr>
        <w:t>上部微钛版固定到乙状切</w:t>
      </w:r>
      <w:proofErr w:type="gramEnd"/>
      <w:r>
        <w:rPr>
          <w:rFonts w:ascii="宋体" w:hAnsi="宋体"/>
          <w:sz w:val="24"/>
        </w:rPr>
        <w:t>迹处，需要选择范围较大的手术切口，否则很难完整的暴露术区，增加手术的难度，而选择范围较大的手术切口，可能会导致面神经损伤，</w:t>
      </w:r>
      <w:proofErr w:type="gramStart"/>
      <w:r>
        <w:rPr>
          <w:rFonts w:ascii="宋体" w:hAnsi="宋体"/>
          <w:sz w:val="24"/>
        </w:rPr>
        <w:t>涎</w:t>
      </w:r>
      <w:proofErr w:type="gramEnd"/>
      <w:r>
        <w:rPr>
          <w:rFonts w:ascii="宋体" w:hAnsi="宋体"/>
          <w:sz w:val="24"/>
        </w:rPr>
        <w:t xml:space="preserve">漏等并发症，并会严重影响术后的美观程度，如何尽可能的减小手术切口的同时，并达到稳定的固定效果是临床中的难点。 </w:t>
      </w:r>
    </w:p>
    <w:p w14:paraId="26653B3F"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目前对下颌升支骨折手术入路选择的研究较少，入路方式尚未明确，因需</w:t>
      </w:r>
      <w:proofErr w:type="gramStart"/>
      <w:r>
        <w:rPr>
          <w:rFonts w:ascii="宋体" w:hAnsi="宋体"/>
          <w:sz w:val="24"/>
        </w:rPr>
        <w:t>固定乙状切</w:t>
      </w:r>
      <w:proofErr w:type="gramEnd"/>
      <w:r>
        <w:rPr>
          <w:rFonts w:ascii="宋体" w:hAnsi="宋体"/>
          <w:sz w:val="24"/>
        </w:rPr>
        <w:t>迹处，</w:t>
      </w:r>
      <w:proofErr w:type="gramStart"/>
      <w:r>
        <w:rPr>
          <w:rFonts w:ascii="宋体" w:hAnsi="宋体"/>
          <w:sz w:val="24"/>
        </w:rPr>
        <w:t>乙状切迹位置</w:t>
      </w:r>
      <w:proofErr w:type="gramEnd"/>
      <w:r>
        <w:rPr>
          <w:rFonts w:ascii="宋体" w:hAnsi="宋体"/>
          <w:sz w:val="24"/>
        </w:rPr>
        <w:t>较高，邻近髁突位置，故可将髁突骨折的手术入路方法引用到下颌升支骨折中来。</w:t>
      </w:r>
    </w:p>
    <w:p w14:paraId="149EB010"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下颌升支骨折的治疗中，可以选择多种手术入路，如下</w:t>
      </w:r>
      <w:r>
        <w:rPr>
          <w:sz w:val="24"/>
          <w:lang w:bidi="ar"/>
        </w:rPr>
        <w:t>Risdon</w:t>
      </w:r>
      <w:r>
        <w:rPr>
          <w:rFonts w:ascii="宋体" w:hAnsi="宋体"/>
          <w:sz w:val="24"/>
        </w:rPr>
        <w:t>入路，下颌后入路</w:t>
      </w:r>
      <w:r>
        <w:rPr>
          <w:rFonts w:ascii="宋体" w:hAnsi="宋体" w:hint="eastAsia"/>
          <w:sz w:val="24"/>
        </w:rPr>
        <w:fldChar w:fldCharType="begin"/>
      </w:r>
      <w:r>
        <w:rPr>
          <w:rFonts w:ascii="宋体" w:hAnsi="宋体" w:hint="eastAsia"/>
          <w:sz w:val="24"/>
        </w:rPr>
        <w:instrText xml:space="preserve"> ADDIN EN.CITE &lt;EndNote&gt;&lt;Cite&gt;&lt;Author&gt;Agarwal&lt;/Author&gt;&lt;Year&gt;2020&lt;/Year&gt;&lt;RecNum&gt;571&lt;/RecNum&gt;&lt;DisplayText&gt;&lt;style face="superscript"&gt;[18]&lt;/style&gt;&lt;/DisplayText&gt;&lt;record&gt;&lt;rec-number&gt;571&lt;/rec-number&gt;&lt;foreign-keys&gt;&lt;key app="EN" db-id="evpfvsv5os9vflefdpsxv00hpss9twdtfzp0" timestamp="1738771756"&gt;571&lt;/key&gt;&lt;/foreign-keys&gt;&lt;ref-type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[18]</w:t>
      </w:r>
      <w:r>
        <w:rPr>
          <w:rFonts w:ascii="宋体" w:hAnsi="宋体" w:hint="eastAsia"/>
          <w:sz w:val="24"/>
        </w:rPr>
        <w:fldChar w:fldCharType="end"/>
      </w:r>
      <w:r>
        <w:rPr>
          <w:rFonts w:ascii="宋体" w:hAnsi="宋体"/>
          <w:sz w:val="24"/>
        </w:rPr>
        <w:t>。</w:t>
      </w:r>
      <w:r>
        <w:rPr>
          <w:sz w:val="24"/>
          <w:lang w:bidi="ar"/>
        </w:rPr>
        <w:t>Hinds</w:t>
      </w:r>
      <w:r>
        <w:rPr>
          <w:sz w:val="24"/>
          <w:lang w:bidi="ar"/>
        </w:rPr>
        <w:fldChar w:fldCharType="begin"/>
      </w:r>
      <w:r>
        <w:rPr>
          <w:sz w:val="24"/>
          <w:lang w:bidi="ar"/>
        </w:rPr>
        <w:instrText xml:space="preserve"> ADDIN EN.CITE &lt;EndNote&gt;&lt;Cite&gt;&lt;Author&gt;Hinds&lt;/Author&gt;&lt;Year&gt;1967&lt;/Year&gt;&lt;RecNum&gt;572&lt;/RecNum&gt;&lt;DisplayText&gt;&lt;style face="superscript"&gt;[32]&lt;/style&gt;&lt;/DisplayText&gt;&lt;record&gt;&lt;rec-number&gt;572&lt;/rec-number&gt;&lt;foreign-keys&gt;&lt;key app="EN" db-id="evpfvsv5os9vflefdpsxv00hpss9twdtfzp0" timestamp="1738771811"&gt;572&lt;/key&gt;&lt;/foreign-keys&gt;&lt;ref-type name="Journal Article"&gt;17&lt;/ref-type&gt;&lt;contributors&gt;&lt;authors&gt;&lt;author&gt;Hinds, E. C.&lt;/author&gt;&lt;author&gt;Girotti, W. J.&lt;/author&gt;&lt;/authors&gt;&lt;/contributors&gt;&lt;titles&gt;&lt;title&gt;Vertical subcondylar osteotomy: a reappraisal&lt;/title&gt;&lt;secondary-title&gt;Oral Surg Oral Med Oral Pathol&lt;/secondary-title&gt;&lt;/titles&gt;&lt;periodical&gt;&lt;full-title&gt;Oral Surg Oral Med Oral Pathol&lt;/full-title&gt;&lt;/periodical&gt;&lt;pages&gt;164-70&lt;/pages&gt;&lt;volume&gt;24&lt;/volume&gt;&lt;number&gt;2&lt;/number&gt;&lt;edition&gt;1967/08/01&lt;/edition&gt;&lt;keywords&gt;&lt;keyword&gt;Adolescent&lt;/keyword&gt;&lt;keyword&gt;Adult&lt;/keyword&gt;&lt;keyword&gt;Female&lt;/keyword&gt;&lt;keyword&gt;Humans&lt;/keyword&gt;&lt;keyword&gt;Mandible/*surgery&lt;/keyword&gt;&lt;keyword&gt;Maxilla/surgery&lt;/keyword&gt;&lt;keyword&gt;Osteotomy&lt;/keyword&gt;&lt;keyword&gt;Prognathism/*surgery&lt;/keyword&gt;&lt;keyword&gt;Splints&lt;/keyword&gt;&lt;/keywords&gt;&lt;dates&gt;&lt;year&gt;1967&lt;/year&gt;&lt;pub-dates&gt;&lt;date&gt;Aug&lt;/date&gt;&lt;/pub-dates&gt;&lt;/dates&gt;&lt;isbn&gt;0030-4220 (Print)&amp;#xD;0030-4220&lt;/isbn&gt;&lt;accession-num&gt;5230341&lt;/accession-num&gt;&lt;urls&gt;&lt;/urls&gt;&lt;electronic-resource-num&gt;10.1016/0030-4220(67)90256-3&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[32]</w:t>
      </w:r>
      <w:r>
        <w:rPr>
          <w:sz w:val="24"/>
          <w:lang w:bidi="ar"/>
        </w:rPr>
        <w:fldChar w:fldCharType="end"/>
      </w:r>
      <w:r>
        <w:rPr>
          <w:rFonts w:ascii="宋体" w:hAnsi="宋体"/>
          <w:sz w:val="24"/>
        </w:rPr>
        <w:t>在</w:t>
      </w:r>
      <w:r>
        <w:rPr>
          <w:sz w:val="24"/>
          <w:lang w:bidi="ar"/>
        </w:rPr>
        <w:t>1967</w:t>
      </w:r>
      <w:r>
        <w:rPr>
          <w:rFonts w:ascii="宋体" w:hAnsi="宋体"/>
          <w:sz w:val="24"/>
        </w:rPr>
        <w:t>年首次提出了下颌后入路，此后报道了不同改良型入路方法，经咬肌，经后腮腺等多种方法。下颌后入路设计在手术时暴露</w:t>
      </w:r>
      <w:proofErr w:type="gramStart"/>
      <w:r>
        <w:rPr>
          <w:rFonts w:ascii="宋体" w:hAnsi="宋体"/>
          <w:sz w:val="24"/>
        </w:rPr>
        <w:t>骨面前</w:t>
      </w:r>
      <w:proofErr w:type="gramEnd"/>
      <w:r>
        <w:rPr>
          <w:rFonts w:ascii="宋体" w:hAnsi="宋体"/>
          <w:sz w:val="24"/>
        </w:rPr>
        <w:t>需要剥离腮腺鞘，解剖腮腺，并分离保护面神经，</w:t>
      </w:r>
      <w:r>
        <w:rPr>
          <w:rFonts w:ascii="宋体" w:hAnsi="宋体"/>
          <w:sz w:val="24"/>
        </w:rPr>
        <w:lastRenderedPageBreak/>
        <w:t>因为术中需要对上述重要解剖结构进行牵拉及分离，所以术后并发症的发生率相对较高。有研究报道下颌后入路的术后面神经损伤率高达</w:t>
      </w:r>
      <w:r>
        <w:rPr>
          <w:sz w:val="24"/>
          <w:lang w:bidi="ar"/>
        </w:rPr>
        <w:t>38%-40%</w:t>
      </w:r>
      <w:r>
        <w:rPr>
          <w:rFonts w:ascii="宋体" w:hAnsi="宋体"/>
          <w:sz w:val="24"/>
        </w:rPr>
        <w:t>，并有</w:t>
      </w:r>
      <w:r>
        <w:rPr>
          <w:sz w:val="24"/>
          <w:lang w:bidi="ar"/>
        </w:rPr>
        <w:t>1%</w:t>
      </w:r>
      <w:r>
        <w:rPr>
          <w:rFonts w:ascii="宋体" w:hAnsi="宋体"/>
          <w:sz w:val="24"/>
        </w:rPr>
        <w:t>的病例会出现永久性面神经损伤的情况</w:t>
      </w:r>
      <w:r>
        <w:rPr>
          <w:rFonts w:ascii="宋体" w:hAnsi="宋体" w:hint="eastAsia"/>
          <w:sz w:val="24"/>
        </w:rPr>
        <w:fldChar w:fldCharType="begin"/>
      </w:r>
      <w:r>
        <w:rPr>
          <w:rFonts w:ascii="宋体" w:hAnsi="宋体" w:hint="eastAsia"/>
          <w:sz w:val="24"/>
        </w:rPr>
        <w:instrText xml:space="preserve"> ADDIN EN.CITE &lt;EndNote&gt;&lt;Cite&gt;&lt;Author&gt;Manisali&lt;/Author&gt;&lt;Year&gt;2003&lt;/Year&gt;&lt;RecNum&gt;574&lt;/RecNum&gt;&lt;DisplayText&gt;&lt;style face="superscript"&gt;[33]&lt;/style&gt;&lt;/DisplayText&gt;&lt;record&gt;&lt;rec-number&gt;574&lt;/rec-number&gt;&lt;foreign-keys&gt;&lt;key app="EN" db-id="evpfvsv5os9vflefdpsxv00hpss9twdtfzp0" timestamp="1738771945"&gt;574&lt;/key&gt;&lt;/foreign-keys&gt;&lt;ref-type name="Journal Article"&gt;17&lt;/ref-type&gt;&lt;contributors&gt;&lt;authors&gt;&lt;author&gt;Manisali, M.&lt;/author&gt;&lt;author&gt;Amin, M.&lt;/author&gt;&lt;author&gt;Aghabeigi, B.&lt;/author&gt;&lt;author&gt;Newman, L.&lt;/author&gt;&lt;/authors&gt;&lt;/contributors&gt;&lt;auth-address&gt;Department of Oral &amp;amp; Maxillofacial Surgery, St Georges Hospital, Blackshaw Road, London SW17 0QT, UK.&lt;/auth-address&gt;&lt;titles&gt;&lt;title&gt;Retromandibular approach to the mandibular condyle: a clinical and cadaveric study&lt;/title&gt;&lt;secondary-title&gt;Int J Oral Maxillofac Surg&lt;/secondary-title&gt;&lt;/titles&gt;&lt;periodical&gt;&lt;full-title&gt;Int J Oral Maxillofac Surg&lt;/full-title&gt;&lt;/periodical&gt;&lt;pages&gt;253-6&lt;/pages&gt;&lt;volume&gt;32&lt;/volume&gt;&lt;number&gt;3&lt;/number&gt;&lt;edition&gt;2003/05/28&lt;/edition&gt;&lt;keywords&gt;&lt;keyword&gt;Adult&lt;/keyword&gt;&lt;keyword&gt;Facial Paralysis/etiology&lt;/keyword&gt;&lt;keyword&gt;Female&lt;/keyword&gt;&lt;keyword&gt;Fracture Fixation, Internal/adverse effects/*methods&lt;/keyword&gt;&lt;keyword&gt;Humans&lt;/keyword&gt;&lt;keyword&gt;Jaw Fixation Techniques/*adverse effects&lt;/keyword&gt;&lt;keyword&gt;Male&lt;/keyword&gt;&lt;keyword&gt;Mandibular Condyle/*injuries/*surgery&lt;/keyword&gt;&lt;keyword&gt;Mandibular Fractures/*surgery&lt;/keyword&gt;&lt;keyword&gt;Middle Aged&lt;/keyword&gt;&lt;keyword&gt;Prospective Studies&lt;/keyword&gt;&lt;/keywords&gt;&lt;dates&gt;&lt;year&gt;2003&lt;/year&gt;&lt;pub-dates&gt;&lt;date&gt;Jun&lt;/date&gt;&lt;/pub-dates&gt;&lt;/dates&gt;&lt;isbn&gt;0901-5027 (Print)&amp;#xD;0901-5027&lt;/isbn&gt;&lt;accession-num&gt;12767870&lt;/accession-num&gt;&lt;urls&gt;&lt;/urls&gt;&lt;electronic-resource-num&gt;10.1054/ijom.2002.0270&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[33]</w:t>
      </w:r>
      <w:r>
        <w:rPr>
          <w:rFonts w:ascii="宋体" w:hAnsi="宋体" w:hint="eastAsia"/>
          <w:sz w:val="24"/>
        </w:rPr>
        <w:fldChar w:fldCharType="end"/>
      </w:r>
      <w:r>
        <w:rPr>
          <w:rFonts w:ascii="宋体" w:hAnsi="宋体"/>
          <w:sz w:val="24"/>
        </w:rPr>
        <w:t>。</w:t>
      </w:r>
      <w:r>
        <w:rPr>
          <w:sz w:val="24"/>
          <w:lang w:bidi="ar"/>
        </w:rPr>
        <w:t>Risdon</w:t>
      </w:r>
      <w:r>
        <w:rPr>
          <w:sz w:val="24"/>
          <w:lang w:bidi="ar"/>
        </w:rPr>
        <w:fldChar w:fldCharType="begin"/>
      </w:r>
      <w:r>
        <w:rPr>
          <w:sz w:val="24"/>
          <w:lang w:bidi="ar"/>
        </w:rPr>
        <w:instrText xml:space="preserve"> ADDIN EN.CITE &lt;EndNote&gt;&lt;Cite&gt;&lt;Author&gt;Risdon&lt;/Author&gt;&lt;Year&gt;1929&lt;/Year&gt;&lt;RecNum&gt;575&lt;/RecNum&gt;&lt;DisplayText&gt;&lt;style face="superscript"&gt;[34]&lt;/style&gt;&lt;/DisplayText&gt;&lt;record&gt;&lt;rec-number&gt;575&lt;/rec-number&gt;&lt;foreign-keys&gt;&lt;key app="EN" db-id="evpfvsv5os9vflefdpsxv00hpss9twdtfzp0" timestamp="1738772576"&gt;575&lt;/key&gt;&lt;/foreign-keys&gt;&lt;ref-type name="Journal Article"&gt;17&lt;/ref-type&gt;&lt;contributors&gt;&lt;authors&gt;&lt;author&gt;Risdon, F.&lt;/author&gt;&lt;/authors&gt;&lt;/contributors&gt;&lt;titles&gt;&lt;title&gt;The Treatment of Fractures of the Jaws&lt;/title&gt;&lt;secondary-title&gt;Can Med Assoc J&lt;/secondary-title&gt;&lt;/titles&gt;&lt;periodical&gt;&lt;full-title&gt;Can Med Assoc J&lt;/full-title&gt;&lt;/periodical&gt;&lt;pages&gt;260-2&lt;/pages&gt;&lt;volume&gt;20&lt;/volume&gt;&lt;number&gt;3&lt;/number&gt;&lt;edition&gt;1929/03/01&lt;/edition&gt;&lt;dates&gt;&lt;year&gt;1929&lt;/year&gt;&lt;pub-dates&gt;&lt;date&gt;Mar&lt;/date&gt;&lt;/pub-dates&gt;&lt;/dates&gt;&lt;isbn&gt;0008-4409 (Print)&amp;#xD;0008-4409&lt;/isbn&gt;&lt;accession-num&gt;20317241&lt;/accession-num&gt;&lt;urls&gt;&lt;/urls&gt;&lt;custom2&gt;PMC1710416&lt;/custom2&gt;&lt;remote-database-provider&gt;NLM&lt;/remote-database-provider&gt;&lt;language&gt;eng&lt;/language&gt;&lt;/record&gt;&lt;/Cite&gt;&lt;/EndNote&gt;</w:instrText>
      </w:r>
      <w:r>
        <w:rPr>
          <w:sz w:val="24"/>
          <w:lang w:bidi="ar"/>
        </w:rPr>
        <w:fldChar w:fldCharType="separate"/>
      </w:r>
      <w:r>
        <w:rPr>
          <w:sz w:val="24"/>
          <w:vertAlign w:val="superscript"/>
          <w:lang w:bidi="ar"/>
        </w:rPr>
        <w:t>[34]</w:t>
      </w:r>
      <w:r>
        <w:rPr>
          <w:sz w:val="24"/>
          <w:lang w:bidi="ar"/>
        </w:rPr>
        <w:fldChar w:fldCharType="end"/>
      </w:r>
      <w:r>
        <w:rPr>
          <w:rFonts w:ascii="宋体" w:hAnsi="宋体"/>
          <w:sz w:val="24"/>
        </w:rPr>
        <w:t>首次描述了</w:t>
      </w:r>
      <w:r>
        <w:rPr>
          <w:sz w:val="24"/>
          <w:lang w:bidi="ar"/>
        </w:rPr>
        <w:t>Risdon</w:t>
      </w:r>
      <w:r>
        <w:rPr>
          <w:rFonts w:ascii="宋体" w:hAnsi="宋体"/>
          <w:sz w:val="24"/>
        </w:rPr>
        <w:t>入路，后被</w:t>
      </w:r>
      <w:r>
        <w:rPr>
          <w:sz w:val="24"/>
          <w:lang w:bidi="ar"/>
        </w:rPr>
        <w:t>Meyer</w:t>
      </w:r>
      <w:r>
        <w:rPr>
          <w:sz w:val="24"/>
          <w:lang w:bidi="ar"/>
        </w:rPr>
        <w:fldChar w:fldCharType="begin">
          <w:fldData xml:space="preserve">PEVuZE5vdGU+PENpdGU+PEF1dGhvcj5NZXllcjwvQXV0aG9yPjxZZWFyPjIwMDY8L1llYXI+PFJl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</w:fldData>
        </w:fldChar>
      </w:r>
      <w:r>
        <w:rPr>
          <w:sz w:val="24"/>
          <w:lang w:bidi="ar"/>
        </w:rPr>
        <w:instrText xml:space="preserve"> ADDIN EN.CITE </w:instrText>
      </w:r>
      <w:r>
        <w:rPr>
          <w:sz w:val="24"/>
          <w:lang w:bidi="ar"/>
        </w:rPr>
        <w:fldChar w:fldCharType="begin">
          <w:fldData xml:space="preserve">PEVuZE5vdGU+PENpdGU+PEF1dGhvcj5NZXllcjwvQXV0aG9yPjxZZWFyPjIwMDY8L1llYXI+PFJl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</w:fldData>
        </w:fldChar>
      </w:r>
      <w:r>
        <w:rPr>
          <w:sz w:val="24"/>
          <w:lang w:bidi="ar"/>
        </w:rPr>
        <w:instrText xml:space="preserve"> ADDIN EN.CITE.DATA </w:instrText>
      </w:r>
      <w:r>
        <w:rPr>
          <w:sz w:val="24"/>
          <w:lang w:bidi="ar"/>
        </w:rPr>
      </w:r>
      <w:r>
        <w:rPr>
          <w:sz w:val="24"/>
          <w:lang w:bidi="ar"/>
        </w:rPr>
        <w:fldChar w:fldCharType="end"/>
      </w:r>
      <w:r>
        <w:rPr>
          <w:sz w:val="24"/>
          <w:lang w:bidi="ar"/>
        </w:rPr>
      </w:r>
      <w:r>
        <w:rPr>
          <w:sz w:val="24"/>
          <w:lang w:bidi="ar"/>
        </w:rPr>
        <w:fldChar w:fldCharType="separate"/>
      </w:r>
      <w:r>
        <w:rPr>
          <w:sz w:val="24"/>
          <w:vertAlign w:val="superscript"/>
          <w:lang w:bidi="ar"/>
        </w:rPr>
        <w:t>[35]</w:t>
      </w:r>
      <w:r>
        <w:rPr>
          <w:sz w:val="24"/>
          <w:lang w:bidi="ar"/>
        </w:rPr>
        <w:fldChar w:fldCharType="end"/>
      </w:r>
      <w:r>
        <w:rPr>
          <w:rFonts w:ascii="宋体" w:hAnsi="宋体"/>
          <w:sz w:val="24"/>
        </w:rPr>
        <w:t>改良。此入路方式切口更加隐蔽，且不容易出现神经损伤的症状。</w:t>
      </w:r>
      <w:r>
        <w:rPr>
          <w:sz w:val="24"/>
          <w:lang w:bidi="ar"/>
        </w:rPr>
        <w:t>Prabhu</w:t>
      </w:r>
      <w:r>
        <w:rPr>
          <w:sz w:val="24"/>
          <w:lang w:bidi="ar"/>
        </w:rPr>
        <w:fldChar w:fldCharType="begin"/>
      </w:r>
      <w:r>
        <w:rPr>
          <w:sz w:val="24"/>
          <w:lang w:bidi="ar"/>
        </w:rPr>
        <w:instrText xml:space="preserve"> ADDIN EN.CITE &lt;EndNote&gt;&lt;Cite&gt;&lt;Author&gt;Prabhu&lt;/Author&gt;&lt;Year&gt;2012&lt;/Year&gt;&lt;RecNum&gt;576&lt;/RecNum&gt;&lt;DisplayText&gt;&lt;style face="superscript"&gt;[36]&lt;/style&gt;&lt;/DisplayText&gt;&lt;record&gt;&lt;rec-number&gt;576&lt;/rec-number&gt;&lt;foreign-keys&gt;&lt;key app="EN" db-id="evpfvsv5os9vflefdpsxv00hpss9twdtfzp0" timestamp="1738772719"&gt;576&lt;/key&gt;&lt;/foreign-keys&gt;&lt;ref-type name="Journal Article"&gt;17&lt;/ref-type&gt;&lt;contributors&gt;&lt;authors&gt;&lt;author&gt;Prabhu, R. K.&lt;/author&gt;&lt;author&gt;Sinha, R.&lt;/author&gt;&lt;author&gt;Chowdhury, S. K.&lt;/author&gt;&lt;author&gt;Chattopadhyay, P. K.&lt;/author&gt;&lt;/authors&gt;&lt;/contributors&gt;&lt;auth-address&gt;Department of Oral and Maxillofacial Surgery, Naval Institute of Dental Sciences, INHS Asvini Campus, Colaba, Mumbai, India.&lt;/auth-address&gt;&lt;titles&gt;&lt;title&gt;Evaluation of facial nerve function following surgical approaches for maxillofacial trauma&lt;/title&gt;&lt;secondary-title&gt;Ann Maxillofac Surg&lt;/secondary-title&gt;&lt;/titles&gt;&lt;periodical&gt;&lt;full-title&gt;Ann Maxillofac Surg&lt;/full-title&gt;&lt;/periodical&gt;&lt;pages&gt;36-40&lt;/pages&gt;&lt;volume&gt;2&lt;/volume&gt;&lt;number&gt;1&lt;/number&gt;&lt;edition&gt;2012/01/01&lt;/edition&gt;&lt;keywords&gt;&lt;keyword&gt;Facial nerve&lt;/keyword&gt;&lt;keyword&gt;House–Brackmann facial nerve grading system&lt;/keyword&gt;&lt;keyword&gt;maxillofacial trauma&lt;/keyword&gt;&lt;/keywords&gt;&lt;dates&gt;&lt;year&gt;2012&lt;/year&gt;&lt;pub-dates&gt;&lt;date&gt;Jan&lt;/date&gt;&lt;/pub-dates&gt;&lt;/dates&gt;&lt;isbn&gt;2231-0746 (Print)&amp;#xD;2231-0746&lt;/isbn&gt;&lt;accession-num&gt;23482876&lt;/accession-num&gt;&lt;urls&gt;&lt;/urls&gt;&lt;custom2&gt;PMC3591081&lt;/custom2&gt;&lt;electronic-resource-num&gt;10.4103/2231-0746.95315&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[36]</w:t>
      </w:r>
      <w:r>
        <w:rPr>
          <w:sz w:val="24"/>
          <w:lang w:bidi="ar"/>
        </w:rPr>
        <w:fldChar w:fldCharType="end"/>
      </w:r>
      <w:r>
        <w:rPr>
          <w:rFonts w:ascii="宋体" w:hAnsi="宋体"/>
          <w:sz w:val="24"/>
        </w:rPr>
        <w:t>发现使用</w:t>
      </w:r>
      <w:r>
        <w:rPr>
          <w:sz w:val="24"/>
          <w:lang w:bidi="ar"/>
        </w:rPr>
        <w:t>Risdon</w:t>
      </w:r>
      <w:r>
        <w:rPr>
          <w:rFonts w:ascii="宋体" w:hAnsi="宋体"/>
          <w:sz w:val="24"/>
        </w:rPr>
        <w:t>入路方法时，仅有</w:t>
      </w:r>
      <w:r>
        <w:rPr>
          <w:sz w:val="24"/>
          <w:lang w:bidi="ar"/>
        </w:rPr>
        <w:t>16.6%</w:t>
      </w:r>
      <w:r>
        <w:rPr>
          <w:rFonts w:ascii="宋体" w:hAnsi="宋体"/>
          <w:sz w:val="24"/>
        </w:rPr>
        <w:t>的病例出现了神经损伤的症状，</w:t>
      </w:r>
      <w:r>
        <w:rPr>
          <w:sz w:val="24"/>
          <w:lang w:bidi="ar"/>
        </w:rPr>
        <w:t>Mehra</w:t>
      </w:r>
      <w:r>
        <w:rPr>
          <w:sz w:val="24"/>
          <w:lang w:bidi="ar"/>
        </w:rPr>
        <w:fldChar w:fldCharType="begin"/>
      </w:r>
      <w:r>
        <w:rPr>
          <w:sz w:val="24"/>
          <w:lang w:bidi="ar"/>
        </w:rPr>
        <w:instrText xml:space="preserve"> ADDIN EN.CITE &lt;EndNote&gt;&lt;Cite&gt;&lt;Author&gt;Mehra&lt;/Author&gt;&lt;Year&gt;2008&lt;/Year&gt;&lt;RecNum&gt;577&lt;/RecNum&gt;&lt;DisplayText&gt;&lt;style face="superscript"&gt;[37]&lt;/style&gt;&lt;/DisplayText&gt;&lt;record&gt;&lt;rec-number&gt;577&lt;/rec-number&gt;&lt;foreign-keys&gt;&lt;key app="EN" db-id="evpfvsv5os9vflefdpsxv00hpss9twdtfzp0" timestamp="1738772801"&gt;577&lt;/key&gt;&lt;/foreign-keys&gt;&lt;ref-type name="Journal Article"&gt;17&lt;/ref-type&gt;&lt;contributors&gt;&lt;authors&gt;&lt;author&gt;Mehra, P.&lt;/author&gt;&lt;author&gt;Murad, H.&lt;/author&gt;&lt;/authors&gt;&lt;/contributors&gt;&lt;auth-address&gt;Department of Dentistry and Oral and Maxillofacial Surgery, Boston Medical Center, Boston University School of Dental Medicine, Boston, MA 02118, USA. pushkar.mehra@bmc.org&lt;/auth-address&gt;&lt;titles&gt;&lt;title&gt;Internal fixation of mandibular angle fractures: a comparison of 2 techniques&lt;/title&gt;&lt;secondary-title&gt;J Oral Maxillofac Surg&lt;/secondary-title&gt;&lt;/titles&gt;&lt;periodical&gt;&lt;full-title&gt;J Oral Maxillofac Surg&lt;/full-title&gt;&lt;/periodical&gt;&lt;pages&gt;2254-60&lt;/pages&gt;&lt;volume&gt;66&lt;/volume&gt;&lt;number&gt;11&lt;/number&gt;&lt;edition&gt;2008/10/23&lt;/edition&gt;&lt;keywords&gt;&lt;keyword&gt;Adolescent&lt;/keyword&gt;&lt;keyword&gt;Adult&lt;/keyword&gt;&lt;keyword&gt;External Fixators&lt;/keyword&gt;&lt;keyword&gt;Fracture Fixation, Internal/economics/instrumentation/*methods&lt;/keyword&gt;&lt;keyword&gt;Humans&lt;/keyword&gt;&lt;keyword&gt;Internal Fixators&lt;/keyword&gt;&lt;keyword&gt;*Jaw Fixation Techniques/economics/instrumentation&lt;/keyword&gt;&lt;keyword&gt;Mandibular Fractures/pathology/*surgery&lt;/keyword&gt;&lt;keyword&gt;Medical Indigency&lt;/keyword&gt;&lt;keyword&gt;Middle Aged&lt;/keyword&gt;&lt;keyword&gt;Molar, Third/surgery&lt;/keyword&gt;&lt;keyword&gt;Retrospective Studies&lt;/keyword&gt;&lt;keyword&gt;Tooth Extraction&lt;/keyword&gt;&lt;/keywords&gt;&lt;dates&gt;&lt;year&gt;2008&lt;/year&gt;&lt;pub-dates&gt;&lt;date&gt;Nov&lt;/date&gt;&lt;/pub-dates&gt;&lt;/dates&gt;&lt;isbn&gt;0278-2391&lt;/isbn&gt;&lt;accession-num&gt;18940489&lt;/accession-num&gt;&lt;urls&gt;&lt;/urls&gt;&lt;electronic-resource-num&gt;10.1016/j.joms.2008.06.024&lt;/electronic-resource-num&gt;&lt;remote-database-provider&gt;NLM&lt;/remote-database-provider&gt;&lt;language&gt;eng&lt;/language&gt;&lt;/record&gt;&lt;/Cite&gt;&lt;/EndNote&gt;</w:instrText>
      </w:r>
      <w:r>
        <w:rPr>
          <w:sz w:val="24"/>
          <w:lang w:bidi="ar"/>
        </w:rPr>
        <w:fldChar w:fldCharType="separate"/>
      </w:r>
      <w:r>
        <w:rPr>
          <w:sz w:val="24"/>
          <w:vertAlign w:val="superscript"/>
          <w:lang w:bidi="ar"/>
        </w:rPr>
        <w:t>[37]</w:t>
      </w:r>
      <w:r>
        <w:rPr>
          <w:sz w:val="24"/>
          <w:lang w:bidi="ar"/>
        </w:rPr>
        <w:fldChar w:fldCharType="end"/>
      </w:r>
      <w:r>
        <w:rPr>
          <w:rFonts w:ascii="宋体" w:hAnsi="宋体"/>
          <w:sz w:val="24"/>
        </w:rPr>
        <w:t>同样选择</w:t>
      </w:r>
      <w:r>
        <w:rPr>
          <w:sz w:val="24"/>
          <w:lang w:bidi="ar"/>
        </w:rPr>
        <w:t>Risdon</w:t>
      </w:r>
      <w:r>
        <w:rPr>
          <w:rFonts w:ascii="宋体" w:hAnsi="宋体"/>
          <w:sz w:val="24"/>
        </w:rPr>
        <w:t>入路设计治疗下颌骨骨折，术后发生神经损伤的病例为</w:t>
      </w:r>
      <w:r>
        <w:rPr>
          <w:sz w:val="24"/>
          <w:lang w:bidi="ar"/>
        </w:rPr>
        <w:t>23%</w:t>
      </w:r>
      <w:r>
        <w:rPr>
          <w:rFonts w:ascii="宋体" w:hAnsi="宋体"/>
          <w:sz w:val="24"/>
        </w:rPr>
        <w:t>。</w:t>
      </w:r>
    </w:p>
    <w:p w14:paraId="26D516ED"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由此可见，</w:t>
      </w:r>
      <w:proofErr w:type="spellStart"/>
      <w:r>
        <w:rPr>
          <w:sz w:val="24"/>
          <w:lang w:bidi="ar"/>
        </w:rPr>
        <w:t>Risdom</w:t>
      </w:r>
      <w:proofErr w:type="spellEnd"/>
      <w:r>
        <w:rPr>
          <w:rFonts w:ascii="宋体" w:hAnsi="宋体"/>
          <w:sz w:val="24"/>
        </w:rPr>
        <w:t>入路的并发症发生率远低于下颌后入路，在临床中从并发症控制的角度选择</w:t>
      </w:r>
      <w:r>
        <w:rPr>
          <w:sz w:val="24"/>
          <w:lang w:bidi="ar"/>
        </w:rPr>
        <w:t>Risom</w:t>
      </w:r>
      <w:r>
        <w:rPr>
          <w:rFonts w:ascii="宋体" w:hAnsi="宋体"/>
          <w:sz w:val="24"/>
        </w:rPr>
        <w:t>具有明显优势。</w:t>
      </w:r>
    </w:p>
    <w:p w14:paraId="57DD5604"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操作难度及手术流程时候简单同样是着重需要考虑的因素，下颌骨中位入路包括下颌后入路。与低位入路相比，这种入路可以更好地暴露下颌</w:t>
      </w:r>
      <w:proofErr w:type="gramStart"/>
      <w:r>
        <w:rPr>
          <w:rFonts w:ascii="宋体" w:hAnsi="宋体"/>
          <w:sz w:val="24"/>
        </w:rPr>
        <w:t>髁</w:t>
      </w:r>
      <w:proofErr w:type="gramEnd"/>
      <w:r>
        <w:rPr>
          <w:rFonts w:ascii="宋体" w:hAnsi="宋体"/>
          <w:sz w:val="24"/>
        </w:rPr>
        <w:t>状突。然而，为了避免可能的面神经损伤，这种入路需要识别颊神经和下颌缘支。尽管仔细识别了面神经，但这种方法需要牵拉腮腺，这可能导致面神经损伤。下颌骨的一种低位入路是</w:t>
      </w:r>
      <w:r>
        <w:rPr>
          <w:sz w:val="24"/>
          <w:lang w:bidi="ar"/>
        </w:rPr>
        <w:t>Risdon</w:t>
      </w:r>
      <w:r>
        <w:rPr>
          <w:rFonts w:ascii="宋体" w:hAnsi="宋体"/>
          <w:sz w:val="24"/>
        </w:rPr>
        <w:t>入路。从下颌缘支下方的切口入路是</w:t>
      </w:r>
      <w:r>
        <w:rPr>
          <w:sz w:val="24"/>
          <w:lang w:bidi="ar"/>
        </w:rPr>
        <w:t>Risdon</w:t>
      </w:r>
      <w:r>
        <w:rPr>
          <w:rFonts w:ascii="宋体" w:hAnsi="宋体"/>
          <w:sz w:val="24"/>
        </w:rPr>
        <w:t>入路的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w:t>
      </w:r>
      <w:r>
        <w:rPr>
          <w:rFonts w:ascii="宋体" w:hAnsi="宋体" w:hint="eastAsia"/>
          <w:sz w:val="24"/>
        </w:rPr>
        <w:t>。</w:t>
      </w:r>
      <w:r>
        <w:rPr>
          <w:sz w:val="24"/>
          <w:lang w:bidi="ar"/>
        </w:rPr>
        <w:t xml:space="preserve"> Risdon</w:t>
      </w:r>
      <w:r>
        <w:rPr>
          <w:rFonts w:ascii="宋体" w:hAnsi="宋体"/>
          <w:sz w:val="24"/>
        </w:rPr>
        <w:t>入路易于学习和操作，几乎不需要学习曲线。下颌缘支的识别非常简单，并且有方法在不识别面神经的情况下提升皮肤肌肉瓣。然而</w:t>
      </w:r>
      <w:r>
        <w:rPr>
          <w:rFonts w:ascii="宋体" w:hAnsi="宋体" w:hint="eastAsia"/>
          <w:sz w:val="24"/>
        </w:rPr>
        <w:t>，</w:t>
      </w:r>
      <w:r>
        <w:rPr>
          <w:rFonts w:ascii="宋体" w:hAnsi="宋体"/>
          <w:sz w:val="24"/>
        </w:rPr>
        <w:t>这种入路</w:t>
      </w:r>
      <w:r>
        <w:rPr>
          <w:rFonts w:ascii="宋体" w:hAnsi="宋体" w:hint="eastAsia"/>
          <w:sz w:val="24"/>
        </w:rPr>
        <w:t>只能</w:t>
      </w:r>
      <w:r>
        <w:rPr>
          <w:rFonts w:ascii="宋体" w:hAnsi="宋体"/>
          <w:sz w:val="24"/>
        </w:rPr>
        <w:t>较少地暴露下颌骨升支和髁突</w:t>
      </w:r>
      <w:r>
        <w:rPr>
          <w:rFonts w:ascii="宋体" w:hAnsi="宋体" w:hint="eastAsia"/>
          <w:sz w:val="24"/>
        </w:rPr>
        <w:t>部位</w:t>
      </w:r>
      <w:r>
        <w:rPr>
          <w:rFonts w:ascii="宋体" w:hAnsi="宋体"/>
          <w:sz w:val="24"/>
        </w:rPr>
        <w:t>，大多数外科医生都</w:t>
      </w:r>
      <w:r>
        <w:rPr>
          <w:rFonts w:ascii="宋体" w:hAnsi="宋体" w:hint="eastAsia"/>
          <w:sz w:val="24"/>
        </w:rPr>
        <w:t>认为</w:t>
      </w:r>
      <w:r>
        <w:rPr>
          <w:rFonts w:ascii="宋体" w:hAnsi="宋体"/>
          <w:sz w:val="24"/>
        </w:rPr>
        <w:t>这种入路不足以暴露髁突骨折。</w:t>
      </w:r>
      <w:r>
        <w:rPr>
          <w:rFonts w:ascii="宋体" w:hAnsi="宋体" w:hint="eastAsia"/>
          <w:sz w:val="24"/>
        </w:rPr>
        <w:t>但是</w:t>
      </w:r>
      <w:r>
        <w:rPr>
          <w:rFonts w:ascii="宋体" w:hAnsi="宋体"/>
          <w:sz w:val="24"/>
        </w:rPr>
        <w:t>通过充分分离附着于下颌骨升支后缘的咬肌，可以通过</w:t>
      </w:r>
      <w:r>
        <w:rPr>
          <w:sz w:val="24"/>
          <w:lang w:bidi="ar"/>
        </w:rPr>
        <w:t>Risdon</w:t>
      </w:r>
      <w:r>
        <w:rPr>
          <w:rFonts w:ascii="宋体" w:hAnsi="宋体"/>
          <w:sz w:val="24"/>
        </w:rPr>
        <w:t>入路直接观察、复位和固定所有下颌骨</w:t>
      </w:r>
      <w:proofErr w:type="gramStart"/>
      <w:r>
        <w:rPr>
          <w:rFonts w:ascii="宋体" w:hAnsi="宋体"/>
          <w:sz w:val="24"/>
        </w:rPr>
        <w:t>髁</w:t>
      </w:r>
      <w:proofErr w:type="gramEnd"/>
      <w:r>
        <w:rPr>
          <w:rFonts w:ascii="宋体" w:hAnsi="宋体"/>
          <w:sz w:val="24"/>
        </w:rPr>
        <w:t>状突下骨折。</w:t>
      </w:r>
    </w:p>
    <w:p w14:paraId="6139C213"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除考虑并发症因素外，暴露视野问题同样应该予以考虑，无论是从感染角度，还是从临床操作便捷性上来讲，</w:t>
      </w:r>
      <w:r>
        <w:rPr>
          <w:sz w:val="24"/>
        </w:rPr>
        <w:t>Risdon</w:t>
      </w:r>
      <w:r>
        <w:rPr>
          <w:rFonts w:ascii="宋体" w:hAnsi="宋体" w:hint="eastAsia"/>
          <w:sz w:val="24"/>
        </w:rPr>
        <w:t>入路存在一定优势</w:t>
      </w:r>
      <w:r>
        <w:rPr>
          <w:rFonts w:ascii="宋体" w:hAnsi="宋体"/>
          <w:sz w:val="24"/>
        </w:rPr>
        <w:t>，但也存在一定缺点。因为</w:t>
      </w:r>
      <w:r>
        <w:rPr>
          <w:rFonts w:hint="eastAsia"/>
          <w:sz w:val="24"/>
          <w:lang w:bidi="ar"/>
        </w:rPr>
        <w:t>其</w:t>
      </w:r>
      <w:r>
        <w:rPr>
          <w:rFonts w:ascii="宋体" w:hAnsi="宋体"/>
          <w:sz w:val="24"/>
        </w:rPr>
        <w:t>属于</w:t>
      </w:r>
      <w:r>
        <w:rPr>
          <w:rFonts w:ascii="宋体" w:hAnsi="宋体" w:hint="eastAsia"/>
          <w:sz w:val="24"/>
        </w:rPr>
        <w:t>低</w:t>
      </w:r>
      <w:r>
        <w:rPr>
          <w:rFonts w:ascii="宋体" w:hAnsi="宋体"/>
          <w:sz w:val="24"/>
        </w:rPr>
        <w:t>位入路，会出现暴露范围不足的问题，因为如果暴露效果不良，会导致术中无法直视术区，固定困难等问题。</w:t>
      </w:r>
    </w:p>
    <w:p w14:paraId="7FD73EF2" w14:textId="77777777" w:rsidR="00050F94" w:rsidRDefault="00000000">
      <w:pPr>
        <w:widowControl/>
        <w:spacing w:line="400" w:lineRule="exact"/>
        <w:ind w:firstLineChars="200" w:firstLine="535"/>
        <w:rPr>
          <w:rFonts w:ascii="宋体" w:hAnsi="宋体" w:hint="eastAsia"/>
          <w:sz w:val="24"/>
        </w:rPr>
      </w:pPr>
      <w:r>
        <w:rPr>
          <w:sz w:val="24"/>
          <w:lang w:bidi="ar"/>
        </w:rPr>
        <w:t>Robin</w:t>
      </w:r>
      <w:r>
        <w:rPr>
          <w:rFonts w:ascii="宋体" w:hAnsi="宋体"/>
          <w:sz w:val="24"/>
        </w:rPr>
        <w:t>通过标本解剖对比的方式对改良</w:t>
      </w:r>
      <w:r>
        <w:rPr>
          <w:sz w:val="24"/>
          <w:lang w:bidi="ar"/>
        </w:rPr>
        <w:t>Risdon</w:t>
      </w:r>
      <w:r>
        <w:rPr>
          <w:rFonts w:ascii="宋体" w:hAnsi="宋体"/>
          <w:sz w:val="24"/>
        </w:rPr>
        <w:t>入路和入路 进行对比，主要对比了这两种手术入路对髁突骨折的暴露范围，对</w:t>
      </w:r>
      <w:r>
        <w:rPr>
          <w:sz w:val="24"/>
          <w:lang w:bidi="ar"/>
        </w:rPr>
        <w:t>12</w:t>
      </w:r>
      <w:r>
        <w:rPr>
          <w:rFonts w:ascii="宋体" w:hAnsi="宋体"/>
          <w:sz w:val="24"/>
        </w:rPr>
        <w:t>个头骨标本进行解剖学研究，并设置了</w:t>
      </w:r>
      <w:r>
        <w:rPr>
          <w:sz w:val="24"/>
          <w:lang w:bidi="ar"/>
        </w:rPr>
        <w:t>0</w:t>
      </w:r>
      <w:r>
        <w:rPr>
          <w:sz w:val="24"/>
          <w:lang w:bidi="ar"/>
        </w:rPr>
        <w:t>～</w:t>
      </w:r>
      <w:r>
        <w:rPr>
          <w:sz w:val="24"/>
          <w:lang w:bidi="ar"/>
        </w:rPr>
        <w:t>100</w:t>
      </w:r>
      <w:r>
        <w:rPr>
          <w:rFonts w:ascii="宋体" w:hAnsi="宋体"/>
          <w:sz w:val="24"/>
        </w:rPr>
        <w:t>的综合评分标准来衡量暴露效果及手术时解剖位点的可及性，改良Risdon入路的平均评分为</w:t>
      </w:r>
      <w:r>
        <w:rPr>
          <w:sz w:val="24"/>
          <w:lang w:bidi="ar"/>
        </w:rPr>
        <w:t>55.88</w:t>
      </w:r>
      <w:r>
        <w:rPr>
          <w:rFonts w:ascii="宋体" w:hAnsi="宋体"/>
          <w:sz w:val="24"/>
        </w:rPr>
        <w:t>，即</w:t>
      </w:r>
      <w:r>
        <w:rPr>
          <w:sz w:val="24"/>
          <w:lang w:bidi="ar"/>
        </w:rPr>
        <w:t>55.88%</w:t>
      </w:r>
      <w:r>
        <w:rPr>
          <w:rFonts w:ascii="宋体" w:hAnsi="宋体"/>
          <w:sz w:val="24"/>
        </w:rPr>
        <w:t>的可及区域与所需区域吻合。经腮腺入路的平均评分为</w:t>
      </w:r>
      <w:r>
        <w:rPr>
          <w:sz w:val="24"/>
          <w:lang w:bidi="ar"/>
        </w:rPr>
        <w:t>91.05</w:t>
      </w:r>
      <w:r>
        <w:rPr>
          <w:rFonts w:ascii="宋体" w:hAnsi="宋体"/>
          <w:sz w:val="24"/>
        </w:rPr>
        <w:t>，即</w:t>
      </w:r>
      <w:r>
        <w:rPr>
          <w:sz w:val="24"/>
          <w:lang w:bidi="ar"/>
        </w:rPr>
        <w:t>91.05%</w:t>
      </w:r>
      <w:r>
        <w:rPr>
          <w:rFonts w:ascii="宋体" w:hAnsi="宋体"/>
          <w:sz w:val="24"/>
        </w:rPr>
        <w:t>的可及区域与所需区域吻合。两种技术之间的评分差异具有统计</w:t>
      </w:r>
      <w:r>
        <w:rPr>
          <w:rFonts w:ascii="宋体" w:hAnsi="宋体"/>
          <w:sz w:val="24"/>
        </w:rPr>
        <w:lastRenderedPageBreak/>
        <w:t>学意义 (</w:t>
      </w:r>
      <w:r>
        <w:rPr>
          <w:sz w:val="24"/>
          <w:lang w:bidi="ar"/>
        </w:rPr>
        <w:t>p &lt; 0.001</w:t>
      </w:r>
      <w:r>
        <w:rPr>
          <w:rFonts w:ascii="宋体" w:hAnsi="宋体"/>
          <w:sz w:val="24"/>
        </w:rPr>
        <w:t>)经腮腺炎入路在治疗下颌骨髁突下骨折方面似乎更有效，尤其是在治疗高髁突骨折时。与改良</w:t>
      </w:r>
      <w:r>
        <w:rPr>
          <w:sz w:val="24"/>
          <w:lang w:bidi="ar"/>
        </w:rPr>
        <w:t>Risdon</w:t>
      </w:r>
      <w:r>
        <w:rPr>
          <w:rFonts w:ascii="宋体" w:hAnsi="宋体"/>
          <w:sz w:val="24"/>
        </w:rPr>
        <w:t>入路相比，经腮腺炎入路 提供了更大的可及区域，从而更容易进行骨折复位和内固定。然而，经腮腺入路对于治疗低髁突骨折可能比较困难，并且存在腮腺</w:t>
      </w:r>
      <w:proofErr w:type="gramStart"/>
      <w:r>
        <w:rPr>
          <w:rFonts w:ascii="宋体" w:hAnsi="宋体"/>
          <w:sz w:val="24"/>
        </w:rPr>
        <w:t>瘘</w:t>
      </w:r>
      <w:proofErr w:type="gramEnd"/>
      <w:r>
        <w:rPr>
          <w:rFonts w:ascii="宋体" w:hAnsi="宋体"/>
          <w:sz w:val="24"/>
        </w:rPr>
        <w:t>的风险。而对于下颌升支骨折来说，如将</w:t>
      </w:r>
      <w:proofErr w:type="gramStart"/>
      <w:r>
        <w:rPr>
          <w:rFonts w:ascii="宋体" w:hAnsi="宋体"/>
          <w:sz w:val="24"/>
        </w:rPr>
        <w:t>上部微钛板固定到乙状切迹最</w:t>
      </w:r>
      <w:proofErr w:type="gramEnd"/>
      <w:r>
        <w:rPr>
          <w:rFonts w:ascii="宋体" w:hAnsi="宋体"/>
          <w:sz w:val="24"/>
        </w:rPr>
        <w:t>高处，则需使用经腮腺入路，方可获得完整的暴露范围，而使用此种入路方式，会导致更高的并发症发生率，而使用</w:t>
      </w:r>
      <w:proofErr w:type="spellStart"/>
      <w:r>
        <w:rPr>
          <w:sz w:val="24"/>
          <w:lang w:bidi="ar"/>
        </w:rPr>
        <w:t>Risdom</w:t>
      </w:r>
      <w:proofErr w:type="spellEnd"/>
      <w:r>
        <w:rPr>
          <w:rFonts w:ascii="宋体" w:hAnsi="宋体"/>
          <w:sz w:val="24"/>
        </w:rPr>
        <w:t>入路，则对暴露髁突基底部位置效果较好，并对并发症发生率的控制效果较好。由此可见，在使用</w:t>
      </w:r>
      <w:proofErr w:type="spellStart"/>
      <w:r>
        <w:rPr>
          <w:sz w:val="24"/>
          <w:lang w:bidi="ar"/>
        </w:rPr>
        <w:t>Risdom</w:t>
      </w:r>
      <w:proofErr w:type="spellEnd"/>
      <w:r>
        <w:rPr>
          <w:rFonts w:ascii="宋体" w:hAnsi="宋体"/>
          <w:sz w:val="24"/>
        </w:rPr>
        <w:t>入路时，虽然对髁突高位暴露效果较差，但是对髁突基底部暴露效果较好，在解剖位置的角度来讲，同样对</w:t>
      </w:r>
      <w:proofErr w:type="gramStart"/>
      <w:r>
        <w:rPr>
          <w:rFonts w:ascii="宋体" w:hAnsi="宋体"/>
          <w:sz w:val="24"/>
        </w:rPr>
        <w:t>乙状切</w:t>
      </w:r>
      <w:proofErr w:type="gramEnd"/>
      <w:r>
        <w:rPr>
          <w:rFonts w:ascii="宋体" w:hAnsi="宋体"/>
          <w:sz w:val="24"/>
        </w:rPr>
        <w:t>迹下位置的暴露效果同样较好。</w:t>
      </w:r>
    </w:p>
    <w:p w14:paraId="7F96C744"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若想在临床中，获得最大的术后稳定性，根据实验数据，在下颌升支骨折中，需尽量提升两</w:t>
      </w:r>
      <w:proofErr w:type="gramStart"/>
      <w:r>
        <w:rPr>
          <w:rFonts w:ascii="宋体" w:hAnsi="宋体"/>
          <w:sz w:val="24"/>
        </w:rPr>
        <w:t>微钛板</w:t>
      </w:r>
      <w:proofErr w:type="gramEnd"/>
      <w:r>
        <w:rPr>
          <w:rFonts w:ascii="宋体" w:hAnsi="宋体"/>
          <w:sz w:val="24"/>
        </w:rPr>
        <w:t>的距离，在邻近</w:t>
      </w:r>
      <w:proofErr w:type="gramStart"/>
      <w:r>
        <w:rPr>
          <w:rFonts w:ascii="宋体" w:hAnsi="宋体"/>
          <w:sz w:val="24"/>
        </w:rPr>
        <w:t>乙状切</w:t>
      </w:r>
      <w:proofErr w:type="gramEnd"/>
      <w:r>
        <w:rPr>
          <w:rFonts w:ascii="宋体" w:hAnsi="宋体"/>
          <w:sz w:val="24"/>
        </w:rPr>
        <w:t>迹处做固定。</w:t>
      </w:r>
    </w:p>
    <w:p w14:paraId="5667778F"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在下颌升支骨折中，可能会因为为暴露</w:t>
      </w:r>
      <w:proofErr w:type="gramStart"/>
      <w:r>
        <w:rPr>
          <w:rFonts w:ascii="宋体" w:hAnsi="宋体"/>
          <w:sz w:val="24"/>
        </w:rPr>
        <w:t>乙状切</w:t>
      </w:r>
      <w:proofErr w:type="gramEnd"/>
      <w:r>
        <w:rPr>
          <w:rFonts w:ascii="宋体" w:hAnsi="宋体"/>
          <w:sz w:val="24"/>
        </w:rPr>
        <w:t>迹处而加大切口范围，在既往研究中，</w:t>
      </w:r>
      <w:r>
        <w:rPr>
          <w:rFonts w:ascii="宋体" w:hAnsi="宋体" w:hint="eastAsia"/>
          <w:sz w:val="24"/>
        </w:rPr>
        <w:t>有学者</w:t>
      </w:r>
      <w:r>
        <w:rPr>
          <w:rFonts w:ascii="宋体" w:hAnsi="宋体"/>
          <w:sz w:val="24"/>
        </w:rPr>
        <w:t>使用了下颌后入路</w:t>
      </w:r>
      <w:r>
        <w:rPr>
          <w:rFonts w:ascii="宋体" w:hAnsi="宋体" w:hint="eastAsia"/>
          <w:sz w:val="24"/>
        </w:rPr>
        <w:t>的方式进行</w:t>
      </w:r>
      <w:r>
        <w:rPr>
          <w:rFonts w:ascii="宋体" w:hAnsi="宋体" w:hint="eastAsia"/>
          <w:sz w:val="24"/>
        </w:rPr>
        <w:fldChar w:fldCharType="begin"/>
      </w:r>
      <w:r>
        <w:rPr>
          <w:rFonts w:ascii="宋体" w:hAnsi="宋体" w:hint="eastAsia"/>
          <w:sz w:val="24"/>
        </w:rPr>
        <w:instrText xml:space="preserve"> ADDIN EN.CITE &lt;EndNote&gt;&lt;Cite&gt;&lt;Author&gt;Pawar&lt;/Author&gt;&lt;Year&gt;2022&lt;/Year&gt;&lt;RecNum&gt;635&lt;/RecNum&gt;&lt;DisplayText&gt;&lt;style face="superscript"&gt;[38]&lt;/style&gt;&lt;/DisplayText&gt;&lt;record&gt;&lt;rec-number&gt;635&lt;/rec-number&gt;&lt;foreign-keys&gt;&lt;key app="EN" db-id="evpfvsv5os9vflefdpsxv00hpss9twdtfzp0" timestamp="1738923215"&gt;635&lt;/key&gt;&lt;/foreign-keys&gt;&lt;ref-type name="Journal Article"&gt;17&lt;/ref-type&gt;&lt;contributors&gt;&lt;authors&gt;&lt;author&gt;Pawar, S. S.&lt;/author&gt;&lt;author&gt;Bhola, N. D.&lt;/author&gt;&lt;author&gt;Agarwal, A.&lt;/author&gt;&lt;/authors&gt;&lt;/contributors&gt;&lt;auth-address&gt;Oral and Maxillofacial Surgery, Sharad Pawar Dental College and Hospital, Datta Meghe Institute of Medical Sciences, Wardha, IND.&lt;/auth-address&gt;&lt;titles&gt;&lt;title&gt;Mandibular Ramus Fractures: A Case Series of Diversity in Rarity&lt;/title&gt;&lt;secondary-title&gt;Cureus&lt;/secondary-title&gt;&lt;/titles&gt;&lt;periodical&gt;&lt;full-title&gt;Cureus&lt;/full-title&gt;&lt;/periodical&gt;&lt;pages&gt;e30471&lt;/pages&gt;&lt;volume&gt;14&lt;/volume&gt;&lt;number&gt;10&lt;/number&gt;&lt;edition&gt;2022/11/24&lt;/edition&gt;&lt;keywords&gt;&lt;keyword&gt;classification&lt;/keyword&gt;&lt;keyword&gt;mandibular fracture&lt;/keyword&gt;&lt;keyword&gt;open reduction internal fixation&lt;/keyword&gt;&lt;keyword&gt;plating&lt;/keyword&gt;&lt;keyword&gt;ramus fractures&lt;/keyword&gt;&lt;/keywords&gt;&lt;dates&gt;&lt;year&gt;2022&lt;/year&gt;&lt;pub-dates&gt;&lt;date&gt;Oct&lt;/date&gt;&lt;/pub-dates&gt;&lt;/dates&gt;&lt;isbn&gt;2168-8184 (Print)&amp;#xD;2168-8184&lt;/isbn&gt;&lt;accession-num&gt;36415403&lt;/accession-num&gt;&lt;urls&gt;&lt;/urls&gt;&lt;custom2&gt;PMC9673617&lt;/custom2&gt;&lt;electronic-resource-num&gt;10.7759/cureus.30471&lt;/electronic-resource-num&gt;&lt;remote-database-provider&gt;NLM&lt;/remote-database-provider&gt;&lt;language&gt;eng&lt;/language&gt;&lt;/record&gt;&lt;/Cite&gt;&lt;/EndNote&gt;</w:instrText>
      </w:r>
      <w:r>
        <w:rPr>
          <w:rFonts w:ascii="宋体" w:hAnsi="宋体" w:hint="eastAsia"/>
          <w:sz w:val="24"/>
        </w:rPr>
        <w:fldChar w:fldCharType="separate"/>
      </w:r>
      <w:r>
        <w:rPr>
          <w:rFonts w:ascii="宋体" w:hAnsi="宋体" w:hint="eastAsia"/>
          <w:sz w:val="24"/>
          <w:vertAlign w:val="superscript"/>
        </w:rPr>
        <w:t>[38]</w:t>
      </w:r>
      <w:r>
        <w:rPr>
          <w:rFonts w:ascii="宋体" w:hAnsi="宋体" w:hint="eastAsia"/>
          <w:sz w:val="24"/>
        </w:rPr>
        <w:fldChar w:fldCharType="end"/>
      </w:r>
      <w:r>
        <w:rPr>
          <w:rFonts w:ascii="宋体" w:hAnsi="宋体"/>
          <w:sz w:val="24"/>
        </w:rPr>
        <w:t>，本研究的结果表明，在两</w:t>
      </w:r>
      <w:proofErr w:type="gramStart"/>
      <w:r>
        <w:rPr>
          <w:rFonts w:ascii="宋体" w:hAnsi="宋体"/>
          <w:sz w:val="24"/>
        </w:rPr>
        <w:t>微钛板</w:t>
      </w:r>
      <w:proofErr w:type="gramEnd"/>
      <w:r>
        <w:rPr>
          <w:rFonts w:ascii="宋体" w:hAnsi="宋体"/>
          <w:sz w:val="24"/>
        </w:rPr>
        <w:t>间距为</w:t>
      </w:r>
      <w:r>
        <w:rPr>
          <w:sz w:val="24"/>
          <w:lang w:bidi="ar"/>
        </w:rPr>
        <w:t>20mm</w:t>
      </w:r>
      <w:r>
        <w:rPr>
          <w:rFonts w:ascii="宋体" w:hAnsi="宋体"/>
          <w:sz w:val="24"/>
        </w:rPr>
        <w:t>时，即可达到直接愈合的效果，不必继续提升</w:t>
      </w:r>
      <w:proofErr w:type="gramStart"/>
      <w:r>
        <w:rPr>
          <w:rFonts w:ascii="宋体" w:hAnsi="宋体"/>
          <w:sz w:val="24"/>
        </w:rPr>
        <w:t>上部微钛板</w:t>
      </w:r>
      <w:proofErr w:type="gramEnd"/>
      <w:r>
        <w:rPr>
          <w:rFonts w:ascii="宋体" w:hAnsi="宋体"/>
          <w:sz w:val="24"/>
        </w:rPr>
        <w:t>的高度以增加稳定性，故提示在临床工作中可以使用</w:t>
      </w:r>
      <w:proofErr w:type="spellStart"/>
      <w:r>
        <w:rPr>
          <w:sz w:val="24"/>
          <w:lang w:bidi="ar"/>
        </w:rPr>
        <w:t>Risdom</w:t>
      </w:r>
      <w:proofErr w:type="spellEnd"/>
      <w:r>
        <w:rPr>
          <w:rFonts w:ascii="宋体" w:hAnsi="宋体"/>
          <w:sz w:val="24"/>
        </w:rPr>
        <w:t>入路，不必加大切口范围至耳朵前，以便于达到减少并发症的目的。</w:t>
      </w:r>
    </w:p>
    <w:p w14:paraId="5A628C87"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在临床中，术者希望尽量减小患者的切口，以达到美观及减少术后并发症的目的，两</w:t>
      </w:r>
      <w:proofErr w:type="gramStart"/>
      <w:r>
        <w:rPr>
          <w:rFonts w:ascii="宋体" w:hAnsi="宋体"/>
          <w:sz w:val="24"/>
        </w:rPr>
        <w:t>微钛板</w:t>
      </w:r>
      <w:proofErr w:type="gramEnd"/>
      <w:r>
        <w:rPr>
          <w:rFonts w:ascii="宋体" w:hAnsi="宋体"/>
          <w:sz w:val="24"/>
        </w:rPr>
        <w:t>之间的距离过大会导致手术入路的选择发生改变，在能达到最佳术后愈合标准的前提下，尽量减少</w:t>
      </w:r>
      <w:proofErr w:type="gramStart"/>
      <w:r>
        <w:rPr>
          <w:rFonts w:ascii="宋体" w:hAnsi="宋体"/>
          <w:sz w:val="24"/>
        </w:rPr>
        <w:t>微钛板</w:t>
      </w:r>
      <w:proofErr w:type="gramEnd"/>
      <w:r>
        <w:rPr>
          <w:rFonts w:ascii="宋体" w:hAnsi="宋体"/>
          <w:sz w:val="24"/>
        </w:rPr>
        <w:t>的间距可改变手术入路的选择。</w:t>
      </w:r>
    </w:p>
    <w:p w14:paraId="11B6003F" w14:textId="77777777" w:rsidR="00050F94" w:rsidRDefault="00000000">
      <w:pPr>
        <w:spacing w:before="240" w:after="240" w:line="400" w:lineRule="exact"/>
        <w:rPr>
          <w:rFonts w:ascii="黑体" w:eastAsia="黑体" w:hAnsi="黑体" w:hint="eastAsia"/>
          <w:bCs/>
          <w:sz w:val="30"/>
          <w:szCs w:val="30"/>
        </w:rPr>
      </w:pPr>
      <w:r>
        <w:rPr>
          <w:rFonts w:ascii="黑体" w:eastAsia="黑体" w:hAnsi="黑体"/>
          <w:bCs/>
          <w:sz w:val="30"/>
          <w:szCs w:val="30"/>
        </w:rPr>
        <w:t>4</w:t>
      </w:r>
      <w:r>
        <w:rPr>
          <w:rFonts w:ascii="黑体" w:eastAsia="黑体" w:hAnsi="黑体" w:hint="eastAsia"/>
          <w:bCs/>
          <w:sz w:val="30"/>
          <w:szCs w:val="30"/>
        </w:rPr>
        <w:t>．5</w:t>
      </w:r>
      <w:r>
        <w:rPr>
          <w:rFonts w:ascii="黑体" w:eastAsia="黑体" w:hAnsi="黑体"/>
          <w:bCs/>
          <w:sz w:val="30"/>
          <w:szCs w:val="30"/>
        </w:rPr>
        <w:t>研究的局限性</w:t>
      </w:r>
    </w:p>
    <w:p w14:paraId="0E342544"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w:t>
      </w:r>
      <w:proofErr w:type="gramStart"/>
      <w:r>
        <w:rPr>
          <w:rFonts w:ascii="宋体" w:hAnsi="宋体"/>
          <w:sz w:val="24"/>
        </w:rPr>
        <w:t>双微钛板</w:t>
      </w:r>
      <w:proofErr w:type="gramEnd"/>
      <w:r>
        <w:rPr>
          <w:rFonts w:ascii="宋体" w:hAnsi="宋体"/>
          <w:sz w:val="24"/>
        </w:rPr>
        <w:t>间距</w:t>
      </w:r>
      <w:r>
        <w:rPr>
          <w:sz w:val="24"/>
          <w:lang w:bidi="ar"/>
        </w:rPr>
        <w:t>20mm</w:t>
      </w:r>
      <w:r>
        <w:rPr>
          <w:rFonts w:ascii="宋体" w:hAnsi="宋体"/>
          <w:sz w:val="24"/>
        </w:rPr>
        <w:t>时相对位移为</w:t>
      </w:r>
      <w:r>
        <w:rPr>
          <w:sz w:val="24"/>
          <w:lang w:bidi="ar"/>
        </w:rPr>
        <w:t>0.105789mm</w:t>
      </w:r>
      <w:r>
        <w:rPr>
          <w:rFonts w:ascii="宋体" w:hAnsi="宋体"/>
          <w:sz w:val="24"/>
        </w:rPr>
        <w:t>，在临床实际情况下相对位移数值会更小。</w:t>
      </w:r>
    </w:p>
    <w:p w14:paraId="018653E9" w14:textId="77777777" w:rsidR="00050F94" w:rsidRDefault="00000000">
      <w:pPr>
        <w:widowControl/>
        <w:spacing w:line="400" w:lineRule="exact"/>
        <w:ind w:firstLineChars="200" w:firstLine="535"/>
        <w:rPr>
          <w:rFonts w:ascii="宋体" w:hAnsi="宋体" w:hint="eastAsia"/>
          <w:sz w:val="24"/>
        </w:rPr>
      </w:pPr>
      <w:r>
        <w:rPr>
          <w:rFonts w:ascii="宋体" w:hAnsi="宋体"/>
          <w:sz w:val="24"/>
        </w:rPr>
        <w:t>此研究作为下颌升支骨折固定术的前期研究，通过计算机模拟的方式从力学的角度研究两</w:t>
      </w:r>
      <w:proofErr w:type="gramStart"/>
      <w:r>
        <w:rPr>
          <w:rFonts w:ascii="宋体" w:hAnsi="宋体"/>
          <w:sz w:val="24"/>
        </w:rPr>
        <w:t>微钛板</w:t>
      </w:r>
      <w:proofErr w:type="gramEnd"/>
      <w:r>
        <w:rPr>
          <w:rFonts w:ascii="宋体" w:hAnsi="宋体"/>
          <w:sz w:val="24"/>
        </w:rPr>
        <w:t>之间距离对术后稳定性的影响，并探寻一</w:t>
      </w:r>
      <w:r>
        <w:rPr>
          <w:rFonts w:ascii="宋体" w:hAnsi="宋体"/>
          <w:sz w:val="24"/>
        </w:rPr>
        <w:lastRenderedPageBreak/>
        <w:t>个可以达到临床一期愈合的临界值，仅作为初期实验，初步对固定方法进行分析，此结论还需要临床进一步验证，本课题组还将在后续的研究中进一步进行体外模型实验，并从临床的角度去</w:t>
      </w:r>
      <w:proofErr w:type="gramStart"/>
      <w:r>
        <w:rPr>
          <w:rFonts w:ascii="宋体" w:hAnsi="宋体"/>
          <w:sz w:val="24"/>
        </w:rPr>
        <w:t>验证此</w:t>
      </w:r>
      <w:proofErr w:type="gramEnd"/>
      <w:r>
        <w:rPr>
          <w:rFonts w:ascii="宋体" w:hAnsi="宋体"/>
          <w:sz w:val="24"/>
        </w:rPr>
        <w:t>结论。</w:t>
      </w:r>
    </w:p>
    <w:p w14:paraId="194DB996" w14:textId="77777777" w:rsidR="00050F94" w:rsidRDefault="00050F94">
      <w:pPr>
        <w:widowControl/>
        <w:spacing w:line="420" w:lineRule="exact"/>
        <w:ind w:firstLine="697"/>
        <w:jc w:val="left"/>
        <w:rPr>
          <w:rFonts w:eastAsia="黑体"/>
          <w:b/>
          <w:sz w:val="32"/>
          <w:szCs w:val="32"/>
        </w:rPr>
        <w:sectPr w:rsidR="00050F94">
          <w:headerReference w:type="default" r:id="rId34"/>
          <w:footerReference w:type="default" r:id="rId35"/>
          <w:pgSz w:w="11906" w:h="16838"/>
          <w:pgMar w:top="1440" w:right="1797" w:bottom="1440" w:left="1797" w:header="851" w:footer="992" w:gutter="0"/>
          <w:cols w:space="425"/>
          <w:docGrid w:type="linesAndChars" w:linePitch="436" w:charSpace="5629"/>
        </w:sectPr>
      </w:pPr>
    </w:p>
    <w:p w14:paraId="55D55BDA" w14:textId="77777777" w:rsidR="00050F94" w:rsidRDefault="00050F94">
      <w:pPr>
        <w:widowControl/>
        <w:spacing w:line="420" w:lineRule="exact"/>
        <w:ind w:firstLine="697"/>
        <w:jc w:val="left"/>
        <w:rPr>
          <w:rFonts w:eastAsia="黑体"/>
          <w:b/>
          <w:sz w:val="32"/>
          <w:szCs w:val="32"/>
        </w:rPr>
      </w:pPr>
    </w:p>
    <w:p w14:paraId="75318D8D" w14:textId="77777777" w:rsidR="00050F94" w:rsidRDefault="00050F94">
      <w:pPr>
        <w:widowControl/>
        <w:rPr>
          <w:rFonts w:ascii="宋体" w:hAnsi="宋体" w:hint="eastAsia"/>
          <w:bCs/>
          <w:sz w:val="24"/>
        </w:rPr>
        <w:sectPr w:rsidR="00050F94">
          <w:headerReference w:type="default" r:id="rId36"/>
          <w:footerReference w:type="default" r:id="rId37"/>
          <w:pgSz w:w="11906" w:h="16838"/>
          <w:pgMar w:top="1440" w:right="1797" w:bottom="1440" w:left="1797" w:header="851" w:footer="992" w:gutter="0"/>
          <w:cols w:space="425"/>
          <w:docGrid w:type="linesAndChars" w:linePitch="436" w:charSpace="5629"/>
        </w:sectPr>
      </w:pPr>
    </w:p>
    <w:p w14:paraId="09104A2B" w14:textId="77777777" w:rsidR="00050F94" w:rsidRDefault="00000000">
      <w:pPr>
        <w:widowControl/>
        <w:spacing w:afterLines="100" w:after="436" w:line="400" w:lineRule="exact"/>
        <w:jc w:val="center"/>
        <w:rPr>
          <w:rFonts w:eastAsia="黑体"/>
          <w:b/>
          <w:sz w:val="32"/>
          <w:szCs w:val="32"/>
        </w:rPr>
      </w:pPr>
      <w:r>
        <w:rPr>
          <w:rFonts w:eastAsia="黑体" w:hint="eastAsia"/>
          <w:b/>
          <w:sz w:val="32"/>
          <w:szCs w:val="32"/>
        </w:rPr>
        <w:t>结</w:t>
      </w:r>
      <w:r>
        <w:rPr>
          <w:rFonts w:eastAsia="黑体" w:hint="eastAsia"/>
          <w:b/>
          <w:sz w:val="32"/>
          <w:szCs w:val="32"/>
        </w:rPr>
        <w:t xml:space="preserve"> </w:t>
      </w:r>
      <w:r>
        <w:rPr>
          <w:rFonts w:eastAsia="黑体" w:hint="eastAsia"/>
          <w:b/>
          <w:sz w:val="32"/>
          <w:szCs w:val="32"/>
        </w:rPr>
        <w:t>论</w:t>
      </w:r>
    </w:p>
    <w:p w14:paraId="50FA157B" w14:textId="77777777" w:rsidR="00050F94" w:rsidRDefault="00000000">
      <w:pPr>
        <w:spacing w:line="400" w:lineRule="exact"/>
        <w:rPr>
          <w:sz w:val="24"/>
        </w:rPr>
      </w:pPr>
      <w:r>
        <w:rPr>
          <w:sz w:val="24"/>
        </w:rPr>
        <w:t>1.</w:t>
      </w:r>
      <w:r>
        <w:rPr>
          <w:sz w:val="24"/>
        </w:rPr>
        <w:t>本研究使用有限元分析的方法，研究</w:t>
      </w:r>
      <w:proofErr w:type="gramStart"/>
      <w:r>
        <w:rPr>
          <w:sz w:val="24"/>
        </w:rPr>
        <w:t>双微钛板</w:t>
      </w:r>
      <w:proofErr w:type="gramEnd"/>
      <w:r>
        <w:rPr>
          <w:sz w:val="24"/>
        </w:rPr>
        <w:t>间距对下颌升支术后稳定性的影响，研究结果表明，</w:t>
      </w:r>
      <w:proofErr w:type="gramStart"/>
      <w:r>
        <w:rPr>
          <w:sz w:val="24"/>
        </w:rPr>
        <w:t>双微钛板</w:t>
      </w:r>
      <w:proofErr w:type="gramEnd"/>
      <w:r>
        <w:rPr>
          <w:sz w:val="24"/>
        </w:rPr>
        <w:t>间距增加时，骨折术后行使咬合功能时相对位移减小，稳定性更高。</w:t>
      </w:r>
    </w:p>
    <w:p w14:paraId="251702ED" w14:textId="77777777" w:rsidR="00050F94" w:rsidRDefault="00000000">
      <w:pPr>
        <w:spacing w:line="400" w:lineRule="exact"/>
        <w:rPr>
          <w:sz w:val="24"/>
        </w:rPr>
      </w:pPr>
      <w:r>
        <w:rPr>
          <w:sz w:val="24"/>
        </w:rPr>
        <w:t>2.</w:t>
      </w:r>
      <w:r>
        <w:rPr>
          <w:sz w:val="24"/>
        </w:rPr>
        <w:t>在两</w:t>
      </w:r>
      <w:proofErr w:type="gramStart"/>
      <w:r>
        <w:rPr>
          <w:sz w:val="24"/>
        </w:rPr>
        <w:t>微钛板</w:t>
      </w:r>
      <w:proofErr w:type="gramEnd"/>
      <w:r>
        <w:rPr>
          <w:sz w:val="24"/>
        </w:rPr>
        <w:t>间距为</w:t>
      </w:r>
      <w:r>
        <w:rPr>
          <w:sz w:val="24"/>
        </w:rPr>
        <w:t>20mm</w:t>
      </w:r>
      <w:r>
        <w:rPr>
          <w:sz w:val="24"/>
        </w:rPr>
        <w:t>时，</w:t>
      </w:r>
      <w:r>
        <w:rPr>
          <w:rFonts w:hint="eastAsia"/>
          <w:sz w:val="24"/>
        </w:rPr>
        <w:t>相对位移量小于一期愈合临界值，理论上可以满足一期愈合的条件，可为进一步临床研究提供参考。</w:t>
      </w:r>
    </w:p>
    <w:p w14:paraId="7ED7FF82" w14:textId="77777777" w:rsidR="00050F94" w:rsidRDefault="00050F94">
      <w:pPr>
        <w:pStyle w:val="af6"/>
        <w:widowControl/>
        <w:spacing w:line="400" w:lineRule="exact"/>
        <w:ind w:left="840" w:firstLineChars="0" w:firstLine="0"/>
        <w:rPr>
          <w:rFonts w:eastAsia="黑体"/>
          <w:b/>
          <w:sz w:val="32"/>
        </w:rPr>
      </w:pPr>
    </w:p>
    <w:p w14:paraId="3F720E05" w14:textId="77777777" w:rsidR="00050F94" w:rsidRDefault="00050F94">
      <w:pPr>
        <w:widowControl/>
        <w:spacing w:beforeLines="100" w:before="436" w:afterLines="100" w:after="436" w:line="400" w:lineRule="exact"/>
        <w:ind w:firstLine="697"/>
        <w:jc w:val="center"/>
        <w:rPr>
          <w:rFonts w:eastAsia="黑体"/>
          <w:b/>
          <w:sz w:val="32"/>
        </w:rPr>
        <w:sectPr w:rsidR="00050F94">
          <w:headerReference w:type="default" r:id="rId38"/>
          <w:type w:val="continuous"/>
          <w:pgSz w:w="11906" w:h="16838"/>
          <w:pgMar w:top="1440" w:right="1797" w:bottom="1440" w:left="1797" w:header="851" w:footer="992" w:gutter="0"/>
          <w:cols w:space="425"/>
          <w:docGrid w:type="linesAndChars" w:linePitch="436" w:charSpace="5629"/>
        </w:sectPr>
      </w:pPr>
    </w:p>
    <w:p w14:paraId="1590AFF5" w14:textId="77777777" w:rsidR="00050F94" w:rsidRDefault="00050F94">
      <w:pPr>
        <w:widowControl/>
        <w:spacing w:beforeLines="100" w:before="436" w:afterLines="100" w:after="436" w:line="400" w:lineRule="exact"/>
        <w:ind w:firstLine="697"/>
        <w:jc w:val="center"/>
        <w:rPr>
          <w:rFonts w:eastAsia="黑体"/>
          <w:b/>
          <w:sz w:val="32"/>
        </w:rPr>
      </w:pPr>
    </w:p>
    <w:p w14:paraId="6ABB112F" w14:textId="77777777" w:rsidR="00050F94" w:rsidRDefault="00000000">
      <w:pPr>
        <w:widowControl/>
        <w:spacing w:beforeLines="100" w:before="436" w:afterLines="100" w:after="436" w:line="400" w:lineRule="exact"/>
        <w:jc w:val="center"/>
        <w:rPr>
          <w:b/>
          <w:sz w:val="32"/>
        </w:rPr>
      </w:pPr>
      <w:r>
        <w:rPr>
          <w:rFonts w:eastAsia="黑体" w:hint="eastAsia"/>
          <w:b/>
          <w:sz w:val="32"/>
        </w:rPr>
        <w:t>参考文献</w:t>
      </w:r>
    </w:p>
    <w:p w14:paraId="258F2758" w14:textId="77777777" w:rsidR="00050F94" w:rsidRDefault="00000000">
      <w:pPr>
        <w:pStyle w:val="EndNoteBibliography"/>
        <w:ind w:left="720" w:hanging="720"/>
      </w:pPr>
      <w:r>
        <w:rPr>
          <w:color w:val="000000"/>
          <w:sz w:val="24"/>
          <w:shd w:val="clear" w:color="auto" w:fill="FFFFFF"/>
        </w:rPr>
        <w:fldChar w:fldCharType="begin"/>
      </w:r>
      <w:r>
        <w:rPr>
          <w:color w:val="000000"/>
          <w:sz w:val="24"/>
          <w:shd w:val="clear" w:color="auto" w:fill="FFFFFF"/>
        </w:rPr>
        <w:instrText xml:space="preserve"> ADDIN EN.REFLIST </w:instrText>
      </w:r>
      <w:r>
        <w:rPr>
          <w:color w:val="000000"/>
          <w:sz w:val="24"/>
          <w:shd w:val="clear" w:color="auto" w:fill="FFFFFF"/>
        </w:rPr>
        <w:fldChar w:fldCharType="separate"/>
      </w:r>
      <w:r>
        <w:t>[1] PICKRELL B B, SEREBRAKIAN A T, MARICEVICH R S. Mandible Fractures[J]. Semin Plast Surg, 2017, 31: 100-107.</w:t>
      </w:r>
    </w:p>
    <w:p w14:paraId="7FE52AB0" w14:textId="77777777" w:rsidR="00050F94" w:rsidRDefault="00000000">
      <w:pPr>
        <w:pStyle w:val="EndNoteBibliography"/>
        <w:ind w:left="720" w:hanging="720"/>
      </w:pPr>
      <w:r>
        <w:t>[2] LIN K C, PENG S H, KUO P J, et al. Patterns Associated with Adult Mandibular Fractures in Southern Taiwan-A Cross-Sectional Retrospective Study[J]. Int J Environ Res Public Health, 2017, 14.</w:t>
      </w:r>
    </w:p>
    <w:p w14:paraId="15A3AC55" w14:textId="77777777" w:rsidR="00050F94" w:rsidRDefault="00000000">
      <w:pPr>
        <w:pStyle w:val="EndNoteBibliography"/>
        <w:ind w:left="720" w:hanging="720"/>
      </w:pPr>
      <w:r>
        <w:t>[3] KOZAKIEWICZ M, WALCZYK A. Current Frequency of Mandibular Condylar Process Fractures[J]. J Clin Med, 2023, 12.</w:t>
      </w:r>
    </w:p>
    <w:p w14:paraId="4316FF3D" w14:textId="77777777" w:rsidR="00050F94" w:rsidRDefault="00000000">
      <w:pPr>
        <w:pStyle w:val="EndNoteBibliography"/>
        <w:ind w:left="720" w:hanging="720"/>
      </w:pPr>
      <w:r>
        <w:t>[4] PATROCíNIO L G, PATROCíNIO J A, BORBA B H, et al. Mandibular fracture: analysis of 293 patients treated in the Hospital of Clinics, Federal University of Uberlândia[J]. Braz J Otorhinolaryngol, 2005, 71: 560-565.</w:t>
      </w:r>
    </w:p>
    <w:p w14:paraId="644A9023" w14:textId="77777777" w:rsidR="00050F94" w:rsidRDefault="00000000">
      <w:pPr>
        <w:pStyle w:val="EndNoteBibliography"/>
        <w:ind w:left="720" w:hanging="720"/>
      </w:pPr>
      <w:r>
        <w:t>[5] VYAS A, MAZUMDAR U, KHAN F, et al. A study of mandibular fractures over a 5-year period of time: A retrospective study[J]. Contemp Clin Dent, 2014, 5: 452-455.</w:t>
      </w:r>
    </w:p>
    <w:p w14:paraId="1B888BC6" w14:textId="77777777" w:rsidR="00050F94" w:rsidRDefault="00000000">
      <w:pPr>
        <w:pStyle w:val="EndNoteBibliography"/>
        <w:ind w:left="720" w:hanging="720"/>
      </w:pPr>
      <w:r>
        <w:t>[6] BOOLE J R, HOLTEL M, AMOROSO P, et al. 5196 mandible fractures among 4381 active duty army soldiers, 1980 to 1998[J]. Laryngoscope, 2001, 111: 1691-1696.</w:t>
      </w:r>
    </w:p>
    <w:p w14:paraId="6066E479" w14:textId="77777777" w:rsidR="00050F94" w:rsidRDefault="00000000">
      <w:pPr>
        <w:pStyle w:val="EndNoteBibliography"/>
        <w:ind w:left="720" w:hanging="720"/>
      </w:pPr>
      <w:r>
        <w:t>[7] OLSON R A, FONSECA R J, ZEITLER D L, et al. Fractures of the mandible: a review of 580 cases[J]. J Oral Maxillofac Surg, 1982, 40: 23-28.</w:t>
      </w:r>
    </w:p>
    <w:p w14:paraId="6657E2FA" w14:textId="77777777" w:rsidR="00050F94" w:rsidRDefault="00000000">
      <w:pPr>
        <w:pStyle w:val="EndNoteBibliography"/>
        <w:ind w:left="720" w:hanging="720"/>
      </w:pPr>
      <w:r>
        <w:t>[8] SUBHASHRAJ K, NANDAKUMAR N, RAVINDRAN C. Review of maxillofacial injuries in Chennai, India: a study of 2748 cases[J]. Br J Oral Maxillofac Surg, 2007, 45: 637-639.</w:t>
      </w:r>
    </w:p>
    <w:p w14:paraId="54AB75AC" w14:textId="77777777" w:rsidR="00050F94" w:rsidRDefault="00000000">
      <w:pPr>
        <w:pStyle w:val="EndNoteBibliography"/>
        <w:ind w:left="720" w:hanging="720"/>
      </w:pPr>
      <w:r>
        <w:t>[9] ANDREI FLORESCU V, KOFOD T, PINHOLT E M. Intermaxillary Fixation Screw Morbidity in Treatment of Mandibular Fractures-A Retrospective Study[J]. J Oral Maxillofac Surg, 2016, 74: 1800-1806.</w:t>
      </w:r>
    </w:p>
    <w:p w14:paraId="50CE340E" w14:textId="77777777" w:rsidR="00050F94" w:rsidRDefault="00000000">
      <w:pPr>
        <w:pStyle w:val="EndNoteBibliography"/>
        <w:ind w:left="720" w:hanging="720"/>
      </w:pPr>
      <w:r>
        <w:t>[10] BARDE D H, MUDHOL A, ALI F M, et al. Efficacy of 3-Dimensional plates over Champys miniplates in mandibular anterior fractures[J]. J Int Oral Health, 2014, 6: 20-26.</w:t>
      </w:r>
    </w:p>
    <w:p w14:paraId="11AFDE7F" w14:textId="77777777" w:rsidR="00050F94" w:rsidRDefault="00000000">
      <w:pPr>
        <w:pStyle w:val="EndNoteBibliography"/>
        <w:ind w:left="720" w:hanging="720"/>
      </w:pPr>
      <w:r>
        <w:t xml:space="preserve">[11] RUIZ R, SCHLUND M, RAOUL G, et al. Mandibular subcondylar fracture accessibility with transparotid approach by rhytidectomy and modified Risdon </w:t>
      </w:r>
      <w:r>
        <w:lastRenderedPageBreak/>
        <w:t>approach: An anatomical comparative study[J]. J Craniomaxillofac Surg, 2018, 46: 2256-2260.</w:t>
      </w:r>
    </w:p>
    <w:p w14:paraId="22F766B6" w14:textId="77777777" w:rsidR="00050F94" w:rsidRDefault="00000000">
      <w:pPr>
        <w:pStyle w:val="EndNoteBibliography"/>
        <w:ind w:left="720" w:hanging="720"/>
      </w:pPr>
      <w:r>
        <w:t>[12] CARVALHO J S, LOTZ M, RUBI L, et al. Preinterventional Third-Molar Assessment Using Robust Machine Learning[J]. J Dent Res, 2023, 102: 1452-1459.</w:t>
      </w:r>
    </w:p>
    <w:p w14:paraId="082C0CEB" w14:textId="77777777" w:rsidR="00050F94" w:rsidRDefault="00000000">
      <w:pPr>
        <w:pStyle w:val="EndNoteBibliography"/>
        <w:ind w:left="720" w:hanging="720"/>
      </w:pPr>
      <w:r>
        <w:t>[13] WELCH-PHILLIPS A, GIBBONS D, AHERN D P, et al. What Is Finite Element Analysis?[J]. Clin Spine Surg, 2020, 33: 323-324.</w:t>
      </w:r>
    </w:p>
    <w:p w14:paraId="1CF83AB6" w14:textId="77777777" w:rsidR="00050F94" w:rsidRDefault="00000000">
      <w:pPr>
        <w:pStyle w:val="EndNoteBibliography"/>
        <w:ind w:left="720" w:hanging="720"/>
      </w:pPr>
      <w:r>
        <w:t>[14] FRIEDENBERG R. "Direct analysis" or "finite element analysis" in biology: a new computer approach[J]. Curr Mod Biol, 1969, 3: 89-94.</w:t>
      </w:r>
    </w:p>
    <w:p w14:paraId="79F11974" w14:textId="77777777" w:rsidR="00050F94" w:rsidRDefault="00000000">
      <w:pPr>
        <w:pStyle w:val="EndNoteBibliography"/>
        <w:ind w:left="720" w:hanging="720"/>
      </w:pPr>
      <w:r>
        <w:t>[15] THRESHER R W, SAITO G E. The stress analysis of human teeth[J]. J Biomech, 1973, 6: 443-449.</w:t>
      </w:r>
    </w:p>
    <w:p w14:paraId="316A5FF7" w14:textId="77777777" w:rsidR="00050F94" w:rsidRDefault="00000000">
      <w:pPr>
        <w:pStyle w:val="EndNoteBibliography"/>
        <w:ind w:left="720" w:hanging="720"/>
      </w:pPr>
      <w:r>
        <w:t>[16] LI Y, LI H, LAI Q, et al. Finite element analysis of 3D-printed personalized titanium plates for mandibular angle fracture[J]. Comput Methods Biomech Biomed Engin, 2023, 26: 78-89.</w:t>
      </w:r>
    </w:p>
    <w:p w14:paraId="58F06510" w14:textId="77777777" w:rsidR="00050F94" w:rsidRDefault="00000000">
      <w:pPr>
        <w:pStyle w:val="EndNoteBibliography"/>
        <w:ind w:left="720" w:hanging="720"/>
      </w:pPr>
      <w:r>
        <w:t>[17] MAINTZ M, MSALLEM B, DE WILD M, et al. Parameter optimization in a finite element mandibular fracture fixation model using the design of experiments approach[J]. J Mech Behav Biomed Mater, 2023, 144: 105948.</w:t>
      </w:r>
    </w:p>
    <w:p w14:paraId="19620AF4" w14:textId="77777777" w:rsidR="00050F94" w:rsidRDefault="00000000">
      <w:pPr>
        <w:pStyle w:val="EndNoteBibliography"/>
        <w:ind w:left="720" w:hanging="720"/>
      </w:pPr>
      <w:r>
        <w:t>[18] AGARWAL P, MEHROTRA D. Mandibular Ramus Fractures: A Proposed Classification[J]. Craniomaxillofac Trauma Reconstr, 2020, 13: 9-14.</w:t>
      </w:r>
    </w:p>
    <w:p w14:paraId="614AFAF2" w14:textId="77777777" w:rsidR="00050F94" w:rsidRDefault="00000000">
      <w:pPr>
        <w:pStyle w:val="EndNoteBibliography"/>
        <w:ind w:left="720" w:hanging="720"/>
      </w:pPr>
      <w:r>
        <w:t>[19] COYAC B R, SALVI G, LEAHY B, et al. A novel system exploits bone debris for implant osseointegration[J]. J Periodontol, 2021, 92: 716-726.</w:t>
      </w:r>
    </w:p>
    <w:p w14:paraId="1489FA9F" w14:textId="77777777" w:rsidR="00050F94" w:rsidRDefault="00000000">
      <w:pPr>
        <w:pStyle w:val="EndNoteBibliography"/>
        <w:ind w:left="720" w:hanging="720"/>
      </w:pPr>
      <w:r>
        <w:t>[20] SOLBERG K, HEINEMANN F, PELLIKAAN P, et al. Finite element analysis of different loading conditions for implant-supported overdentures supported by conventional or mini implants[J]. Comput Methods Biomech Biomed Engin, 2017, 20: 770-782.</w:t>
      </w:r>
    </w:p>
    <w:p w14:paraId="0C605E09" w14:textId="77777777" w:rsidR="00050F94" w:rsidRDefault="00000000">
      <w:pPr>
        <w:pStyle w:val="EndNoteBibliography"/>
        <w:ind w:left="720" w:hanging="720"/>
      </w:pPr>
      <w:r>
        <w:t>[21] JADHAV A, MUNDADA B, DESHMUKH R, et al. Mandibular Ramus Fracture: An Overview of Rare Anatomical Subsite[J]. Plast Surg Int, 2015, 2015: 954314.</w:t>
      </w:r>
    </w:p>
    <w:p w14:paraId="6804428E" w14:textId="77777777" w:rsidR="00050F94" w:rsidRDefault="00000000">
      <w:pPr>
        <w:pStyle w:val="EndNoteBibliography"/>
        <w:ind w:left="720" w:hanging="720"/>
      </w:pPr>
      <w:r>
        <w:t>[22] KALE T P, KOTRASHETTI S M, LOUIS A, et al. Mandibular ramus fractures: a rarity[J]. J Contemp Dent Pract, 2013, 14: 39-42.</w:t>
      </w:r>
    </w:p>
    <w:p w14:paraId="067A1FC6" w14:textId="77777777" w:rsidR="00050F94" w:rsidRDefault="00000000">
      <w:pPr>
        <w:pStyle w:val="EndNoteBibliography"/>
        <w:ind w:left="720" w:hanging="720"/>
      </w:pPr>
      <w:r>
        <w:t>[23] PAPHANGKORAKIT J, OSBORN J W. The effect of pressure on a maximum incisal bite force in man[J]. Arch Oral Biol, 1997, 42: 11-17.</w:t>
      </w:r>
    </w:p>
    <w:p w14:paraId="1621AEC5" w14:textId="77777777" w:rsidR="00050F94" w:rsidRDefault="00000000">
      <w:pPr>
        <w:pStyle w:val="EndNoteBibliography"/>
        <w:ind w:left="720" w:hanging="720"/>
      </w:pPr>
      <w:r>
        <w:t>[24] HAGBERG C. Electromyography and bite force studies of muscular function and dysfunction in masticatory muscles[J]. Swed Dent J Suppl, 1986, 37: 1-64.</w:t>
      </w:r>
    </w:p>
    <w:p w14:paraId="253A8C1E" w14:textId="77777777" w:rsidR="00050F94" w:rsidRDefault="00000000">
      <w:pPr>
        <w:pStyle w:val="EndNoteBibliography"/>
        <w:ind w:left="720" w:hanging="720"/>
      </w:pPr>
      <w:r>
        <w:lastRenderedPageBreak/>
        <w:t>[25] KAPLAN G O, GüNEŞ H, KARAOSMANOĞLU A A, et al. Outcomes and Craniometric Analyses of the Champy Technique in the Treatment of Mandibular Angle Fractures: A Retrospective Study[J]. J Craniofac Surg, 2024.</w:t>
      </w:r>
    </w:p>
    <w:p w14:paraId="521E187D" w14:textId="77777777" w:rsidR="00050F94" w:rsidRDefault="00000000">
      <w:pPr>
        <w:pStyle w:val="EndNoteBibliography"/>
        <w:ind w:left="720" w:hanging="720"/>
      </w:pPr>
      <w:r>
        <w:t>[26] CHAMPY M, LODDE J P. [Mandibular synthesis. Placement of the synthesis as a function of mandibular stress][J]. Rev Stomatol Chir Maxillofac, 1976, 77: 971-976.</w:t>
      </w:r>
    </w:p>
    <w:p w14:paraId="679E5916" w14:textId="77777777" w:rsidR="00050F94" w:rsidRDefault="00000000">
      <w:pPr>
        <w:pStyle w:val="EndNoteBibliography"/>
        <w:ind w:left="720" w:hanging="720"/>
      </w:pPr>
      <w:r>
        <w:t>[27] CHAMPY M, WILK A, SCHNEBELEN J M. [Tretment of mandibular fractures by means of osteosynthesis without intermaxillary immobilization according to F.X. Michelet's technic][J]. Zahn Mund Kieferheilkd Zentralbl, 1975, 63: 339-341.</w:t>
      </w:r>
    </w:p>
    <w:p w14:paraId="40CC8D7D" w14:textId="77777777" w:rsidR="00050F94" w:rsidRDefault="00000000">
      <w:pPr>
        <w:pStyle w:val="EndNoteBibliography"/>
        <w:ind w:left="720" w:hanging="720"/>
      </w:pPr>
      <w:r>
        <w:t>[28] SAKONG Y, KIM Y H, CHUNG K J. Analysis of Complication in Mandibular Angle Fracture: Champy Technique Versus Rigid Fixation[J]. J Craniofac Surg, 2021, 32: 2732-2735.</w:t>
      </w:r>
    </w:p>
    <w:p w14:paraId="025CCEDA" w14:textId="77777777" w:rsidR="00050F94" w:rsidRDefault="00000000">
      <w:pPr>
        <w:pStyle w:val="EndNoteBibliography"/>
        <w:ind w:left="720" w:hanging="720"/>
      </w:pPr>
      <w:r>
        <w:t>[29] ZHANG D, LIN Y, LV K. Treatment of Comminuted Mandibular Angle Fractures Using Champy Technique[J]. J Craniofac Surg, 2024.</w:t>
      </w:r>
    </w:p>
    <w:p w14:paraId="3D783DE3" w14:textId="77777777" w:rsidR="00050F94" w:rsidRDefault="00000000">
      <w:pPr>
        <w:pStyle w:val="EndNoteBibliography"/>
        <w:ind w:left="720" w:hanging="720"/>
      </w:pPr>
      <w:r>
        <w:t>[30] MARSELL R, EINHORN T A. The biology of fracture healing[J]. Injury, 2011, 42: 551-555.</w:t>
      </w:r>
    </w:p>
    <w:p w14:paraId="48EB0C40" w14:textId="77777777" w:rsidR="00050F94" w:rsidRDefault="00000000">
      <w:pPr>
        <w:pStyle w:val="EndNoteBibliography"/>
        <w:ind w:left="720" w:hanging="720"/>
      </w:pPr>
      <w:r>
        <w:t>[31] CLAES L, AUGAT P, SUGER G, et al. Influence of size and stability of the osteotomy gap on the success of fracture healing[J]. J Orthop Res, 1997, 15: 577-584.</w:t>
      </w:r>
    </w:p>
    <w:p w14:paraId="7C41DB79" w14:textId="77777777" w:rsidR="00050F94" w:rsidRDefault="00000000">
      <w:pPr>
        <w:pStyle w:val="EndNoteBibliography"/>
        <w:ind w:left="720" w:hanging="720"/>
      </w:pPr>
      <w:r>
        <w:t>[32] HINDS E C, GIROTTI W J. Vertical subcondylar osteotomy: a reappraisal[J]. Oral Surg Oral Med Oral Pathol, 1967, 24: 164-170.</w:t>
      </w:r>
    </w:p>
    <w:p w14:paraId="058DA433" w14:textId="77777777" w:rsidR="00050F94" w:rsidRDefault="00000000">
      <w:pPr>
        <w:pStyle w:val="EndNoteBibliography"/>
        <w:ind w:left="720" w:hanging="720"/>
      </w:pPr>
      <w:r>
        <w:t>[33] MANISALI M, AMIN M, AGHABEIGI B, et al. Retromandibular approach to the mandibular condyle: a clinical and cadaveric study[J]. Int J Oral Maxillofac Surg, 2003, 32: 253-256.</w:t>
      </w:r>
    </w:p>
    <w:p w14:paraId="25E0FA17" w14:textId="77777777" w:rsidR="00050F94" w:rsidRDefault="00000000">
      <w:pPr>
        <w:pStyle w:val="EndNoteBibliography"/>
        <w:ind w:left="720" w:hanging="720"/>
      </w:pPr>
      <w:r>
        <w:t>[34] RISDON F. The Treatment of Fractures of the Jaws[J]. Can Med Assoc J, 1929, 20: 260-262.</w:t>
      </w:r>
    </w:p>
    <w:p w14:paraId="42E71BB9" w14:textId="77777777" w:rsidR="00050F94" w:rsidRDefault="00000000">
      <w:pPr>
        <w:pStyle w:val="EndNoteBibliography"/>
        <w:ind w:left="720" w:hanging="720"/>
      </w:pPr>
      <w:r>
        <w:t>[35] MEYER C, ZINK S, WILK A. [Modified Risdon approach for the treatment of subcondylar fractures of the mandible][J]. Rev Stomatol Chir Maxillofac, 2006, 107: 449-454.</w:t>
      </w:r>
    </w:p>
    <w:p w14:paraId="371F5A1B" w14:textId="77777777" w:rsidR="00050F94" w:rsidRDefault="00000000">
      <w:pPr>
        <w:pStyle w:val="EndNoteBibliography"/>
        <w:ind w:left="720" w:hanging="720"/>
      </w:pPr>
      <w:r>
        <w:t>[36] PRABHU R K, SINHA R, CHOWDHURY S K, et al. Evaluation of facial nerve function following surgical approaches for maxillofacial trauma[J]. Ann Maxillofac Surg, 2012, 2: 36-40.</w:t>
      </w:r>
    </w:p>
    <w:p w14:paraId="48D085BD" w14:textId="77777777" w:rsidR="00050F94" w:rsidRDefault="00000000">
      <w:pPr>
        <w:pStyle w:val="EndNoteBibliography"/>
        <w:ind w:left="720" w:hanging="720"/>
      </w:pPr>
      <w:r>
        <w:t xml:space="preserve">[37] MEHRA P, MURAD H. Internal fixation of mandibular angle fractures: a comparison </w:t>
      </w:r>
      <w:r>
        <w:lastRenderedPageBreak/>
        <w:t>of 2 techniques[J]. J Oral Maxillofac Surg, 2008, 66: 2254-2260.</w:t>
      </w:r>
    </w:p>
    <w:p w14:paraId="02A78BE4" w14:textId="77777777" w:rsidR="00050F94" w:rsidRDefault="00000000">
      <w:pPr>
        <w:pStyle w:val="EndNoteBibliography"/>
        <w:ind w:left="720" w:hanging="720"/>
      </w:pPr>
      <w:r>
        <w:t>[38] PAWAR S S, BHOLA N D, AGARWAL A. Mandibular Ramus Fractures: A Case Series of Diversity in Rarity[J]. Cureus, 2022, 14: e30471.</w:t>
      </w:r>
    </w:p>
    <w:p w14:paraId="70AE5057" w14:textId="77777777" w:rsidR="00050F94" w:rsidRDefault="00000000">
      <w:pPr>
        <w:widowControl/>
        <w:spacing w:line="400" w:lineRule="exact"/>
        <w:ind w:left="535" w:hangingChars="200" w:hanging="535"/>
        <w:rPr>
          <w:color w:val="000000"/>
          <w:sz w:val="24"/>
          <w:shd w:val="clear" w:color="auto" w:fill="FFFFFF"/>
        </w:rPr>
      </w:pPr>
      <w:r>
        <w:rPr>
          <w:color w:val="000000"/>
          <w:sz w:val="24"/>
          <w:shd w:val="clear" w:color="auto" w:fill="FFFFFF"/>
        </w:rPr>
        <w:fldChar w:fldCharType="end"/>
      </w:r>
    </w:p>
    <w:p w14:paraId="6A4D0162" w14:textId="77777777" w:rsidR="00050F94" w:rsidRDefault="00050F94">
      <w:pPr>
        <w:widowControl/>
        <w:spacing w:line="400" w:lineRule="exact"/>
        <w:ind w:left="535" w:hangingChars="200" w:hanging="535"/>
        <w:rPr>
          <w:color w:val="000000"/>
          <w:sz w:val="24"/>
          <w:shd w:val="clear" w:color="auto" w:fill="FFFFFF"/>
        </w:rPr>
        <w:sectPr w:rsidR="00050F94">
          <w:headerReference w:type="default" r:id="rId39"/>
          <w:pgSz w:w="11906" w:h="16838"/>
          <w:pgMar w:top="1440" w:right="1797" w:bottom="1440" w:left="1797" w:header="851" w:footer="992" w:gutter="0"/>
          <w:cols w:space="425"/>
          <w:docGrid w:type="linesAndChars" w:linePitch="436" w:charSpace="5629"/>
        </w:sectPr>
      </w:pPr>
    </w:p>
    <w:p w14:paraId="273AED09" w14:textId="77777777" w:rsidR="00050F94" w:rsidRDefault="00000000">
      <w:pPr>
        <w:pStyle w:val="msolistparagraph0"/>
        <w:widowControl/>
        <w:spacing w:line="400" w:lineRule="exact"/>
        <w:ind w:left="420" w:firstLineChars="0" w:firstLine="0"/>
        <w:rPr>
          <w:rFonts w:eastAsia="黑体"/>
          <w:b/>
          <w:sz w:val="32"/>
          <w:szCs w:val="32"/>
        </w:rPr>
      </w:pPr>
      <w:r>
        <w:rPr>
          <w:rFonts w:eastAsia="黑体"/>
          <w:b/>
          <w:sz w:val="32"/>
          <w:szCs w:val="32"/>
        </w:rPr>
        <w:lastRenderedPageBreak/>
        <w:t>[</w:t>
      </w:r>
      <w:r>
        <w:rPr>
          <w:rFonts w:eastAsia="黑体" w:cs="黑体" w:hint="eastAsia"/>
          <w:b/>
          <w:sz w:val="32"/>
          <w:szCs w:val="32"/>
        </w:rPr>
        <w:t>综述</w:t>
      </w:r>
      <w:r>
        <w:rPr>
          <w:rFonts w:eastAsia="黑体"/>
          <w:b/>
          <w:sz w:val="32"/>
          <w:szCs w:val="32"/>
        </w:rPr>
        <w:t>]</w:t>
      </w:r>
    </w:p>
    <w:p w14:paraId="1AA44358" w14:textId="77777777" w:rsidR="00050F94" w:rsidRDefault="00050F94">
      <w:pPr>
        <w:pStyle w:val="msolistparagraph0"/>
        <w:widowControl/>
        <w:spacing w:line="400" w:lineRule="exact"/>
        <w:ind w:left="420" w:firstLineChars="0" w:firstLine="0"/>
        <w:rPr>
          <w:rFonts w:eastAsia="黑体"/>
          <w:b/>
          <w:sz w:val="32"/>
          <w:szCs w:val="32"/>
        </w:rPr>
      </w:pPr>
    </w:p>
    <w:p w14:paraId="2AB84EFA" w14:textId="77777777" w:rsidR="00050F94" w:rsidRDefault="00000000">
      <w:pPr>
        <w:spacing w:line="360" w:lineRule="auto"/>
        <w:jc w:val="center"/>
        <w:rPr>
          <w:rFonts w:ascii="黑体" w:eastAsia="黑体" w:hAnsi="宋体" w:cs="黑体" w:hint="eastAsia"/>
          <w:sz w:val="32"/>
          <w:szCs w:val="32"/>
          <w:lang w:bidi="ar"/>
        </w:rPr>
      </w:pPr>
      <w:r>
        <w:rPr>
          <w:rFonts w:ascii="黑体" w:eastAsia="黑体" w:hAnsi="宋体" w:cs="黑体" w:hint="eastAsia"/>
          <w:sz w:val="32"/>
          <w:szCs w:val="32"/>
          <w:lang w:bidi="ar"/>
        </w:rPr>
        <w:t>有限元分析在口腔颌面外科中的应用进展</w:t>
      </w:r>
    </w:p>
    <w:p w14:paraId="7BBA95A6" w14:textId="77777777" w:rsidR="00050F94" w:rsidRDefault="00050F94">
      <w:pPr>
        <w:spacing w:line="360" w:lineRule="auto"/>
        <w:jc w:val="center"/>
        <w:rPr>
          <w:rFonts w:ascii="黑体" w:eastAsia="黑体" w:hAnsi="宋体" w:cs="黑体" w:hint="eastAsia"/>
          <w:sz w:val="32"/>
          <w:szCs w:val="32"/>
        </w:rPr>
      </w:pPr>
    </w:p>
    <w:p w14:paraId="400BF06C" w14:textId="77777777" w:rsidR="00050F94" w:rsidRDefault="00000000">
      <w:pPr>
        <w:widowControl/>
        <w:jc w:val="center"/>
        <w:rPr>
          <w:b/>
          <w:sz w:val="28"/>
          <w:szCs w:val="28"/>
        </w:rPr>
      </w:pPr>
      <w:r>
        <w:rPr>
          <w:rFonts w:cs="宋体" w:hint="eastAsia"/>
          <w:b/>
          <w:sz w:val="28"/>
          <w:szCs w:val="28"/>
          <w:lang w:bidi="ar"/>
        </w:rPr>
        <w:t>唐睿泽</w:t>
      </w:r>
      <w:r>
        <w:rPr>
          <w:b/>
          <w:sz w:val="28"/>
          <w:szCs w:val="28"/>
          <w:lang w:bidi="ar"/>
        </w:rPr>
        <w:t xml:space="preserve"> </w:t>
      </w:r>
      <w:r>
        <w:rPr>
          <w:rFonts w:cs="宋体" w:hint="eastAsia"/>
          <w:b/>
          <w:sz w:val="28"/>
          <w:szCs w:val="28"/>
          <w:lang w:bidi="ar"/>
        </w:rPr>
        <w:t>综述</w:t>
      </w:r>
      <w:r>
        <w:rPr>
          <w:b/>
          <w:sz w:val="28"/>
          <w:szCs w:val="28"/>
          <w:lang w:bidi="ar"/>
        </w:rPr>
        <w:t xml:space="preserve">   </w:t>
      </w:r>
      <w:proofErr w:type="gramStart"/>
      <w:r>
        <w:rPr>
          <w:rFonts w:cs="宋体" w:hint="eastAsia"/>
          <w:b/>
          <w:sz w:val="28"/>
          <w:szCs w:val="28"/>
          <w:lang w:bidi="ar"/>
        </w:rPr>
        <w:t>李京旭</w:t>
      </w:r>
      <w:proofErr w:type="gramEnd"/>
      <w:r>
        <w:rPr>
          <w:b/>
          <w:sz w:val="28"/>
          <w:szCs w:val="28"/>
          <w:lang w:bidi="ar"/>
        </w:rPr>
        <w:t xml:space="preserve"> </w:t>
      </w:r>
      <w:r>
        <w:rPr>
          <w:rFonts w:cs="宋体" w:hint="eastAsia"/>
          <w:b/>
          <w:sz w:val="28"/>
          <w:szCs w:val="28"/>
          <w:lang w:bidi="ar"/>
        </w:rPr>
        <w:t>审校</w:t>
      </w:r>
    </w:p>
    <w:p w14:paraId="25134776"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摘要：有限元分析是一种虚拟仿真技术，目前主要应用与工程领域，</w:t>
      </w:r>
      <w:proofErr w:type="gramStart"/>
      <w:r>
        <w:rPr>
          <w:rFonts w:ascii="宋体" w:hAnsi="宋体" w:cs="宋体" w:hint="eastAsia"/>
          <w:sz w:val="24"/>
          <w:lang w:bidi="ar"/>
        </w:rPr>
        <w:t>而进年来</w:t>
      </w:r>
      <w:proofErr w:type="gramEnd"/>
      <w:r>
        <w:rPr>
          <w:rFonts w:ascii="宋体" w:hAnsi="宋体" w:cs="宋体" w:hint="eastAsia"/>
          <w:sz w:val="24"/>
          <w:lang w:bidi="ar"/>
        </w:rPr>
        <w:t>在口腔颌面外科中的应用逐渐增多，本文对有限元分析法在口腔颌面外科的应用进展做一综述。</w:t>
      </w:r>
    </w:p>
    <w:p w14:paraId="6FA946BE"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关键词：有限元分析；口腔颌面外科</w:t>
      </w:r>
      <w:r>
        <w:rPr>
          <w:rFonts w:ascii="宋体" w:hAnsi="宋体" w:cs="宋体" w:hint="eastAsia"/>
          <w:sz w:val="24"/>
        </w:rPr>
        <w:t xml:space="preserve"> </w:t>
      </w:r>
    </w:p>
    <w:p w14:paraId="4C0BCECC"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有限元分析是一种用于进行计算机辅助工程的高级数值方法。从数学角度来看，它可以使构成给定物理系</w:t>
      </w:r>
      <w:proofErr w:type="gramStart"/>
      <w:r>
        <w:rPr>
          <w:rFonts w:ascii="宋体" w:hAnsi="宋体" w:cs="宋体" w:hint="eastAsia"/>
          <w:sz w:val="24"/>
          <w:lang w:bidi="ar"/>
        </w:rPr>
        <w:t>统过程</w:t>
      </w:r>
      <w:proofErr w:type="gramEnd"/>
      <w:r>
        <w:rPr>
          <w:rFonts w:ascii="宋体" w:hAnsi="宋体" w:cs="宋体" w:hint="eastAsia"/>
          <w:sz w:val="24"/>
          <w:lang w:bidi="ar"/>
        </w:rPr>
        <w:t>或状态的数学模型的偏微分方程获得近似解。从实际应用的角度来看，</w:t>
      </w:r>
      <w:r>
        <w:rPr>
          <w:sz w:val="24"/>
          <w:lang w:bidi="ar"/>
        </w:rPr>
        <w:t>FEA</w:t>
      </w:r>
      <w:r>
        <w:rPr>
          <w:rFonts w:ascii="宋体" w:hAnsi="宋体" w:cs="宋体" w:hint="eastAsia"/>
          <w:sz w:val="24"/>
          <w:lang w:bidi="ar"/>
        </w:rPr>
        <w:t>通常被各种研究人员用来分析复杂机械系统中的应力和应变。</w:t>
      </w:r>
      <w:r>
        <w:rPr>
          <w:sz w:val="24"/>
          <w:lang w:bidi="ar"/>
        </w:rPr>
        <w:t>FEA</w:t>
      </w:r>
      <w:r>
        <w:rPr>
          <w:rFonts w:ascii="宋体" w:hAnsi="宋体" w:cs="宋体" w:hint="eastAsia"/>
          <w:sz w:val="24"/>
          <w:lang w:bidi="ar"/>
        </w:rPr>
        <w:t>在解决研究问题中的应用需要一定的步骤。首先，创建要测试对象的数值模型。在口腔领域，构成其虚拟数字几何模型通常是人颌面部系统中一部分的三维图像，该图像是</w:t>
      </w:r>
      <w:proofErr w:type="gramStart"/>
      <w:r>
        <w:rPr>
          <w:rFonts w:ascii="宋体" w:hAnsi="宋体" w:cs="宋体" w:hint="eastAsia"/>
          <w:sz w:val="24"/>
          <w:lang w:bidi="ar"/>
        </w:rPr>
        <w:t>使用锥束计算机</w:t>
      </w:r>
      <w:proofErr w:type="gramEnd"/>
      <w:r>
        <w:rPr>
          <w:rFonts w:ascii="宋体" w:hAnsi="宋体" w:cs="宋体" w:hint="eastAsia"/>
          <w:sz w:val="24"/>
          <w:lang w:bidi="ar"/>
        </w:rPr>
        <w:t>断层扫描</w:t>
      </w:r>
      <w:r>
        <w:rPr>
          <w:rFonts w:cs="宋体" w:hint="eastAsia"/>
          <w:sz w:val="24"/>
          <w:lang w:bidi="ar"/>
        </w:rPr>
        <w:t>（</w:t>
      </w:r>
      <w:r>
        <w:rPr>
          <w:sz w:val="24"/>
          <w:lang w:bidi="ar"/>
        </w:rPr>
        <w:t>CBCT</w:t>
      </w:r>
      <w:r>
        <w:rPr>
          <w:rFonts w:cs="宋体" w:hint="eastAsia"/>
          <w:sz w:val="24"/>
          <w:lang w:bidi="ar"/>
        </w:rPr>
        <w:t>）</w:t>
      </w:r>
      <w:r>
        <w:rPr>
          <w:rFonts w:ascii="宋体" w:hAnsi="宋体" w:cs="宋体" w:hint="eastAsia"/>
          <w:sz w:val="24"/>
          <w:lang w:bidi="ar"/>
        </w:rPr>
        <w:t>、显微断层扫描、口内和口外扫描仪或计算机辅助设计</w:t>
      </w:r>
      <w:r>
        <w:rPr>
          <w:rFonts w:cs="宋体" w:hint="eastAsia"/>
          <w:sz w:val="24"/>
          <w:lang w:bidi="ar"/>
        </w:rPr>
        <w:t>（</w:t>
      </w:r>
      <w:r>
        <w:rPr>
          <w:sz w:val="24"/>
          <w:lang w:bidi="ar"/>
        </w:rPr>
        <w:t>CAD</w:t>
      </w:r>
      <w:r>
        <w:rPr>
          <w:rFonts w:cs="宋体" w:hint="eastAsia"/>
          <w:sz w:val="24"/>
          <w:lang w:bidi="ar"/>
        </w:rPr>
        <w:t>）</w:t>
      </w:r>
      <w:r>
        <w:rPr>
          <w:rFonts w:ascii="宋体" w:hAnsi="宋体" w:cs="宋体" w:hint="eastAsia"/>
          <w:sz w:val="24"/>
          <w:lang w:bidi="ar"/>
        </w:rPr>
        <w:t>软件获得的。创建模型，对其进行离散化，这意味着将其划分为许多简单的元素，即生成体网格</w:t>
      </w:r>
      <w:r>
        <w:rPr>
          <w:rFonts w:ascii="宋体" w:hAnsi="宋体" w:cs="宋体" w:hint="eastAsia"/>
          <w:sz w:val="24"/>
          <w:vertAlign w:val="superscript"/>
          <w:lang w:bidi="ar"/>
        </w:rPr>
        <w:t>[1]</w:t>
      </w:r>
      <w:r>
        <w:rPr>
          <w:rFonts w:ascii="宋体" w:hAnsi="宋体" w:cs="宋体" w:hint="eastAsia"/>
          <w:sz w:val="24"/>
          <w:lang w:bidi="ar"/>
        </w:rPr>
        <w:t>。</w:t>
      </w:r>
    </w:p>
    <w:p w14:paraId="7C0957F9"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每个元素都被分配了适当材料属性，例如皮质骨、松质骨、牙齿或生物材料（</w:t>
      </w:r>
      <w:proofErr w:type="gramStart"/>
      <w:r>
        <w:rPr>
          <w:rFonts w:ascii="宋体" w:hAnsi="宋体" w:cs="宋体" w:hint="eastAsia"/>
          <w:sz w:val="24"/>
          <w:lang w:bidi="ar"/>
        </w:rPr>
        <w:t>微钛板</w:t>
      </w:r>
      <w:proofErr w:type="gramEnd"/>
      <w:r>
        <w:rPr>
          <w:rFonts w:ascii="宋体" w:hAnsi="宋体" w:cs="宋体" w:hint="eastAsia"/>
          <w:sz w:val="24"/>
          <w:lang w:bidi="ar"/>
        </w:rPr>
        <w:t>、种植体或</w:t>
      </w:r>
      <w:proofErr w:type="gramStart"/>
      <w:r>
        <w:rPr>
          <w:rFonts w:ascii="宋体" w:hAnsi="宋体" w:cs="宋体" w:hint="eastAsia"/>
          <w:sz w:val="24"/>
          <w:lang w:bidi="ar"/>
        </w:rPr>
        <w:t>正畸弓丝等</w:t>
      </w:r>
      <w:proofErr w:type="gramEnd"/>
      <w:r>
        <w:rPr>
          <w:rFonts w:ascii="宋体" w:hAnsi="宋体" w:cs="宋体" w:hint="eastAsia"/>
          <w:sz w:val="24"/>
          <w:lang w:bidi="ar"/>
        </w:rPr>
        <w:t>）的杨氏模量</w:t>
      </w:r>
      <w:r>
        <w:rPr>
          <w:rFonts w:cs="宋体" w:hint="eastAsia"/>
          <w:sz w:val="24"/>
          <w:lang w:bidi="ar"/>
        </w:rPr>
        <w:t>（</w:t>
      </w:r>
      <w:r>
        <w:rPr>
          <w:sz w:val="24"/>
          <w:lang w:bidi="ar"/>
        </w:rPr>
        <w:t>E</w:t>
      </w:r>
      <w:r>
        <w:rPr>
          <w:rFonts w:cs="宋体" w:hint="eastAsia"/>
          <w:sz w:val="24"/>
          <w:lang w:bidi="ar"/>
        </w:rPr>
        <w:t>）</w:t>
      </w:r>
      <w:r>
        <w:rPr>
          <w:rFonts w:ascii="宋体" w:hAnsi="宋体" w:cs="宋体" w:hint="eastAsia"/>
          <w:sz w:val="24"/>
          <w:lang w:bidi="ar"/>
        </w:rPr>
        <w:t>或泊松比</w:t>
      </w:r>
      <w:r>
        <w:rPr>
          <w:rFonts w:cs="宋体" w:hint="eastAsia"/>
          <w:sz w:val="24"/>
          <w:lang w:bidi="ar"/>
        </w:rPr>
        <w:t>（</w:t>
      </w:r>
      <w:r>
        <w:rPr>
          <w:sz w:val="24"/>
          <w:lang w:bidi="ar"/>
        </w:rPr>
        <w:t>v</w:t>
      </w:r>
      <w:r>
        <w:rPr>
          <w:rFonts w:cs="宋体" w:hint="eastAsia"/>
          <w:sz w:val="24"/>
          <w:lang w:bidi="ar"/>
        </w:rPr>
        <w:t>）</w:t>
      </w:r>
      <w:r>
        <w:rPr>
          <w:rFonts w:ascii="宋体" w:hAnsi="宋体" w:cs="宋体" w:hint="eastAsia"/>
          <w:sz w:val="24"/>
          <w:lang w:bidi="ar"/>
        </w:rPr>
        <w:t>，这些材料属性是在实验研究过程中先前确定的。最后，可以在三维模型的不同区域施加载荷，并求解得出特定区域的应力，应变及位移数值。</w:t>
      </w:r>
    </w:p>
    <w:p w14:paraId="0D80F2EE" w14:textId="77777777" w:rsidR="00050F94" w:rsidRDefault="00000000">
      <w:pPr>
        <w:spacing w:line="400" w:lineRule="exact"/>
        <w:rPr>
          <w:rFonts w:ascii="宋体" w:hAnsi="宋体" w:cs="宋体" w:hint="eastAsia"/>
          <w:sz w:val="24"/>
        </w:rPr>
      </w:pPr>
      <w:r>
        <w:rPr>
          <w:rFonts w:ascii="宋体" w:hAnsi="宋体" w:cs="宋体" w:hint="eastAsia"/>
          <w:sz w:val="24"/>
          <w:lang w:bidi="ar"/>
        </w:rPr>
        <w:t>1 创伤外科</w:t>
      </w:r>
    </w:p>
    <w:p w14:paraId="26F45786"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由于伦理原因，在人体上研究面部创伤的治疗效果和病因实际上是不可行的。创建一个可靠的体外测试模型，可以较为精准的再现面部组织的复杂性和机械参数，不仅体外模型的获取与制作困难，而且因为其只能一次性使用，导致其存在成本高昂，无法重复实验的缺点。在创伤外科领域，</w:t>
      </w:r>
      <w:r>
        <w:rPr>
          <w:sz w:val="24"/>
          <w:lang w:bidi="ar"/>
        </w:rPr>
        <w:t>FEA</w:t>
      </w:r>
      <w:r>
        <w:rPr>
          <w:rFonts w:ascii="宋体" w:hAnsi="宋体" w:cs="宋体" w:hint="eastAsia"/>
          <w:sz w:val="24"/>
          <w:lang w:bidi="ar"/>
        </w:rPr>
        <w:t xml:space="preserve"> 可以用来测试颌面骨骼中特别容易骨折的区域。它可以使在创伤后对面部区域的应力分布进行精确的量化并可视化，这可以帮助直观评估创伤后的患者。此外，对创伤生物力学的更深入了解可以优化目前治疗骨折的手术方案。</w:t>
      </w:r>
    </w:p>
    <w:p w14:paraId="06CE78F7"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到目前为止，基于</w:t>
      </w:r>
      <w:r>
        <w:rPr>
          <w:sz w:val="24"/>
          <w:lang w:bidi="ar"/>
        </w:rPr>
        <w:t>FEA</w:t>
      </w:r>
      <w:r>
        <w:rPr>
          <w:rFonts w:ascii="宋体" w:hAnsi="宋体" w:cs="宋体" w:hint="eastAsia"/>
          <w:sz w:val="24"/>
          <w:lang w:bidi="ar"/>
        </w:rPr>
        <w:t>，有研究人员已经测试了第三磨牙的存在对下颌角骨折</w:t>
      </w:r>
      <w:r>
        <w:rPr>
          <w:rFonts w:ascii="宋体" w:hAnsi="宋体" w:cs="宋体" w:hint="eastAsia"/>
          <w:sz w:val="24"/>
          <w:lang w:bidi="ar"/>
        </w:rPr>
        <w:lastRenderedPageBreak/>
        <w:t>的影响</w:t>
      </w:r>
      <w:r>
        <w:rPr>
          <w:rFonts w:ascii="宋体" w:hAnsi="宋体" w:cs="宋体" w:hint="eastAsia"/>
          <w:sz w:val="24"/>
          <w:vertAlign w:val="superscript"/>
          <w:lang w:bidi="ar"/>
        </w:rPr>
        <w:t>[2]</w:t>
      </w:r>
      <w:r>
        <w:rPr>
          <w:rFonts w:ascii="宋体" w:hAnsi="宋体" w:cs="宋体" w:hint="eastAsia"/>
          <w:sz w:val="24"/>
          <w:lang w:bidi="ar"/>
        </w:rPr>
        <w:t>。他们还评估了在拔除阻生下颌第三磨牙周围去除</w:t>
      </w:r>
      <w:proofErr w:type="gramStart"/>
      <w:r>
        <w:rPr>
          <w:rFonts w:ascii="宋体" w:hAnsi="宋体" w:cs="宋体" w:hint="eastAsia"/>
          <w:sz w:val="24"/>
          <w:lang w:bidi="ar"/>
        </w:rPr>
        <w:t>不同量骨后</w:t>
      </w:r>
      <w:proofErr w:type="gramEnd"/>
      <w:r>
        <w:rPr>
          <w:rFonts w:ascii="宋体" w:hAnsi="宋体" w:cs="宋体" w:hint="eastAsia"/>
          <w:sz w:val="24"/>
          <w:lang w:bidi="ar"/>
        </w:rPr>
        <w:t>发生医源性骨折的可能性，得出以下结论，如果手术过程涉及去除外斜线，则下颌在正常咬合下发生的应力更高</w:t>
      </w:r>
      <w:r>
        <w:rPr>
          <w:rFonts w:ascii="宋体" w:hAnsi="宋体" w:cs="宋体" w:hint="eastAsia"/>
          <w:sz w:val="24"/>
          <w:vertAlign w:val="superscript"/>
          <w:lang w:bidi="ar"/>
        </w:rPr>
        <w:t>[3]</w:t>
      </w:r>
      <w:r>
        <w:rPr>
          <w:rFonts w:ascii="宋体" w:hAnsi="宋体" w:cs="宋体" w:hint="eastAsia"/>
          <w:sz w:val="24"/>
          <w:lang w:bidi="ar"/>
        </w:rPr>
        <w:t>，这提示了口腔外科医生在某些情况下需对拔牙的方法进行优化。对病理性病变后下颌模型的创伤负荷也</w:t>
      </w:r>
      <w:r>
        <w:rPr>
          <w:sz w:val="24"/>
          <w:lang w:bidi="ar"/>
        </w:rPr>
        <w:t>FEA</w:t>
      </w:r>
      <w:r>
        <w:rPr>
          <w:rFonts w:hint="eastAsia"/>
          <w:sz w:val="24"/>
          <w:lang w:bidi="ar"/>
        </w:rPr>
        <w:t>的相关研究</w:t>
      </w:r>
      <w:r>
        <w:rPr>
          <w:rFonts w:ascii="宋体" w:hAnsi="宋体" w:cs="宋体" w:hint="eastAsia"/>
          <w:sz w:val="24"/>
          <w:lang w:bidi="ar"/>
        </w:rPr>
        <w:t>。在这项研究中，表明了在手术切除囊肿后应用接骨板降低下颌应力的理论有效性</w:t>
      </w:r>
      <w:r>
        <w:rPr>
          <w:rFonts w:ascii="宋体" w:hAnsi="宋体" w:cs="宋体" w:hint="eastAsia"/>
          <w:sz w:val="24"/>
          <w:vertAlign w:val="superscript"/>
          <w:lang w:bidi="ar"/>
        </w:rPr>
        <w:t>[4]</w:t>
      </w:r>
      <w:r>
        <w:rPr>
          <w:rFonts w:ascii="宋体" w:hAnsi="宋体" w:cs="宋体" w:hint="eastAsia"/>
          <w:sz w:val="24"/>
          <w:lang w:bidi="ar"/>
        </w:rPr>
        <w:t>。对三种不同创伤负荷条件下的无牙颌进行</w:t>
      </w:r>
      <w:r>
        <w:rPr>
          <w:sz w:val="24"/>
          <w:lang w:bidi="ar"/>
        </w:rPr>
        <w:t>FEA</w:t>
      </w:r>
      <w:r>
        <w:rPr>
          <w:rFonts w:ascii="宋体" w:hAnsi="宋体" w:cs="宋体" w:hint="eastAsia"/>
          <w:sz w:val="24"/>
          <w:lang w:bidi="ar"/>
        </w:rPr>
        <w:t>，能够准确绘制应力分布图，并预测了老年人更容易发生骨折的区域</w:t>
      </w:r>
      <w:r>
        <w:rPr>
          <w:rFonts w:ascii="宋体" w:hAnsi="宋体" w:cs="宋体" w:hint="eastAsia"/>
          <w:sz w:val="24"/>
          <w:vertAlign w:val="superscript"/>
          <w:lang w:bidi="ar"/>
        </w:rPr>
        <w:t>[5]</w:t>
      </w:r>
      <w:r>
        <w:rPr>
          <w:rFonts w:ascii="宋体" w:hAnsi="宋体" w:cs="宋体" w:hint="eastAsia"/>
          <w:sz w:val="24"/>
          <w:lang w:bidi="ar"/>
        </w:rPr>
        <w:t>。对于更复杂的创伤，如孤立</w:t>
      </w:r>
      <w:proofErr w:type="gramStart"/>
      <w:r>
        <w:rPr>
          <w:rFonts w:ascii="宋体" w:hAnsi="宋体" w:cs="宋体" w:hint="eastAsia"/>
          <w:sz w:val="24"/>
          <w:lang w:bidi="ar"/>
        </w:rPr>
        <w:t>眶</w:t>
      </w:r>
      <w:proofErr w:type="gramEnd"/>
      <w:r>
        <w:rPr>
          <w:rFonts w:ascii="宋体" w:hAnsi="宋体" w:cs="宋体" w:hint="eastAsia"/>
          <w:sz w:val="24"/>
          <w:lang w:bidi="ar"/>
        </w:rPr>
        <w:t>底骨折或颧骨骨折</w:t>
      </w:r>
      <w:r>
        <w:rPr>
          <w:rFonts w:ascii="宋体" w:hAnsi="宋体" w:cs="宋体" w:hint="eastAsia"/>
          <w:sz w:val="24"/>
          <w:vertAlign w:val="superscript"/>
          <w:lang w:bidi="ar"/>
        </w:rPr>
        <w:t>[6]</w:t>
      </w:r>
      <w:r>
        <w:rPr>
          <w:rFonts w:ascii="宋体" w:hAnsi="宋体" w:cs="宋体" w:hint="eastAsia"/>
          <w:sz w:val="24"/>
          <w:lang w:bidi="ar"/>
        </w:rPr>
        <w:t xml:space="preserve">，这些创伤在接触性运动中经常观察到，也通过 </w:t>
      </w:r>
      <w:r>
        <w:rPr>
          <w:sz w:val="24"/>
          <w:lang w:bidi="ar"/>
        </w:rPr>
        <w:t xml:space="preserve">FEA </w:t>
      </w:r>
      <w:r>
        <w:rPr>
          <w:rFonts w:ascii="宋体" w:hAnsi="宋体" w:cs="宋体" w:hint="eastAsia"/>
          <w:sz w:val="24"/>
          <w:lang w:bidi="ar"/>
        </w:rPr>
        <w:t>进行了研究，并在研究过程中揭示了它们的病理机制。</w:t>
      </w:r>
    </w:p>
    <w:p w14:paraId="3A034192"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除了探索不同骨折的机制外，</w:t>
      </w:r>
      <w:r>
        <w:rPr>
          <w:sz w:val="24"/>
          <w:lang w:bidi="ar"/>
        </w:rPr>
        <w:t>FEA</w:t>
      </w:r>
      <w:r>
        <w:rPr>
          <w:rFonts w:ascii="宋体" w:hAnsi="宋体" w:cs="宋体" w:hint="eastAsia"/>
          <w:sz w:val="24"/>
          <w:lang w:bidi="ar"/>
        </w:rPr>
        <w:t>还满足了研究人员分析相对罕见且更复杂的面部创伤的需求，例如，对下颌骨在爆炸中的损伤</w:t>
      </w:r>
      <w:r>
        <w:rPr>
          <w:rFonts w:ascii="宋体" w:hAnsi="宋体" w:cs="宋体" w:hint="eastAsia"/>
          <w:sz w:val="24"/>
          <w:vertAlign w:val="superscript"/>
          <w:lang w:bidi="ar"/>
        </w:rPr>
        <w:t>[7]</w:t>
      </w:r>
      <w:r>
        <w:rPr>
          <w:rFonts w:ascii="宋体" w:hAnsi="宋体" w:cs="宋体" w:hint="eastAsia"/>
          <w:sz w:val="24"/>
          <w:lang w:bidi="ar"/>
        </w:rPr>
        <w:t>进行初步有限元模拟和分析，以确定枪伤中下颌骨损伤的机制</w:t>
      </w:r>
      <w:r>
        <w:rPr>
          <w:rFonts w:ascii="宋体" w:hAnsi="宋体" w:cs="宋体" w:hint="eastAsia"/>
          <w:sz w:val="24"/>
          <w:vertAlign w:val="superscript"/>
          <w:lang w:bidi="ar"/>
        </w:rPr>
        <w:t>[8]</w:t>
      </w:r>
      <w:r>
        <w:rPr>
          <w:rFonts w:ascii="宋体" w:hAnsi="宋体" w:cs="宋体" w:hint="eastAsia"/>
          <w:sz w:val="24"/>
          <w:lang w:bidi="ar"/>
        </w:rPr>
        <w:t>。了解骨折发生的力学机制非常重要。它不仅可以应用于工业</w:t>
      </w:r>
      <w:r>
        <w:rPr>
          <w:rFonts w:ascii="宋体" w:hAnsi="宋体" w:cs="宋体" w:hint="eastAsia"/>
          <w:sz w:val="24"/>
          <w:vertAlign w:val="superscript"/>
          <w:lang w:bidi="ar"/>
        </w:rPr>
        <w:t xml:space="preserve"> [9-12]</w:t>
      </w:r>
      <w:r>
        <w:rPr>
          <w:rFonts w:ascii="宋体" w:hAnsi="宋体" w:cs="宋体" w:hint="eastAsia"/>
          <w:sz w:val="24"/>
          <w:lang w:bidi="ar"/>
        </w:rPr>
        <w:t>和法医学</w:t>
      </w:r>
      <w:r>
        <w:rPr>
          <w:rFonts w:ascii="宋体" w:hAnsi="宋体" w:cs="宋体" w:hint="eastAsia"/>
          <w:sz w:val="24"/>
          <w:vertAlign w:val="superscript"/>
          <w:lang w:bidi="ar"/>
        </w:rPr>
        <w:t>[13]</w:t>
      </w:r>
      <w:r>
        <w:rPr>
          <w:rFonts w:ascii="宋体" w:hAnsi="宋体" w:cs="宋体" w:hint="eastAsia"/>
          <w:sz w:val="24"/>
          <w:lang w:bidi="ar"/>
        </w:rPr>
        <w:t>，还可以用于识别最佳的内固定方法。影响骨结</w:t>
      </w:r>
      <w:proofErr w:type="gramStart"/>
      <w:r>
        <w:rPr>
          <w:rFonts w:ascii="宋体" w:hAnsi="宋体" w:cs="宋体" w:hint="eastAsia"/>
          <w:sz w:val="24"/>
          <w:lang w:bidi="ar"/>
        </w:rPr>
        <w:t>合长期</w:t>
      </w:r>
      <w:proofErr w:type="gramEnd"/>
      <w:r>
        <w:rPr>
          <w:rFonts w:ascii="宋体" w:hAnsi="宋体" w:cs="宋体" w:hint="eastAsia"/>
          <w:sz w:val="24"/>
          <w:lang w:bidi="ar"/>
        </w:rPr>
        <w:t>雨后的关键因素是刚性固定。内固定元件的不当选择可能会导致愈合效果较差。因此，对</w:t>
      </w:r>
      <w:r>
        <w:rPr>
          <w:sz w:val="24"/>
          <w:lang w:bidi="ar"/>
        </w:rPr>
        <w:t>FEA</w:t>
      </w:r>
      <w:r>
        <w:rPr>
          <w:rFonts w:ascii="宋体" w:hAnsi="宋体" w:cs="宋体" w:hint="eastAsia"/>
          <w:sz w:val="24"/>
          <w:lang w:bidi="ar"/>
        </w:rPr>
        <w:t>分析不同的固定方法和</w:t>
      </w:r>
      <w:proofErr w:type="gramStart"/>
      <w:r>
        <w:rPr>
          <w:rFonts w:ascii="宋体" w:hAnsi="宋体" w:cs="宋体" w:hint="eastAsia"/>
          <w:sz w:val="24"/>
          <w:lang w:bidi="ar"/>
        </w:rPr>
        <w:t>微钛板</w:t>
      </w:r>
      <w:proofErr w:type="gramEnd"/>
      <w:r>
        <w:rPr>
          <w:rFonts w:ascii="宋体" w:hAnsi="宋体" w:cs="宋体" w:hint="eastAsia"/>
          <w:sz w:val="24"/>
          <w:lang w:bidi="ar"/>
        </w:rPr>
        <w:t>系统有众多研究</w:t>
      </w:r>
      <w:r>
        <w:rPr>
          <w:rFonts w:ascii="宋体" w:hAnsi="宋体" w:cs="宋体" w:hint="eastAsia"/>
          <w:sz w:val="24"/>
          <w:vertAlign w:val="superscript"/>
          <w:lang w:bidi="ar"/>
        </w:rPr>
        <w:t xml:space="preserve"> [14-16]</w:t>
      </w:r>
      <w:r>
        <w:rPr>
          <w:rFonts w:ascii="宋体" w:hAnsi="宋体" w:cs="宋体" w:hint="eastAsia"/>
          <w:sz w:val="24"/>
          <w:lang w:bidi="ar"/>
        </w:rPr>
        <w:t>。手术设计的制定和如何克服解剖障碍一直是研究的热点。由于其特定的解剖结构，髁突骨折内固定</w:t>
      </w:r>
      <w:proofErr w:type="gramStart"/>
      <w:r>
        <w:rPr>
          <w:rFonts w:ascii="宋体" w:hAnsi="宋体" w:cs="宋体" w:hint="eastAsia"/>
          <w:sz w:val="24"/>
          <w:lang w:bidi="ar"/>
        </w:rPr>
        <w:t>术一直</w:t>
      </w:r>
      <w:proofErr w:type="gramEnd"/>
      <w:r>
        <w:rPr>
          <w:rFonts w:ascii="宋体" w:hAnsi="宋体" w:cs="宋体" w:hint="eastAsia"/>
          <w:sz w:val="24"/>
          <w:lang w:bidi="ar"/>
        </w:rPr>
        <w:t xml:space="preserve">是特别具有挑战性的手术。由于手术入路的需求，这种类型的内固定中的固定元件应该非常轻便、易于安装且耐用，以最大限度地降低风险。这些考虑因素一直是许多 </w:t>
      </w:r>
      <w:r>
        <w:rPr>
          <w:sz w:val="24"/>
          <w:lang w:bidi="ar"/>
        </w:rPr>
        <w:t>FEA</w:t>
      </w:r>
      <w:r>
        <w:rPr>
          <w:rFonts w:ascii="宋体" w:hAnsi="宋体" w:cs="宋体" w:hint="eastAsia"/>
          <w:sz w:val="24"/>
          <w:lang w:bidi="ar"/>
        </w:rPr>
        <w:t>研究的对象</w:t>
      </w:r>
      <w:r>
        <w:rPr>
          <w:rFonts w:ascii="宋体" w:hAnsi="宋体" w:cs="宋体" w:hint="eastAsia"/>
          <w:sz w:val="24"/>
          <w:vertAlign w:val="superscript"/>
          <w:lang w:bidi="ar"/>
        </w:rPr>
        <w:t>[17-19]</w:t>
      </w:r>
      <w:r>
        <w:rPr>
          <w:rFonts w:ascii="宋体" w:hAnsi="宋体" w:cs="宋体" w:hint="eastAsia"/>
          <w:sz w:val="24"/>
          <w:lang w:bidi="ar"/>
        </w:rPr>
        <w:t>。一些研究调查了如何获得髁突</w:t>
      </w:r>
      <w:proofErr w:type="gramStart"/>
      <w:r>
        <w:rPr>
          <w:rFonts w:ascii="宋体" w:hAnsi="宋体" w:cs="宋体" w:hint="eastAsia"/>
          <w:sz w:val="24"/>
          <w:lang w:bidi="ar"/>
        </w:rPr>
        <w:t>骨折快之间</w:t>
      </w:r>
      <w:proofErr w:type="gramEnd"/>
      <w:r>
        <w:rPr>
          <w:rFonts w:ascii="宋体" w:hAnsi="宋体" w:cs="宋体" w:hint="eastAsia"/>
          <w:sz w:val="24"/>
          <w:lang w:bidi="ar"/>
        </w:rPr>
        <w:t>的最佳稳定性</w:t>
      </w:r>
      <w:r>
        <w:rPr>
          <w:rFonts w:ascii="宋体" w:hAnsi="宋体" w:cs="宋体" w:hint="eastAsia"/>
          <w:sz w:val="24"/>
          <w:vertAlign w:val="superscript"/>
          <w:lang w:bidi="ar"/>
        </w:rPr>
        <w:t>[20, 21]</w:t>
      </w:r>
      <w:r>
        <w:rPr>
          <w:rFonts w:ascii="宋体" w:hAnsi="宋体" w:cs="宋体" w:hint="eastAsia"/>
          <w:sz w:val="24"/>
          <w:lang w:bidi="ar"/>
        </w:rPr>
        <w:t>，而另一项研究在经过 FEA 的彻底评估后，引入了一种全新的内固定板</w:t>
      </w:r>
      <w:r>
        <w:rPr>
          <w:rFonts w:ascii="宋体" w:hAnsi="宋体" w:cs="宋体" w:hint="eastAsia"/>
          <w:sz w:val="24"/>
          <w:vertAlign w:val="superscript"/>
          <w:lang w:bidi="ar"/>
        </w:rPr>
        <w:t>[22]</w:t>
      </w:r>
      <w:r>
        <w:rPr>
          <w:rFonts w:ascii="宋体" w:hAnsi="宋体" w:cs="宋体" w:hint="eastAsia"/>
          <w:sz w:val="24"/>
          <w:lang w:bidi="ar"/>
        </w:rPr>
        <w:t>。引入更新、更优化、更耐用、更轻的固定元件的趋势表明</w:t>
      </w:r>
      <w:r>
        <w:rPr>
          <w:rFonts w:cs="宋体" w:hint="eastAsia"/>
          <w:sz w:val="24"/>
          <w:lang w:bidi="ar"/>
        </w:rPr>
        <w:t>，</w:t>
      </w:r>
      <w:r>
        <w:rPr>
          <w:sz w:val="24"/>
          <w:lang w:bidi="ar"/>
        </w:rPr>
        <w:t>FEA</w:t>
      </w:r>
      <w:r>
        <w:rPr>
          <w:rFonts w:ascii="宋体" w:hAnsi="宋体" w:cs="宋体" w:hint="eastAsia"/>
          <w:sz w:val="24"/>
          <w:lang w:bidi="ar"/>
        </w:rPr>
        <w:t>在创伤外科中的应用仍然有很大的空间，特别是当向可以生物降解的材料发展时</w:t>
      </w:r>
      <w:r>
        <w:rPr>
          <w:rFonts w:ascii="宋体" w:hAnsi="宋体" w:cs="宋体" w:hint="eastAsia"/>
          <w:sz w:val="24"/>
          <w:vertAlign w:val="superscript"/>
          <w:lang w:bidi="ar"/>
        </w:rPr>
        <w:t>[15]</w:t>
      </w:r>
      <w:r>
        <w:rPr>
          <w:rFonts w:ascii="宋体" w:hAnsi="宋体" w:cs="宋体" w:hint="eastAsia"/>
          <w:sz w:val="24"/>
          <w:lang w:bidi="ar"/>
        </w:rPr>
        <w:t>。新的解决方案和新型材料在投入实践之前需要进行彻底的评估，到目前为止，</w:t>
      </w:r>
      <w:r>
        <w:rPr>
          <w:sz w:val="24"/>
          <w:lang w:bidi="ar"/>
        </w:rPr>
        <w:t>FEA</w:t>
      </w:r>
      <w:r>
        <w:rPr>
          <w:rFonts w:ascii="宋体" w:hAnsi="宋体" w:cs="宋体" w:hint="eastAsia"/>
          <w:sz w:val="24"/>
          <w:lang w:bidi="ar"/>
        </w:rPr>
        <w:t>已经证明在此类研究中是一种精准且高效的工具。</w:t>
      </w:r>
    </w:p>
    <w:p w14:paraId="29F74D77" w14:textId="77777777" w:rsidR="00050F94" w:rsidRDefault="00000000">
      <w:pPr>
        <w:spacing w:line="400" w:lineRule="exact"/>
        <w:rPr>
          <w:rFonts w:ascii="宋体" w:hAnsi="宋体" w:cs="宋体" w:hint="eastAsia"/>
          <w:sz w:val="24"/>
        </w:rPr>
      </w:pPr>
      <w:r>
        <w:rPr>
          <w:rFonts w:ascii="宋体" w:hAnsi="宋体" w:cs="宋体" w:hint="eastAsia"/>
          <w:sz w:val="24"/>
          <w:lang w:bidi="ar"/>
        </w:rPr>
        <w:t>2 正颌外科</w:t>
      </w:r>
    </w:p>
    <w:p w14:paraId="0F639664"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选择合适的固定装置也是所有正颌外科手术成功的关键决定因素。在双矢状劈开截骨术中，</w:t>
      </w:r>
      <w:r>
        <w:rPr>
          <w:sz w:val="24"/>
          <w:lang w:bidi="ar"/>
        </w:rPr>
        <w:t>FEA</w:t>
      </w:r>
      <w:r>
        <w:rPr>
          <w:rFonts w:ascii="宋体" w:hAnsi="宋体" w:cs="宋体" w:hint="eastAsia"/>
          <w:sz w:val="24"/>
          <w:lang w:bidi="ar"/>
        </w:rPr>
        <w:t>已被积极用于比较各种固定系统的稳定性</w:t>
      </w:r>
      <w:r>
        <w:rPr>
          <w:rFonts w:ascii="宋体" w:hAnsi="宋体" w:cs="宋体" w:hint="eastAsia"/>
          <w:sz w:val="24"/>
          <w:vertAlign w:val="superscript"/>
          <w:lang w:bidi="ar"/>
        </w:rPr>
        <w:t>[23-26]</w:t>
      </w:r>
      <w:r>
        <w:rPr>
          <w:rFonts w:ascii="宋体" w:hAnsi="宋体" w:cs="宋体" w:hint="eastAsia"/>
          <w:sz w:val="24"/>
          <w:lang w:bidi="ar"/>
        </w:rPr>
        <w:t>。为此，</w:t>
      </w:r>
      <w:r>
        <w:rPr>
          <w:rFonts w:hint="eastAsia"/>
          <w:sz w:val="24"/>
          <w:lang w:bidi="ar"/>
        </w:rPr>
        <w:t>有学者</w:t>
      </w:r>
      <w:r>
        <w:rPr>
          <w:rFonts w:ascii="宋体" w:hAnsi="宋体" w:cs="宋体" w:hint="eastAsia"/>
          <w:sz w:val="24"/>
          <w:lang w:bidi="ar"/>
        </w:rPr>
        <w:t>创建了一个三维数字各向同性模型，根据双矢状劈开截骨术分为三个部分，每部分之间有</w:t>
      </w:r>
      <w:r>
        <w:rPr>
          <w:sz w:val="24"/>
          <w:lang w:bidi="ar"/>
        </w:rPr>
        <w:t xml:space="preserve"> 5</w:t>
      </w:r>
      <w:r>
        <w:rPr>
          <w:rFonts w:ascii="宋体" w:hAnsi="宋体" w:cs="宋体" w:hint="eastAsia"/>
          <w:sz w:val="24"/>
          <w:lang w:bidi="ar"/>
        </w:rPr>
        <w:t xml:space="preserve"> 毫米的间隙。截骨的碎片用三种不同的固定系统。根据模拟对称咬合和非对称咬合后截骨段的位移值，作者得出以下结论，可以通过双皮质螺钉固定获得最稳定的效果，这与另一项</w:t>
      </w:r>
      <w:r>
        <w:rPr>
          <w:sz w:val="24"/>
          <w:lang w:bidi="ar"/>
        </w:rPr>
        <w:t xml:space="preserve"> FEA</w:t>
      </w:r>
      <w:r>
        <w:rPr>
          <w:rFonts w:ascii="宋体" w:hAnsi="宋体" w:cs="宋体" w:hint="eastAsia"/>
          <w:sz w:val="24"/>
          <w:lang w:bidi="ar"/>
        </w:rPr>
        <w:t xml:space="preserve">研究一致，该研究使用 </w:t>
      </w:r>
      <w:r>
        <w:rPr>
          <w:sz w:val="24"/>
          <w:lang w:bidi="ar"/>
        </w:rPr>
        <w:t>2.0mm</w:t>
      </w:r>
      <w:r>
        <w:rPr>
          <w:rFonts w:ascii="宋体" w:hAnsi="宋体" w:cs="宋体" w:hint="eastAsia"/>
          <w:sz w:val="24"/>
          <w:lang w:bidi="ar"/>
        </w:rPr>
        <w:t>拉力螺钉以三角形配置放置，与另一种内固定方法相比，提供了最充分的稳定性和较少的截骨部位的应力</w:t>
      </w:r>
      <w:r>
        <w:rPr>
          <w:rFonts w:ascii="宋体" w:hAnsi="宋体" w:cs="宋体" w:hint="eastAsia"/>
          <w:sz w:val="24"/>
          <w:lang w:bidi="ar"/>
        </w:rPr>
        <w:lastRenderedPageBreak/>
        <w:t>集中</w:t>
      </w:r>
      <w:r>
        <w:rPr>
          <w:rFonts w:ascii="宋体" w:hAnsi="宋体" w:cs="宋体" w:hint="eastAsia"/>
          <w:sz w:val="24"/>
          <w:vertAlign w:val="superscript"/>
          <w:lang w:bidi="ar"/>
        </w:rPr>
        <w:t>[27]</w:t>
      </w:r>
      <w:r>
        <w:rPr>
          <w:rFonts w:ascii="宋体" w:hAnsi="宋体" w:cs="宋体" w:hint="eastAsia"/>
          <w:sz w:val="24"/>
          <w:lang w:bidi="ar"/>
        </w:rPr>
        <w:t>。</w:t>
      </w:r>
    </w:p>
    <w:p w14:paraId="7A8D2ABB" w14:textId="77777777" w:rsidR="00050F94" w:rsidRDefault="00000000">
      <w:pPr>
        <w:spacing w:line="400" w:lineRule="exact"/>
        <w:ind w:firstLineChars="200" w:firstLine="480"/>
        <w:rPr>
          <w:rFonts w:ascii="宋体" w:hAnsi="宋体" w:cs="宋体" w:hint="eastAsia"/>
          <w:sz w:val="24"/>
          <w:lang w:bidi="ar"/>
        </w:rPr>
      </w:pPr>
      <w:r>
        <w:rPr>
          <w:rFonts w:ascii="宋体" w:hAnsi="宋体" w:cs="宋体" w:hint="eastAsia"/>
          <w:sz w:val="24"/>
          <w:lang w:bidi="ar"/>
        </w:rPr>
        <w:t>对双颌截骨术（一种针对颌骨畸形患者的手术）的</w:t>
      </w:r>
      <w:r>
        <w:rPr>
          <w:sz w:val="24"/>
          <w:lang w:bidi="ar"/>
        </w:rPr>
        <w:t>FEA</w:t>
      </w:r>
      <w:r>
        <w:rPr>
          <w:rFonts w:ascii="宋体" w:hAnsi="宋体" w:cs="宋体" w:hint="eastAsia"/>
          <w:sz w:val="24"/>
          <w:lang w:bidi="ar"/>
        </w:rPr>
        <w:t>进行了研究。例如，</w:t>
      </w:r>
      <w:r>
        <w:rPr>
          <w:sz w:val="24"/>
          <w:lang w:bidi="ar"/>
        </w:rPr>
        <w:t>Fujii</w:t>
      </w:r>
      <w:r>
        <w:rPr>
          <w:rFonts w:ascii="宋体" w:hAnsi="宋体" w:cs="宋体" w:hint="eastAsia"/>
          <w:sz w:val="24"/>
          <w:lang w:bidi="ar"/>
        </w:rPr>
        <w:t>等人在一组</w:t>
      </w:r>
      <w:r>
        <w:rPr>
          <w:sz w:val="24"/>
          <w:lang w:bidi="ar"/>
        </w:rPr>
        <w:t>50</w:t>
      </w:r>
      <w:r>
        <w:rPr>
          <w:rFonts w:ascii="宋体" w:hAnsi="宋体" w:cs="宋体" w:hint="eastAsia"/>
          <w:sz w:val="24"/>
          <w:lang w:bidi="ar"/>
        </w:rPr>
        <w:t>名符合双颌截骨术条件的患者中验证了</w:t>
      </w:r>
      <w:r>
        <w:rPr>
          <w:sz w:val="24"/>
          <w:lang w:bidi="ar"/>
        </w:rPr>
        <w:t>FEA</w:t>
      </w:r>
      <w:r>
        <w:rPr>
          <w:rFonts w:ascii="宋体" w:hAnsi="宋体" w:cs="宋体" w:hint="eastAsia"/>
          <w:sz w:val="24"/>
          <w:lang w:bidi="ar"/>
        </w:rPr>
        <w:t>可以用来模拟</w:t>
      </w:r>
      <w:r>
        <w:rPr>
          <w:sz w:val="24"/>
          <w:lang w:bidi="ar"/>
        </w:rPr>
        <w:t>LeFort I</w:t>
      </w:r>
      <w:r>
        <w:rPr>
          <w:rFonts w:ascii="宋体" w:hAnsi="宋体" w:cs="宋体" w:hint="eastAsia"/>
          <w:sz w:val="24"/>
          <w:lang w:bidi="ar"/>
        </w:rPr>
        <w:t>手术过程的翼上颌分离</w:t>
      </w:r>
      <w:r>
        <w:rPr>
          <w:sz w:val="24"/>
          <w:lang w:bidi="ar"/>
        </w:rPr>
        <w:t xml:space="preserve"> (LF1-non-COSep)</w:t>
      </w:r>
      <w:r>
        <w:rPr>
          <w:rFonts w:ascii="宋体" w:hAnsi="宋体" w:cs="宋体" w:hint="eastAsia"/>
          <w:sz w:val="24"/>
          <w:lang w:bidi="ar"/>
        </w:rPr>
        <w:t>，并预测了治疗效果的变化。该研究使用术前图像数据，创建了面中部个性化数字模型。</w:t>
      </w:r>
      <w:r>
        <w:rPr>
          <w:rFonts w:hint="eastAsia"/>
          <w:sz w:val="24"/>
          <w:lang w:bidi="ar"/>
        </w:rPr>
        <w:t>杨氏</w:t>
      </w:r>
      <w:r>
        <w:rPr>
          <w:rFonts w:ascii="宋体" w:hAnsi="宋体" w:cs="宋体" w:hint="eastAsia"/>
          <w:sz w:val="24"/>
          <w:lang w:bidi="ar"/>
        </w:rPr>
        <w:t xml:space="preserve">模量是根据 </w:t>
      </w:r>
      <w:r>
        <w:rPr>
          <w:sz w:val="24"/>
          <w:lang w:bidi="ar"/>
        </w:rPr>
        <w:t>CBCT</w:t>
      </w:r>
      <w:r>
        <w:rPr>
          <w:rFonts w:ascii="宋体" w:hAnsi="宋体" w:cs="宋体" w:hint="eastAsia"/>
          <w:sz w:val="24"/>
          <w:lang w:bidi="ar"/>
        </w:rPr>
        <w:t>骨密度为每个体素计算的。然后，设计虚拟切割线，并模拟在截骨间隙处中使用</w:t>
      </w:r>
      <w:r>
        <w:rPr>
          <w:sz w:val="24"/>
          <w:lang w:bidi="ar"/>
        </w:rPr>
        <w:t>Tessier</w:t>
      </w:r>
      <w:r>
        <w:rPr>
          <w:rFonts w:ascii="宋体" w:hAnsi="宋体" w:cs="宋体" w:hint="eastAsia"/>
          <w:sz w:val="24"/>
          <w:lang w:bidi="ar"/>
        </w:rPr>
        <w:t>扩展器以</w:t>
      </w:r>
      <w:r>
        <w:rPr>
          <w:sz w:val="24"/>
          <w:lang w:bidi="ar"/>
        </w:rPr>
        <w:t>150 N</w:t>
      </w:r>
      <w:r>
        <w:rPr>
          <w:rFonts w:ascii="宋体" w:hAnsi="宋体" w:cs="宋体" w:hint="eastAsia"/>
          <w:sz w:val="24"/>
          <w:lang w:bidi="ar"/>
        </w:rPr>
        <w:t>的负荷时产生</w:t>
      </w:r>
      <w:proofErr w:type="gramStart"/>
      <w:r>
        <w:rPr>
          <w:rFonts w:ascii="宋体" w:hAnsi="宋体" w:cs="宋体" w:hint="eastAsia"/>
          <w:sz w:val="24"/>
          <w:lang w:bidi="ar"/>
        </w:rPr>
        <w:t>翼</w:t>
      </w:r>
      <w:proofErr w:type="gramEnd"/>
      <w:r>
        <w:rPr>
          <w:rFonts w:ascii="宋体" w:hAnsi="宋体" w:cs="宋体" w:hint="eastAsia"/>
          <w:sz w:val="24"/>
          <w:lang w:bidi="ar"/>
        </w:rPr>
        <w:t>上颌分离。基于在翼上颌连接</w:t>
      </w:r>
      <w:proofErr w:type="gramStart"/>
      <w:r>
        <w:rPr>
          <w:rFonts w:ascii="宋体" w:hAnsi="宋体" w:cs="宋体" w:hint="eastAsia"/>
          <w:sz w:val="24"/>
          <w:lang w:bidi="ar"/>
        </w:rPr>
        <w:t>处预测</w:t>
      </w:r>
      <w:proofErr w:type="gramEnd"/>
      <w:r>
        <w:rPr>
          <w:rFonts w:ascii="宋体" w:hAnsi="宋体" w:cs="宋体" w:hint="eastAsia"/>
          <w:sz w:val="24"/>
          <w:lang w:bidi="ar"/>
        </w:rPr>
        <w:t>的最大应力累积，该研究确定了三种分离类型。</w:t>
      </w:r>
      <w:r>
        <w:rPr>
          <w:sz w:val="24"/>
          <w:lang w:bidi="ar"/>
        </w:rPr>
        <w:t>FEA</w:t>
      </w:r>
      <w:r>
        <w:rPr>
          <w:rFonts w:ascii="宋体" w:hAnsi="宋体" w:cs="宋体" w:hint="eastAsia"/>
          <w:sz w:val="24"/>
          <w:lang w:bidi="ar"/>
        </w:rPr>
        <w:t>预测的翼上颌分离部位与术后</w:t>
      </w:r>
      <w:r>
        <w:rPr>
          <w:sz w:val="24"/>
          <w:lang w:bidi="ar"/>
        </w:rPr>
        <w:t>7</w:t>
      </w:r>
      <w:r>
        <w:rPr>
          <w:rFonts w:ascii="宋体" w:hAnsi="宋体" w:cs="宋体" w:hint="eastAsia"/>
          <w:sz w:val="24"/>
          <w:lang w:bidi="ar"/>
        </w:rPr>
        <w:t>天获得的</w:t>
      </w:r>
      <w:r>
        <w:rPr>
          <w:sz w:val="24"/>
          <w:lang w:bidi="ar"/>
        </w:rPr>
        <w:t>LF1-non-COSep</w:t>
      </w:r>
      <w:r>
        <w:rPr>
          <w:rFonts w:ascii="宋体" w:hAnsi="宋体" w:cs="宋体" w:hint="eastAsia"/>
          <w:sz w:val="24"/>
          <w:lang w:bidi="ar"/>
        </w:rPr>
        <w:t xml:space="preserve"> 截骨术的术后图像上观察到的实际分离部位之间的符合率为</w:t>
      </w:r>
      <w:r>
        <w:rPr>
          <w:sz w:val="24"/>
          <w:lang w:bidi="ar"/>
        </w:rPr>
        <w:t xml:space="preserve"> 87%</w:t>
      </w:r>
      <w:r>
        <w:rPr>
          <w:rFonts w:ascii="宋体" w:hAnsi="宋体" w:cs="宋体" w:hint="eastAsia"/>
          <w:sz w:val="24"/>
          <w:lang w:bidi="ar"/>
        </w:rPr>
        <w:t>，这证实了</w:t>
      </w:r>
      <w:r>
        <w:rPr>
          <w:sz w:val="24"/>
          <w:lang w:bidi="ar"/>
        </w:rPr>
        <w:t>FEA</w:t>
      </w:r>
      <w:r>
        <w:rPr>
          <w:rFonts w:ascii="宋体" w:hAnsi="宋体" w:cs="宋体" w:hint="eastAsia"/>
          <w:sz w:val="24"/>
          <w:lang w:bidi="ar"/>
        </w:rPr>
        <w:t>在正颌外科中的可靠性。此外，</w:t>
      </w:r>
      <w:r>
        <w:rPr>
          <w:sz w:val="24"/>
          <w:lang w:bidi="ar"/>
        </w:rPr>
        <w:t>FEA</w:t>
      </w:r>
      <w:r>
        <w:rPr>
          <w:rFonts w:ascii="宋体" w:hAnsi="宋体" w:cs="宋体" w:hint="eastAsia"/>
          <w:sz w:val="24"/>
          <w:lang w:bidi="ar"/>
        </w:rPr>
        <w:t>表明，将截骨线延伸到上颌结节与翼突骨折的发生率较高相关</w:t>
      </w:r>
      <w:r>
        <w:rPr>
          <w:rFonts w:ascii="宋体" w:hAnsi="宋体" w:cs="宋体" w:hint="eastAsia"/>
          <w:sz w:val="24"/>
          <w:vertAlign w:val="superscript"/>
          <w:lang w:bidi="ar"/>
        </w:rPr>
        <w:t>[28]</w:t>
      </w:r>
      <w:r>
        <w:rPr>
          <w:rFonts w:ascii="宋体" w:hAnsi="宋体" w:cs="宋体" w:hint="eastAsia"/>
          <w:sz w:val="24"/>
          <w:lang w:bidi="ar"/>
        </w:rPr>
        <w:t>，可以给临床医生提供理论支持。</w:t>
      </w:r>
    </w:p>
    <w:p w14:paraId="14AD2ED0"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在面中部狭窄的患者中，经常进行的正颌手术是手术辅助</w:t>
      </w:r>
      <w:proofErr w:type="gramStart"/>
      <w:r>
        <w:rPr>
          <w:rFonts w:ascii="宋体" w:hAnsi="宋体" w:cs="宋体" w:hint="eastAsia"/>
          <w:sz w:val="24"/>
          <w:lang w:bidi="ar"/>
        </w:rPr>
        <w:t>腭</w:t>
      </w:r>
      <w:proofErr w:type="gramEnd"/>
      <w:r>
        <w:rPr>
          <w:rFonts w:ascii="宋体" w:hAnsi="宋体" w:cs="宋体" w:hint="eastAsia"/>
          <w:sz w:val="24"/>
          <w:lang w:bidi="ar"/>
        </w:rPr>
        <w:t>扩张。通过有限元方法模拟了术中的上颌张力分布，发现颧骨上颌支柱和</w:t>
      </w:r>
      <w:proofErr w:type="gramStart"/>
      <w:r>
        <w:rPr>
          <w:rFonts w:ascii="宋体" w:hAnsi="宋体" w:cs="宋体" w:hint="eastAsia"/>
          <w:sz w:val="24"/>
          <w:lang w:bidi="ar"/>
        </w:rPr>
        <w:t>翼上颌</w:t>
      </w:r>
      <w:proofErr w:type="gramEnd"/>
      <w:r>
        <w:rPr>
          <w:rFonts w:ascii="宋体" w:hAnsi="宋体" w:cs="宋体" w:hint="eastAsia"/>
          <w:sz w:val="24"/>
          <w:lang w:bidi="ar"/>
        </w:rPr>
        <w:t>分离中的步骤可能对于减少</w:t>
      </w:r>
      <w:r>
        <w:rPr>
          <w:rFonts w:hint="eastAsia"/>
          <w:sz w:val="24"/>
          <w:lang w:bidi="ar"/>
        </w:rPr>
        <w:t>手术</w:t>
      </w:r>
      <w:r>
        <w:rPr>
          <w:rFonts w:ascii="宋体" w:hAnsi="宋体" w:cs="宋体" w:hint="eastAsia"/>
          <w:sz w:val="24"/>
          <w:lang w:bidi="ar"/>
        </w:rPr>
        <w:t>期间的不良张力耗散非常重要</w:t>
      </w:r>
      <w:r>
        <w:rPr>
          <w:rFonts w:ascii="宋体" w:hAnsi="宋体" w:cs="宋体" w:hint="eastAsia"/>
          <w:sz w:val="24"/>
          <w:vertAlign w:val="superscript"/>
          <w:lang w:bidi="ar"/>
        </w:rPr>
        <w:t>[29]</w:t>
      </w:r>
      <w:r>
        <w:rPr>
          <w:rFonts w:ascii="宋体" w:hAnsi="宋体" w:cs="宋体" w:hint="eastAsia"/>
          <w:sz w:val="24"/>
          <w:lang w:bidi="ar"/>
        </w:rPr>
        <w:t>。</w:t>
      </w:r>
    </w:p>
    <w:p w14:paraId="52E9A42C"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在具有较大</w:t>
      </w:r>
      <w:proofErr w:type="gramStart"/>
      <w:r>
        <w:rPr>
          <w:rFonts w:ascii="宋体" w:hAnsi="宋体" w:cs="宋体" w:hint="eastAsia"/>
          <w:sz w:val="24"/>
          <w:lang w:bidi="ar"/>
        </w:rPr>
        <w:t>颌</w:t>
      </w:r>
      <w:proofErr w:type="gramEnd"/>
      <w:r>
        <w:rPr>
          <w:rFonts w:ascii="宋体" w:hAnsi="宋体" w:cs="宋体" w:hint="eastAsia"/>
          <w:sz w:val="24"/>
          <w:lang w:bidi="ar"/>
        </w:rPr>
        <w:t>面部畸形的患者中，制定治疗方案既困难又耗时。因此，</w:t>
      </w:r>
      <w:r>
        <w:rPr>
          <w:sz w:val="24"/>
          <w:lang w:bidi="ar"/>
        </w:rPr>
        <w:t xml:space="preserve"> </w:t>
      </w:r>
      <w:proofErr w:type="spellStart"/>
      <w:r>
        <w:rPr>
          <w:sz w:val="24"/>
          <w:lang w:bidi="ar"/>
        </w:rPr>
        <w:t>Cevidanes</w:t>
      </w:r>
      <w:proofErr w:type="spellEnd"/>
      <w:r>
        <w:rPr>
          <w:rFonts w:ascii="宋体" w:hAnsi="宋体" w:cs="宋体" w:hint="eastAsia"/>
          <w:sz w:val="24"/>
          <w:lang w:bidi="ar"/>
        </w:rPr>
        <w:t>等人展示了一个计算机辅助手术系统，该系统包括从患者的</w:t>
      </w:r>
      <w:r>
        <w:rPr>
          <w:sz w:val="24"/>
          <w:lang w:bidi="ar"/>
        </w:rPr>
        <w:t>CBCT</w:t>
      </w:r>
      <w:r>
        <w:rPr>
          <w:rFonts w:ascii="宋体" w:hAnsi="宋体" w:cs="宋体" w:hint="eastAsia"/>
          <w:sz w:val="24"/>
          <w:lang w:bidi="ar"/>
        </w:rPr>
        <w:t>构建三维模型、动态头影测量、半自动镜像、正颌手术的交互式骨切割和</w:t>
      </w:r>
      <w:proofErr w:type="gramStart"/>
      <w:r>
        <w:rPr>
          <w:rFonts w:ascii="宋体" w:hAnsi="宋体" w:cs="宋体" w:hint="eastAsia"/>
          <w:sz w:val="24"/>
          <w:lang w:bidi="ar"/>
        </w:rPr>
        <w:t>骨段</w:t>
      </w:r>
      <w:proofErr w:type="gramEnd"/>
      <w:r>
        <w:rPr>
          <w:rFonts w:ascii="宋体" w:hAnsi="宋体" w:cs="宋体" w:hint="eastAsia"/>
          <w:sz w:val="24"/>
          <w:lang w:bidi="ar"/>
        </w:rPr>
        <w:t>重新定位，并指出</w:t>
      </w:r>
      <w:r>
        <w:rPr>
          <w:sz w:val="24"/>
          <w:lang w:bidi="ar"/>
        </w:rPr>
        <w:t>FEA</w:t>
      </w:r>
      <w:r>
        <w:rPr>
          <w:rFonts w:ascii="宋体" w:hAnsi="宋体" w:cs="宋体" w:hint="eastAsia"/>
          <w:sz w:val="24"/>
          <w:lang w:bidi="ar"/>
        </w:rPr>
        <w:t>模型最有可能提供可靠的模拟，模拟由骨骼重塑引起面部软组织的改变</w:t>
      </w:r>
      <w:r>
        <w:rPr>
          <w:rFonts w:ascii="宋体" w:hAnsi="宋体" w:cs="宋体" w:hint="eastAsia"/>
          <w:sz w:val="24"/>
          <w:vertAlign w:val="superscript"/>
          <w:lang w:bidi="ar"/>
        </w:rPr>
        <w:t>[30]</w:t>
      </w:r>
      <w:r>
        <w:rPr>
          <w:rFonts w:ascii="宋体" w:hAnsi="宋体" w:cs="宋体" w:hint="eastAsia"/>
          <w:sz w:val="24"/>
          <w:lang w:bidi="ar"/>
        </w:rPr>
        <w:t>。</w:t>
      </w:r>
      <w:proofErr w:type="spellStart"/>
      <w:r>
        <w:rPr>
          <w:sz w:val="24"/>
          <w:lang w:bidi="ar"/>
        </w:rPr>
        <w:t>Knoops</w:t>
      </w:r>
      <w:proofErr w:type="spellEnd"/>
      <w:r>
        <w:rPr>
          <w:rFonts w:ascii="宋体" w:hAnsi="宋体" w:cs="宋体" w:hint="eastAsia"/>
          <w:sz w:val="24"/>
          <w:lang w:bidi="ar"/>
        </w:rPr>
        <w:t>等人通过比较几种可用的计算机程序和一个概率有限元方法</w:t>
      </w:r>
      <w:r>
        <w:rPr>
          <w:sz w:val="24"/>
          <w:lang w:bidi="ar"/>
        </w:rPr>
        <w:t>(PFEM)</w:t>
      </w:r>
      <w:r>
        <w:rPr>
          <w:rFonts w:ascii="宋体" w:hAnsi="宋体" w:cs="宋体" w:hint="eastAsia"/>
          <w:sz w:val="24"/>
          <w:lang w:bidi="ar"/>
        </w:rPr>
        <w:t>在接受单颌</w:t>
      </w:r>
      <w:r>
        <w:rPr>
          <w:sz w:val="24"/>
          <w:lang w:bidi="ar"/>
        </w:rPr>
        <w:t>LeFort I</w:t>
      </w:r>
      <w:r>
        <w:rPr>
          <w:rFonts w:ascii="宋体" w:hAnsi="宋体" w:cs="宋体" w:hint="eastAsia"/>
          <w:sz w:val="24"/>
          <w:lang w:bidi="ar"/>
        </w:rPr>
        <w:t>上颌前移和垂直重新定位的患者中软组织预测的准确性，证实了这一论点，并得出结论，</w:t>
      </w:r>
      <w:r>
        <w:rPr>
          <w:sz w:val="24"/>
          <w:lang w:bidi="ar"/>
        </w:rPr>
        <w:t>PFEM</w:t>
      </w:r>
      <w:r>
        <w:rPr>
          <w:rFonts w:ascii="宋体" w:hAnsi="宋体" w:cs="宋体" w:hint="eastAsia"/>
          <w:sz w:val="24"/>
          <w:lang w:bidi="ar"/>
        </w:rPr>
        <w:t>确实可以提供准确的软组织预测，因此在术前患者沟通时可能会有起到优秀作用</w:t>
      </w:r>
      <w:r>
        <w:rPr>
          <w:rFonts w:ascii="宋体" w:hAnsi="宋体" w:cs="宋体" w:hint="eastAsia"/>
          <w:sz w:val="24"/>
          <w:vertAlign w:val="superscript"/>
          <w:lang w:bidi="ar"/>
        </w:rPr>
        <w:t xml:space="preserve"> [31]</w:t>
      </w:r>
      <w:r>
        <w:rPr>
          <w:rFonts w:ascii="宋体" w:hAnsi="宋体" w:cs="宋体" w:hint="eastAsia"/>
          <w:sz w:val="24"/>
          <w:lang w:bidi="ar"/>
        </w:rPr>
        <w:t>。</w:t>
      </w:r>
    </w:p>
    <w:p w14:paraId="684C182E"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考虑到</w:t>
      </w:r>
      <w:r>
        <w:rPr>
          <w:sz w:val="24"/>
          <w:lang w:bidi="ar"/>
        </w:rPr>
        <w:t>FEA</w:t>
      </w:r>
      <w:r>
        <w:rPr>
          <w:rFonts w:ascii="宋体" w:hAnsi="宋体" w:cs="宋体" w:hint="eastAsia"/>
          <w:sz w:val="24"/>
          <w:lang w:bidi="ar"/>
        </w:rPr>
        <w:t>提供的可能性，不仅与软组织有关，也与硬组织有关，可以预期</w:t>
      </w:r>
      <w:r>
        <w:rPr>
          <w:sz w:val="24"/>
          <w:lang w:bidi="ar"/>
        </w:rPr>
        <w:t>FEA</w:t>
      </w:r>
      <w:r>
        <w:rPr>
          <w:rFonts w:ascii="宋体" w:hAnsi="宋体" w:cs="宋体" w:hint="eastAsia"/>
          <w:sz w:val="24"/>
          <w:lang w:bidi="ar"/>
        </w:rPr>
        <w:t>在未来的应用范围将扩大，以实施更复杂和个性化的解决方案，涉及精确的截骨线定位和固定元件的类型、数量和放置的选择，以预测计划正颌手术的美学效果和生物力学结果。</w:t>
      </w:r>
    </w:p>
    <w:p w14:paraId="4A4881A4" w14:textId="77777777" w:rsidR="00050F94" w:rsidRDefault="00000000">
      <w:pPr>
        <w:spacing w:line="400" w:lineRule="exact"/>
        <w:rPr>
          <w:rFonts w:ascii="宋体" w:hAnsi="宋体" w:cs="宋体" w:hint="eastAsia"/>
          <w:sz w:val="24"/>
        </w:rPr>
      </w:pPr>
      <w:r>
        <w:rPr>
          <w:rFonts w:ascii="宋体" w:hAnsi="宋体" w:cs="宋体" w:hint="eastAsia"/>
          <w:sz w:val="24"/>
          <w:lang w:bidi="ar"/>
        </w:rPr>
        <w:t>3 重建外科</w:t>
      </w:r>
    </w:p>
    <w:p w14:paraId="5AA23DC1" w14:textId="77777777" w:rsidR="00050F94" w:rsidRDefault="00000000">
      <w:pPr>
        <w:spacing w:line="400" w:lineRule="exact"/>
        <w:ind w:firstLineChars="200" w:firstLine="480"/>
        <w:rPr>
          <w:rFonts w:ascii="宋体" w:hAnsi="宋体" w:cs="宋体" w:hint="eastAsia"/>
          <w:sz w:val="24"/>
        </w:rPr>
      </w:pPr>
      <w:r>
        <w:rPr>
          <w:sz w:val="24"/>
          <w:lang w:bidi="ar"/>
        </w:rPr>
        <w:t>FEA</w:t>
      </w:r>
      <w:r>
        <w:rPr>
          <w:rFonts w:ascii="宋体" w:hAnsi="宋体" w:cs="宋体" w:hint="eastAsia"/>
          <w:sz w:val="24"/>
          <w:lang w:bidi="ar"/>
        </w:rPr>
        <w:t>也可以用于在颌骨切除后的重建研究中。从术后管理的角度来看，移除</w:t>
      </w:r>
      <w:proofErr w:type="gramStart"/>
      <w:r>
        <w:rPr>
          <w:rFonts w:ascii="宋体" w:hAnsi="宋体" w:cs="宋体" w:hint="eastAsia"/>
          <w:sz w:val="24"/>
          <w:lang w:bidi="ar"/>
        </w:rPr>
        <w:t>的骨段的</w:t>
      </w:r>
      <w:proofErr w:type="gramEnd"/>
      <w:r>
        <w:rPr>
          <w:rFonts w:ascii="宋体" w:hAnsi="宋体" w:cs="宋体" w:hint="eastAsia"/>
          <w:sz w:val="24"/>
          <w:lang w:bidi="ar"/>
        </w:rPr>
        <w:t>尺寸、形状和位置是关键参数。填充上颌或下颌中的骨缺损应该恢复其完整性和特征性曲线，并为下颌系统的进一步康复创造有利条件。使用数字化技术，研究人员可以比较骨移植物界面处的应力水平，以确定在特定临床条件下最合适的移植类型</w:t>
      </w:r>
      <w:r>
        <w:rPr>
          <w:rFonts w:ascii="宋体" w:hAnsi="宋体" w:cs="宋体" w:hint="eastAsia"/>
          <w:sz w:val="24"/>
          <w:vertAlign w:val="superscript"/>
          <w:lang w:bidi="ar"/>
        </w:rPr>
        <w:t>[32]</w:t>
      </w:r>
      <w:r>
        <w:rPr>
          <w:rFonts w:ascii="宋体" w:hAnsi="宋体" w:cs="宋体" w:hint="eastAsia"/>
          <w:sz w:val="24"/>
          <w:lang w:bidi="ar"/>
        </w:rPr>
        <w:t>，并找到在重建区域进行适当骨愈合的最有利条件</w:t>
      </w:r>
      <w:r>
        <w:rPr>
          <w:rFonts w:ascii="宋体" w:hAnsi="宋体" w:cs="宋体" w:hint="eastAsia"/>
          <w:sz w:val="24"/>
          <w:vertAlign w:val="superscript"/>
          <w:lang w:bidi="ar"/>
        </w:rPr>
        <w:t>[33]</w:t>
      </w:r>
      <w:r>
        <w:rPr>
          <w:rFonts w:ascii="宋体" w:hAnsi="宋体" w:cs="宋体" w:hint="eastAsia"/>
          <w:sz w:val="24"/>
          <w:lang w:bidi="ar"/>
        </w:rPr>
        <w:t>。</w:t>
      </w:r>
    </w:p>
    <w:p w14:paraId="1D27F267"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lastRenderedPageBreak/>
        <w:t>在重建外科中，使用最先进虚拟建模、模拟和分析方法进行准确的术前计划不仅可以提高手术效果，而且可以显着缩短手术时间，还可以使操作者能够预测重建区域在施加各种类型负荷后的反应。此外，市场上可用的标准内固定元件可能无法在更复杂的情况下提供准确的重建。在这种情况下，患者的</w:t>
      </w:r>
      <w:r>
        <w:rPr>
          <w:sz w:val="24"/>
          <w:lang w:bidi="ar"/>
        </w:rPr>
        <w:t>CT</w:t>
      </w:r>
      <w:r>
        <w:rPr>
          <w:rFonts w:ascii="宋体" w:hAnsi="宋体" w:cs="宋体" w:hint="eastAsia"/>
          <w:sz w:val="24"/>
          <w:lang w:bidi="ar"/>
        </w:rPr>
        <w:t>图像可以作为重建区域的个性化数字模型的基础，然后使用</w:t>
      </w:r>
      <w:r>
        <w:rPr>
          <w:sz w:val="24"/>
          <w:lang w:bidi="ar"/>
        </w:rPr>
        <w:t>FEA</w:t>
      </w:r>
      <w:r>
        <w:rPr>
          <w:rFonts w:ascii="宋体" w:hAnsi="宋体" w:cs="宋体" w:hint="eastAsia"/>
          <w:sz w:val="24"/>
          <w:lang w:bidi="ar"/>
        </w:rPr>
        <w:t>设定制的固定装置并测试其适用性</w:t>
      </w:r>
      <w:r>
        <w:rPr>
          <w:rFonts w:ascii="宋体" w:hAnsi="宋体" w:cs="宋体" w:hint="eastAsia"/>
          <w:sz w:val="24"/>
          <w:vertAlign w:val="superscript"/>
          <w:lang w:bidi="ar"/>
        </w:rPr>
        <w:t>[34]</w:t>
      </w:r>
      <w:r>
        <w:rPr>
          <w:rFonts w:ascii="宋体" w:hAnsi="宋体" w:cs="宋体" w:hint="eastAsia"/>
          <w:sz w:val="24"/>
          <w:lang w:bidi="ar"/>
        </w:rPr>
        <w:t>。</w:t>
      </w:r>
    </w:p>
    <w:p w14:paraId="208B125E"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当使用</w:t>
      </w:r>
      <w:r>
        <w:rPr>
          <w:sz w:val="24"/>
          <w:lang w:bidi="ar"/>
        </w:rPr>
        <w:t>FEA</w:t>
      </w:r>
      <w:r>
        <w:rPr>
          <w:rFonts w:ascii="宋体" w:hAnsi="宋体" w:cs="宋体" w:hint="eastAsia"/>
          <w:sz w:val="24"/>
          <w:lang w:bidi="ar"/>
        </w:rPr>
        <w:t>指出骨结构与机械应力之间的关系时，关于机械负荷对细胞分化和组织发育影响的研究得到了长足发展，特别是在骨骼组织工程支架领域</w:t>
      </w:r>
      <w:r>
        <w:rPr>
          <w:rFonts w:ascii="宋体" w:hAnsi="宋体" w:cs="宋体" w:hint="eastAsia"/>
          <w:sz w:val="24"/>
          <w:vertAlign w:val="superscript"/>
          <w:lang w:bidi="ar"/>
        </w:rPr>
        <w:t>[35]</w:t>
      </w:r>
      <w:r>
        <w:rPr>
          <w:rFonts w:ascii="宋体" w:hAnsi="宋体" w:cs="宋体" w:hint="eastAsia"/>
          <w:sz w:val="24"/>
          <w:lang w:bidi="ar"/>
        </w:rPr>
        <w:t>。支架的不同结构配置和孔隙率对应力和应变的分布影响是几项 FEA 研究的关注的核心问题</w:t>
      </w:r>
      <w:r>
        <w:rPr>
          <w:rFonts w:ascii="宋体" w:hAnsi="宋体" w:cs="宋体" w:hint="eastAsia"/>
          <w:sz w:val="24"/>
          <w:vertAlign w:val="superscript"/>
          <w:lang w:bidi="ar"/>
        </w:rPr>
        <w:t>[36, 37]</w:t>
      </w:r>
      <w:r>
        <w:rPr>
          <w:rFonts w:ascii="宋体" w:hAnsi="宋体" w:cs="宋体" w:hint="eastAsia"/>
          <w:sz w:val="24"/>
          <w:lang w:bidi="ar"/>
        </w:rPr>
        <w:t>。</w:t>
      </w:r>
      <w:r>
        <w:rPr>
          <w:sz w:val="24"/>
          <w:lang w:bidi="ar"/>
        </w:rPr>
        <w:t>Hu</w:t>
      </w:r>
      <w:r>
        <w:rPr>
          <w:rFonts w:ascii="宋体" w:hAnsi="宋体" w:cs="宋体" w:hint="eastAsia"/>
          <w:sz w:val="24"/>
          <w:lang w:bidi="ar"/>
        </w:rPr>
        <w:t>等人使用一名</w:t>
      </w:r>
      <w:r>
        <w:rPr>
          <w:sz w:val="24"/>
          <w:lang w:bidi="ar"/>
        </w:rPr>
        <w:t>50</w:t>
      </w:r>
      <w:r>
        <w:rPr>
          <w:rFonts w:ascii="宋体" w:hAnsi="宋体" w:cs="宋体" w:hint="eastAsia"/>
          <w:sz w:val="24"/>
          <w:lang w:bidi="ar"/>
        </w:rPr>
        <w:t>岁无牙患者的</w:t>
      </w:r>
      <w:r>
        <w:rPr>
          <w:sz w:val="24"/>
          <w:lang w:bidi="ar"/>
        </w:rPr>
        <w:t>CBCT</w:t>
      </w:r>
      <w:r>
        <w:rPr>
          <w:rFonts w:ascii="宋体" w:hAnsi="宋体" w:cs="宋体" w:hint="eastAsia"/>
          <w:sz w:val="24"/>
          <w:lang w:bidi="ar"/>
        </w:rPr>
        <w:t>图像重建下颌的三维模型，并创建了一个</w:t>
      </w:r>
      <w:r>
        <w:rPr>
          <w:sz w:val="24"/>
          <w:lang w:bidi="ar"/>
        </w:rPr>
        <w:t>FEA</w:t>
      </w:r>
      <w:r>
        <w:rPr>
          <w:rFonts w:ascii="宋体" w:hAnsi="宋体" w:cs="宋体" w:hint="eastAsia"/>
          <w:sz w:val="24"/>
          <w:lang w:bidi="ar"/>
        </w:rPr>
        <w:t>模型，并删除了下颌体的一部分。将下颌模型视为非均质材料，并根据骨质量密度和</w:t>
      </w:r>
      <w:r>
        <w:rPr>
          <w:sz w:val="24"/>
          <w:lang w:bidi="ar"/>
        </w:rPr>
        <w:t>Hounsfield</w:t>
      </w:r>
      <w:r>
        <w:rPr>
          <w:rFonts w:ascii="宋体" w:hAnsi="宋体" w:cs="宋体" w:hint="eastAsia"/>
          <w:sz w:val="24"/>
          <w:lang w:bidi="ar"/>
        </w:rPr>
        <w:t>单位进行骨弹性模量计算。设计了三种类型的孔隙支架移植物来重建被删除的区域。随后，使用聚乳酸材料</w:t>
      </w:r>
      <w:r>
        <w:rPr>
          <w:sz w:val="24"/>
          <w:lang w:bidi="ar"/>
        </w:rPr>
        <w:t>3D</w:t>
      </w:r>
      <w:r>
        <w:rPr>
          <w:rFonts w:ascii="宋体" w:hAnsi="宋体" w:cs="宋体" w:hint="eastAsia"/>
          <w:sz w:val="24"/>
          <w:lang w:bidi="ar"/>
        </w:rPr>
        <w:t>打印制造移植物。在物理模型测试和有限元分析中比较了极限载荷、屈服载荷、失效挠度和屈服挠度。结果表明，拓扑优化的移植物具有最佳的机械性能。作者还强调了数值模拟和</w:t>
      </w:r>
      <w:r>
        <w:rPr>
          <w:sz w:val="24"/>
          <w:lang w:bidi="ar"/>
        </w:rPr>
        <w:t>3D</w:t>
      </w:r>
      <w:r>
        <w:rPr>
          <w:rFonts w:ascii="宋体" w:hAnsi="宋体" w:cs="宋体" w:hint="eastAsia"/>
          <w:sz w:val="24"/>
          <w:lang w:bidi="ar"/>
        </w:rPr>
        <w:t>打印技术在人工多孔移植物设计和制造中的巨大潜力</w:t>
      </w:r>
      <w:r>
        <w:rPr>
          <w:rFonts w:ascii="宋体" w:hAnsi="宋体" w:cs="宋体" w:hint="eastAsia"/>
          <w:sz w:val="24"/>
          <w:vertAlign w:val="superscript"/>
          <w:lang w:bidi="ar"/>
        </w:rPr>
        <w:t>[37]</w:t>
      </w:r>
      <w:r>
        <w:rPr>
          <w:rFonts w:ascii="宋体" w:hAnsi="宋体" w:cs="宋体" w:hint="eastAsia"/>
          <w:sz w:val="24"/>
          <w:lang w:bidi="ar"/>
        </w:rPr>
        <w:t>。</w:t>
      </w:r>
    </w:p>
    <w:p w14:paraId="124C556D" w14:textId="77777777" w:rsidR="00050F94" w:rsidRDefault="00000000">
      <w:pPr>
        <w:spacing w:line="400" w:lineRule="exact"/>
        <w:rPr>
          <w:rFonts w:ascii="宋体" w:hAnsi="宋体" w:cs="宋体" w:hint="eastAsia"/>
          <w:sz w:val="24"/>
        </w:rPr>
      </w:pPr>
      <w:r>
        <w:rPr>
          <w:rFonts w:ascii="宋体" w:hAnsi="宋体" w:cs="宋体" w:hint="eastAsia"/>
          <w:sz w:val="24"/>
          <w:lang w:bidi="ar"/>
        </w:rPr>
        <w:t>4 口腔种植学</w:t>
      </w:r>
    </w:p>
    <w:p w14:paraId="1575EFB2"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正确评估种植部位的</w:t>
      </w:r>
      <w:proofErr w:type="gramStart"/>
      <w:r>
        <w:rPr>
          <w:rFonts w:ascii="宋体" w:hAnsi="宋体" w:cs="宋体" w:hint="eastAsia"/>
          <w:sz w:val="24"/>
          <w:lang w:bidi="ar"/>
        </w:rPr>
        <w:t>骨条件</w:t>
      </w:r>
      <w:proofErr w:type="gramEnd"/>
      <w:r>
        <w:rPr>
          <w:rFonts w:ascii="宋体" w:hAnsi="宋体" w:cs="宋体" w:hint="eastAsia"/>
          <w:sz w:val="24"/>
          <w:lang w:bidi="ar"/>
        </w:rPr>
        <w:t>和承载能力是种植修复治疗成功的决定因素。只有在理想的生物力学条件下才能获得种植体、基台和上部结构的平衡力学环境，这些条件直接影响骨的改建。通过应用设计优化的种植体和正确建模的义齿，可以维持牙槽突的适当高度。由于</w:t>
      </w:r>
      <w:r>
        <w:rPr>
          <w:sz w:val="24"/>
          <w:lang w:bidi="ar"/>
        </w:rPr>
        <w:t>FEA</w:t>
      </w:r>
      <w:r>
        <w:rPr>
          <w:rFonts w:ascii="宋体" w:hAnsi="宋体" w:cs="宋体" w:hint="eastAsia"/>
          <w:sz w:val="24"/>
          <w:lang w:bidi="ar"/>
        </w:rPr>
        <w:t xml:space="preserve"> 提供了有关种植体表面和相邻骨表面应力分布的额外信息，因此它已成为设计骨内种植体的基本工具，并在许多以前的种植修复研究中得到应用</w:t>
      </w:r>
      <w:r>
        <w:rPr>
          <w:rFonts w:ascii="宋体" w:hAnsi="宋体" w:cs="宋体" w:hint="eastAsia"/>
          <w:sz w:val="24"/>
          <w:vertAlign w:val="superscript"/>
          <w:lang w:bidi="ar"/>
        </w:rPr>
        <w:t>[38-41]</w:t>
      </w:r>
      <w:r>
        <w:rPr>
          <w:rFonts w:ascii="宋体" w:hAnsi="宋体" w:cs="宋体" w:hint="eastAsia"/>
          <w:sz w:val="24"/>
          <w:lang w:bidi="ar"/>
        </w:rPr>
        <w:t>。</w:t>
      </w:r>
      <w:r>
        <w:rPr>
          <w:sz w:val="24"/>
          <w:lang w:bidi="ar"/>
        </w:rPr>
        <w:t>FEA</w:t>
      </w:r>
      <w:r>
        <w:rPr>
          <w:rFonts w:ascii="宋体" w:hAnsi="宋体" w:cs="宋体" w:hint="eastAsia"/>
          <w:sz w:val="24"/>
          <w:lang w:bidi="ar"/>
        </w:rPr>
        <w:t>不仅用于研究位于上颌牙槽突或下颌牙槽突部分的种植体，还用于研究位于其他解剖结构（如颧弓）中的种植体。</w:t>
      </w:r>
      <w:r>
        <w:rPr>
          <w:sz w:val="24"/>
          <w:lang w:bidi="ar"/>
        </w:rPr>
        <w:t>Ishak</w:t>
      </w:r>
      <w:r>
        <w:rPr>
          <w:rFonts w:ascii="宋体" w:hAnsi="宋体" w:cs="宋体" w:hint="eastAsia"/>
          <w:sz w:val="24"/>
          <w:lang w:bidi="ar"/>
        </w:rPr>
        <w:t>等人比较了在萎缩性上颌骨中的穿颧骨种植体的固定强度，这些种植体使用不同的手术方法进行固定。使用</w:t>
      </w:r>
      <w:r>
        <w:rPr>
          <w:sz w:val="24"/>
          <w:lang w:bidi="ar"/>
        </w:rPr>
        <w:t>FEA</w:t>
      </w:r>
      <w:r>
        <w:rPr>
          <w:rFonts w:ascii="宋体" w:hAnsi="宋体" w:cs="宋体" w:hint="eastAsia"/>
          <w:sz w:val="24"/>
          <w:lang w:bidi="ar"/>
        </w:rPr>
        <w:t>得出如下结论，如果使用经鼻窦入路固定的种植</w:t>
      </w:r>
      <w:proofErr w:type="gramStart"/>
      <w:r>
        <w:rPr>
          <w:rFonts w:ascii="宋体" w:hAnsi="宋体" w:cs="宋体" w:hint="eastAsia"/>
          <w:sz w:val="24"/>
          <w:lang w:bidi="ar"/>
        </w:rPr>
        <w:t>体固定</w:t>
      </w:r>
      <w:proofErr w:type="gramEnd"/>
      <w:r>
        <w:rPr>
          <w:rFonts w:ascii="宋体" w:hAnsi="宋体" w:cs="宋体" w:hint="eastAsia"/>
          <w:sz w:val="24"/>
          <w:lang w:bidi="ar"/>
        </w:rPr>
        <w:t>义齿，则骨或种植体中的应力水平明显更高</w:t>
      </w:r>
      <w:r>
        <w:rPr>
          <w:rFonts w:ascii="宋体" w:hAnsi="宋体" w:cs="宋体" w:hint="eastAsia"/>
          <w:sz w:val="24"/>
          <w:vertAlign w:val="superscript"/>
          <w:lang w:bidi="ar"/>
        </w:rPr>
        <w:t>[42]</w:t>
      </w:r>
      <w:r>
        <w:rPr>
          <w:rFonts w:ascii="宋体" w:hAnsi="宋体" w:cs="宋体" w:hint="eastAsia"/>
          <w:sz w:val="24"/>
          <w:lang w:bidi="ar"/>
        </w:rPr>
        <w:t>。为了满足种临床常面临的问题，即对于缺失上颌磨牙的患者，骨量不足，无法固定骨内种植体，已经开发了专门用于在上颌窦提升时进行应力和应变研究的上颌模型</w:t>
      </w:r>
      <w:r>
        <w:rPr>
          <w:rFonts w:ascii="宋体" w:hAnsi="宋体" w:cs="宋体" w:hint="eastAsia"/>
          <w:sz w:val="24"/>
          <w:vertAlign w:val="superscript"/>
          <w:lang w:bidi="ar"/>
        </w:rPr>
        <w:t>[43, 44]</w:t>
      </w:r>
      <w:r>
        <w:rPr>
          <w:rFonts w:ascii="宋体" w:hAnsi="宋体" w:cs="宋体" w:hint="eastAsia"/>
          <w:sz w:val="24"/>
          <w:lang w:bidi="ar"/>
        </w:rPr>
        <w:t>。</w:t>
      </w:r>
    </w:p>
    <w:p w14:paraId="687942DF" w14:textId="77777777" w:rsidR="00050F94" w:rsidRDefault="00000000">
      <w:pPr>
        <w:spacing w:line="400" w:lineRule="exact"/>
        <w:rPr>
          <w:rFonts w:ascii="宋体" w:hAnsi="宋体" w:cs="宋体" w:hint="eastAsia"/>
          <w:sz w:val="24"/>
        </w:rPr>
      </w:pPr>
      <w:r>
        <w:rPr>
          <w:rFonts w:ascii="宋体" w:hAnsi="宋体" w:cs="宋体" w:hint="eastAsia"/>
          <w:sz w:val="24"/>
          <w:lang w:bidi="ar"/>
        </w:rPr>
        <w:t>5 局限性和未来展望</w:t>
      </w:r>
    </w:p>
    <w:p w14:paraId="0F076298" w14:textId="77777777" w:rsidR="00050F94" w:rsidRDefault="00000000">
      <w:pPr>
        <w:spacing w:line="400" w:lineRule="exact"/>
        <w:ind w:firstLineChars="200" w:firstLine="480"/>
        <w:rPr>
          <w:rFonts w:ascii="宋体" w:hAnsi="宋体" w:cs="宋体" w:hint="eastAsia"/>
          <w:sz w:val="24"/>
        </w:rPr>
      </w:pPr>
      <w:r>
        <w:rPr>
          <w:rFonts w:ascii="宋体" w:hAnsi="宋体" w:cs="宋体" w:hint="eastAsia"/>
          <w:sz w:val="24"/>
          <w:lang w:bidi="ar"/>
        </w:rPr>
        <w:t>对于目前的研究来说，详细的但又不耗时的实验研究，实施可预测的解决方案，使患者能够快速康复，通常被应用的较多。</w:t>
      </w:r>
      <w:r>
        <w:rPr>
          <w:sz w:val="24"/>
          <w:lang w:bidi="ar"/>
        </w:rPr>
        <w:t>FEA</w:t>
      </w:r>
      <w:r>
        <w:rPr>
          <w:rFonts w:ascii="宋体" w:hAnsi="宋体" w:cs="宋体" w:hint="eastAsia"/>
          <w:sz w:val="24"/>
          <w:lang w:bidi="ar"/>
        </w:rPr>
        <w:t>在这方面优于大多数临床和体外研</w:t>
      </w:r>
      <w:r>
        <w:rPr>
          <w:rFonts w:ascii="宋体" w:hAnsi="宋体" w:cs="宋体" w:hint="eastAsia"/>
          <w:sz w:val="24"/>
          <w:lang w:bidi="ar"/>
        </w:rPr>
        <w:lastRenderedPageBreak/>
        <w:t>究，并具有许多优点。它有助于制定正确的研究问题并设计适当的实验。在需要考虑许多变量的复杂系统中，它允许修改单个参数，使其能够研究每个参数的影响，并提供对复杂生物力学相互作用的详细信息，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w:t>
      </w:r>
      <w:proofErr w:type="gramStart"/>
      <w:r>
        <w:rPr>
          <w:rFonts w:ascii="宋体" w:hAnsi="宋体" w:cs="宋体" w:hint="eastAsia"/>
          <w:sz w:val="24"/>
          <w:lang w:bidi="ar"/>
        </w:rPr>
        <w:t>骨重新</w:t>
      </w:r>
      <w:proofErr w:type="gramEnd"/>
      <w:r>
        <w:rPr>
          <w:rFonts w:ascii="宋体" w:hAnsi="宋体" w:cs="宋体" w:hint="eastAsia"/>
          <w:sz w:val="24"/>
          <w:lang w:bidi="ar"/>
        </w:rPr>
        <w:t>定位的工具，并测试固定材料的最佳位置、应变和应力，以评估最佳的治疗材料和概念。科研人员获得了优化产品开发周期中设计过程的工具。并且虚拟研究与常规研究相比具有明显较低的财务负担。FEA 应力和应变分布的可视化界面清晰易懂。它改善了研究人员和临床医生之间的沟通和合作。</w:t>
      </w:r>
    </w:p>
    <w:p w14:paraId="295E252E" w14:textId="77777777" w:rsidR="00050F94" w:rsidRDefault="00000000">
      <w:pPr>
        <w:spacing w:line="400" w:lineRule="exact"/>
        <w:ind w:firstLineChars="200" w:firstLine="480"/>
        <w:rPr>
          <w:rFonts w:ascii="宋体" w:hAnsi="宋体" w:cs="宋体" w:hint="eastAsia"/>
          <w:sz w:val="24"/>
          <w:lang w:bidi="ar"/>
        </w:rPr>
        <w:sectPr w:rsidR="00050F94">
          <w:headerReference w:type="default" r:id="rId40"/>
          <w:pgSz w:w="12240" w:h="15840"/>
          <w:pgMar w:top="1440" w:right="1800" w:bottom="1440" w:left="1800" w:header="720" w:footer="720" w:gutter="0"/>
          <w:cols w:space="425"/>
          <w:docGrid w:type="lines" w:linePitch="312"/>
        </w:sectPr>
      </w:pPr>
      <w:r>
        <w:rPr>
          <w:rFonts w:ascii="宋体" w:hAnsi="宋体" w:cs="宋体" w:hint="eastAsia"/>
          <w:sz w:val="24"/>
          <w:lang w:bidi="ar"/>
        </w:rPr>
        <w:t>然而，除了其众多优点之外，FEA 也存在其局限性。应该注意的是，计算机化研究的条件完全由研究人员设置，因此它们总是存在缺乏客观性的风险。</w:t>
      </w:r>
      <w:r>
        <w:rPr>
          <w:sz w:val="24"/>
          <w:lang w:bidi="ar"/>
        </w:rPr>
        <w:t>FEA</w:t>
      </w:r>
      <w:r>
        <w:rPr>
          <w:rFonts w:ascii="宋体" w:hAnsi="宋体" w:cs="宋体" w:hint="eastAsia"/>
          <w:sz w:val="24"/>
          <w:lang w:bidi="ar"/>
        </w:rPr>
        <w:t>最严重的局限性是简化和假设。早期模拟模型受到过于简化和缺乏几何精度的影响。在颌骨建模阶段，通常省略了一些更复杂的解剖结构，这使结果的有效性受到质疑。另一个问题是反映测试组织的形态学。在这方面，也经常采用简化方法。许多关于</w:t>
      </w:r>
      <w:r>
        <w:rPr>
          <w:sz w:val="24"/>
          <w:lang w:bidi="ar"/>
        </w:rPr>
        <w:t>FEA</w:t>
      </w:r>
      <w:r>
        <w:rPr>
          <w:rFonts w:ascii="宋体" w:hAnsi="宋体" w:cs="宋体" w:hint="eastAsia"/>
          <w:sz w:val="24"/>
          <w:lang w:bidi="ar"/>
        </w:rPr>
        <w:t>研究的作者认为，区分皮质骨和松质骨无关紧要，并且通常将研究的骨骼视为同质、各向同性、线性弹性的材料</w:t>
      </w:r>
      <w:r>
        <w:rPr>
          <w:rFonts w:ascii="宋体" w:hAnsi="宋体" w:cs="宋体" w:hint="eastAsia"/>
          <w:sz w:val="24"/>
          <w:vertAlign w:val="superscript"/>
          <w:lang w:bidi="ar"/>
        </w:rPr>
        <w:t>[2, 24]</w:t>
      </w:r>
      <w:r>
        <w:rPr>
          <w:rFonts w:ascii="宋体" w:hAnsi="宋体" w:cs="宋体" w:hint="eastAsia"/>
          <w:sz w:val="24"/>
          <w:lang w:bidi="ar"/>
        </w:rPr>
        <w:t>。另一个有争议的问题是，所进行的分析在使用的材料常数方面有所不同。例如，在所讨论的文献中，皮质骨的</w:t>
      </w:r>
      <w:r>
        <w:rPr>
          <w:rFonts w:hint="eastAsia"/>
          <w:sz w:val="24"/>
          <w:lang w:bidi="ar"/>
        </w:rPr>
        <w:t>杨氏</w:t>
      </w:r>
      <w:r>
        <w:rPr>
          <w:rFonts w:ascii="宋体" w:hAnsi="宋体" w:cs="宋体" w:hint="eastAsia"/>
          <w:sz w:val="24"/>
          <w:lang w:bidi="ar"/>
        </w:rPr>
        <w:t>模量的值范围为</w:t>
      </w:r>
      <w:r>
        <w:rPr>
          <w:sz w:val="24"/>
          <w:lang w:bidi="ar"/>
        </w:rPr>
        <w:t>13,500</w:t>
      </w:r>
      <w:r>
        <w:rPr>
          <w:rFonts w:ascii="宋体" w:hAnsi="宋体" w:cs="宋体" w:hint="eastAsia"/>
          <w:sz w:val="24"/>
          <w:lang w:bidi="ar"/>
        </w:rPr>
        <w:t>至</w:t>
      </w:r>
      <w:r>
        <w:rPr>
          <w:sz w:val="24"/>
          <w:lang w:bidi="ar"/>
        </w:rPr>
        <w:t>18,000 MPa</w:t>
      </w:r>
      <w:r>
        <w:rPr>
          <w:rFonts w:ascii="宋体" w:hAnsi="宋体" w:cs="宋体" w:hint="eastAsia"/>
          <w:sz w:val="24"/>
          <w:lang w:bidi="ar"/>
        </w:rPr>
        <w:t>，而上述骨的泊松比值的范围从</w:t>
      </w:r>
      <w:r>
        <w:rPr>
          <w:sz w:val="24"/>
          <w:lang w:bidi="ar"/>
        </w:rPr>
        <w:t>0.22</w:t>
      </w:r>
      <w:r>
        <w:rPr>
          <w:rFonts w:ascii="宋体" w:hAnsi="宋体" w:cs="宋体" w:hint="eastAsia"/>
          <w:sz w:val="24"/>
          <w:lang w:bidi="ar"/>
        </w:rPr>
        <w:t>到</w:t>
      </w:r>
      <w:r>
        <w:rPr>
          <w:sz w:val="24"/>
          <w:lang w:bidi="ar"/>
        </w:rPr>
        <w:t>0.3</w:t>
      </w:r>
      <w:r>
        <w:rPr>
          <w:rFonts w:ascii="宋体" w:hAnsi="宋体" w:cs="宋体" w:hint="eastAsia"/>
          <w:sz w:val="24"/>
          <w:lang w:bidi="ar"/>
        </w:rPr>
        <w:t>。关于这个问题没有达成共识。目前，最主要的问题是，几何建模的精度和准确性越高，解剖结构和形态学细节越高，所需的计算能力就越大，这使得该过程耗时且费用更高。此外，目前市场上的一些软件从一开始就预定了数值模型离散化的最大级别，从而无法进行更详细的模拟</w:t>
      </w:r>
      <w:r>
        <w:rPr>
          <w:rFonts w:ascii="宋体" w:hAnsi="宋体" w:cs="宋体" w:hint="eastAsia"/>
          <w:sz w:val="24"/>
          <w:vertAlign w:val="superscript"/>
          <w:lang w:bidi="ar"/>
        </w:rPr>
        <w:t>[45]</w:t>
      </w:r>
      <w:r>
        <w:rPr>
          <w:rFonts w:ascii="宋体" w:hAnsi="宋体" w:cs="宋体" w:hint="eastAsia"/>
          <w:sz w:val="24"/>
          <w:lang w:bidi="ar"/>
        </w:rPr>
        <w:t>。</w:t>
      </w:r>
    </w:p>
    <w:p w14:paraId="1BC525E3" w14:textId="77777777" w:rsidR="00050F94" w:rsidRDefault="00000000">
      <w:pPr>
        <w:spacing w:line="400" w:lineRule="exact"/>
        <w:jc w:val="center"/>
        <w:rPr>
          <w:rFonts w:eastAsia="黑体"/>
          <w:b/>
          <w:sz w:val="32"/>
        </w:rPr>
      </w:pPr>
      <w:r>
        <w:rPr>
          <w:rFonts w:eastAsia="黑体" w:hint="eastAsia"/>
          <w:b/>
          <w:sz w:val="32"/>
        </w:rPr>
        <w:lastRenderedPageBreak/>
        <w:t>参考文献</w:t>
      </w:r>
    </w:p>
    <w:p w14:paraId="754B3693" w14:textId="77777777" w:rsidR="00050F94" w:rsidRDefault="00050F94">
      <w:pPr>
        <w:spacing w:line="420" w:lineRule="exact"/>
        <w:ind w:firstLineChars="200" w:firstLine="480"/>
        <w:rPr>
          <w:rFonts w:ascii="宋体" w:hAnsi="宋体" w:cs="宋体" w:hint="eastAsia"/>
          <w:sz w:val="24"/>
        </w:rPr>
      </w:pPr>
    </w:p>
    <w:p w14:paraId="61799FAF" w14:textId="77777777" w:rsidR="00050F94" w:rsidRDefault="00000000">
      <w:pPr>
        <w:spacing w:line="400" w:lineRule="exact"/>
        <w:ind w:left="360" w:hangingChars="150" w:hanging="360"/>
        <w:rPr>
          <w:kern w:val="0"/>
          <w:sz w:val="24"/>
        </w:rPr>
      </w:pPr>
      <w:r>
        <w:rPr>
          <w:kern w:val="0"/>
          <w:sz w:val="24"/>
        </w:rPr>
        <w:t xml:space="preserve">[1] TRIVEDI S. Finite element analysis: A boon to dentistry[J]. J Oral Biol </w:t>
      </w:r>
      <w:proofErr w:type="spellStart"/>
      <w:r>
        <w:rPr>
          <w:kern w:val="0"/>
          <w:sz w:val="24"/>
        </w:rPr>
        <w:t>Craniofac</w:t>
      </w:r>
      <w:proofErr w:type="spellEnd"/>
      <w:r>
        <w:rPr>
          <w:kern w:val="0"/>
          <w:sz w:val="24"/>
        </w:rPr>
        <w:t xml:space="preserve"> Res, 2014, 4: 200-203.</w:t>
      </w:r>
    </w:p>
    <w:p w14:paraId="11EFE733" w14:textId="77777777" w:rsidR="00050F94" w:rsidRDefault="00000000">
      <w:pPr>
        <w:spacing w:line="400" w:lineRule="exact"/>
        <w:ind w:left="360" w:hangingChars="150" w:hanging="360"/>
        <w:rPr>
          <w:kern w:val="0"/>
          <w:sz w:val="24"/>
        </w:rPr>
      </w:pPr>
      <w:r>
        <w:rPr>
          <w:kern w:val="0"/>
          <w:sz w:val="24"/>
        </w:rPr>
        <w:t xml:space="preserve">[2] BEZERRA T P, SILVA JUNIOR F I, SCARPARO H C, et al. Do erupted third molars weaken the mandibular angle after trauma to the chin region? A 3D finite element study[J]. Int J Oral </w:t>
      </w:r>
      <w:proofErr w:type="spellStart"/>
      <w:r>
        <w:rPr>
          <w:kern w:val="0"/>
          <w:sz w:val="24"/>
        </w:rPr>
        <w:t>Maxillofac</w:t>
      </w:r>
      <w:proofErr w:type="spellEnd"/>
      <w:r>
        <w:rPr>
          <w:kern w:val="0"/>
          <w:sz w:val="24"/>
        </w:rPr>
        <w:t xml:space="preserve"> Surg, 2013, 42: 474-480.</w:t>
      </w:r>
    </w:p>
    <w:p w14:paraId="3B855536" w14:textId="77777777" w:rsidR="00050F94" w:rsidRDefault="00000000">
      <w:pPr>
        <w:spacing w:line="400" w:lineRule="exact"/>
        <w:ind w:left="360" w:hangingChars="150" w:hanging="360"/>
        <w:rPr>
          <w:kern w:val="0"/>
          <w:sz w:val="24"/>
        </w:rPr>
      </w:pPr>
      <w:r>
        <w:rPr>
          <w:kern w:val="0"/>
          <w:sz w:val="24"/>
        </w:rPr>
        <w:t xml:space="preserve">[3] SZUCS A, </w:t>
      </w:r>
      <w:proofErr w:type="spellStart"/>
      <w:r>
        <w:rPr>
          <w:kern w:val="0"/>
          <w:sz w:val="24"/>
        </w:rPr>
        <w:t>BUJTáR</w:t>
      </w:r>
      <w:proofErr w:type="spellEnd"/>
      <w:r>
        <w:rPr>
          <w:kern w:val="0"/>
          <w:sz w:val="24"/>
        </w:rPr>
        <w:t xml:space="preserve"> P, </w:t>
      </w:r>
      <w:proofErr w:type="spellStart"/>
      <w:r>
        <w:rPr>
          <w:kern w:val="0"/>
          <w:sz w:val="24"/>
        </w:rPr>
        <w:t>SáNDOR</w:t>
      </w:r>
      <w:proofErr w:type="spellEnd"/>
      <w:r>
        <w:rPr>
          <w:kern w:val="0"/>
          <w:sz w:val="24"/>
        </w:rPr>
        <w:t xml:space="preserve"> G K, et al. Finite element analysis of the human mandible to assess the effect of removing an impacted third molar[J]. J Can Dent Assoc, 2010, 76: a72.</w:t>
      </w:r>
    </w:p>
    <w:p w14:paraId="0522CF9D" w14:textId="77777777" w:rsidR="00050F94" w:rsidRDefault="00000000">
      <w:pPr>
        <w:spacing w:line="400" w:lineRule="exact"/>
        <w:ind w:left="360" w:hangingChars="150" w:hanging="360"/>
        <w:rPr>
          <w:kern w:val="0"/>
          <w:sz w:val="24"/>
        </w:rPr>
      </w:pPr>
      <w:r>
        <w:rPr>
          <w:kern w:val="0"/>
          <w:sz w:val="24"/>
        </w:rPr>
        <w:t xml:space="preserve">[4] MURAKAMI K, YAMAMOTO K, TSUYUKI M, et al. Theoretical efficacy of preventive measures for pathologic fracture after surgical removal of mandibular lesions based on a three-dimensional finite element analysis[J]. J Oral </w:t>
      </w:r>
      <w:proofErr w:type="spellStart"/>
      <w:r>
        <w:rPr>
          <w:kern w:val="0"/>
          <w:sz w:val="24"/>
        </w:rPr>
        <w:t>Maxillofac</w:t>
      </w:r>
      <w:proofErr w:type="spellEnd"/>
      <w:r>
        <w:rPr>
          <w:kern w:val="0"/>
          <w:sz w:val="24"/>
        </w:rPr>
        <w:t xml:space="preserve"> Surg, 2014, 72: 833.e831-818.</w:t>
      </w:r>
    </w:p>
    <w:p w14:paraId="23836918" w14:textId="77777777" w:rsidR="00050F94" w:rsidRDefault="00000000">
      <w:pPr>
        <w:spacing w:line="400" w:lineRule="exact"/>
        <w:ind w:left="360" w:hangingChars="150" w:hanging="360"/>
        <w:rPr>
          <w:kern w:val="0"/>
          <w:sz w:val="24"/>
        </w:rPr>
      </w:pPr>
      <w:r>
        <w:rPr>
          <w:kern w:val="0"/>
          <w:sz w:val="24"/>
        </w:rPr>
        <w:t xml:space="preserve">[5] SANTOS L S, ROSSI A C, FREIRE A R, et al. Finite-element analysis of 3 situations of trauma in the human edentulous mandible[J]. J Oral </w:t>
      </w:r>
      <w:proofErr w:type="spellStart"/>
      <w:r>
        <w:rPr>
          <w:kern w:val="0"/>
          <w:sz w:val="24"/>
        </w:rPr>
        <w:t>Maxillofac</w:t>
      </w:r>
      <w:proofErr w:type="spellEnd"/>
      <w:r>
        <w:rPr>
          <w:kern w:val="0"/>
          <w:sz w:val="24"/>
        </w:rPr>
        <w:t xml:space="preserve"> Surg, 2015, 73: 683-691.</w:t>
      </w:r>
    </w:p>
    <w:p w14:paraId="036373E5" w14:textId="77777777" w:rsidR="00050F94" w:rsidRDefault="00000000">
      <w:pPr>
        <w:spacing w:line="400" w:lineRule="exact"/>
        <w:ind w:left="360" w:hangingChars="150" w:hanging="360"/>
        <w:rPr>
          <w:kern w:val="0"/>
          <w:sz w:val="24"/>
        </w:rPr>
      </w:pPr>
      <w:r>
        <w:rPr>
          <w:kern w:val="0"/>
          <w:sz w:val="24"/>
        </w:rPr>
        <w:t xml:space="preserve">[6] SCHALLER A, VOIGT C, HUEMPFNER-HIERL H, et al. Transient finite element analysis of a traumatic fracture of the zygomatic bone caused by a head collision[J]. Int J Oral </w:t>
      </w:r>
      <w:proofErr w:type="spellStart"/>
      <w:r>
        <w:rPr>
          <w:kern w:val="0"/>
          <w:sz w:val="24"/>
        </w:rPr>
        <w:t>Maxillofac</w:t>
      </w:r>
      <w:proofErr w:type="spellEnd"/>
      <w:r>
        <w:rPr>
          <w:kern w:val="0"/>
          <w:sz w:val="24"/>
        </w:rPr>
        <w:t xml:space="preserve"> Surg, 2012, 41: 66-73.</w:t>
      </w:r>
    </w:p>
    <w:p w14:paraId="1961D82F" w14:textId="77777777" w:rsidR="00050F94" w:rsidRDefault="00000000">
      <w:pPr>
        <w:spacing w:line="400" w:lineRule="exact"/>
        <w:ind w:left="360" w:hangingChars="150" w:hanging="360"/>
        <w:rPr>
          <w:kern w:val="0"/>
          <w:sz w:val="24"/>
        </w:rPr>
      </w:pPr>
      <w:r>
        <w:rPr>
          <w:kern w:val="0"/>
          <w:sz w:val="24"/>
        </w:rPr>
        <w:t>[7] LEI T, XIE L, TU W, et al. Blast injuries to the human mandible: development of a finite element model and a preliminary finite element analysis[J]. Injury, 2012, 43: 1850-1855.</w:t>
      </w:r>
    </w:p>
    <w:p w14:paraId="59AF3B32" w14:textId="77777777" w:rsidR="00050F94" w:rsidRDefault="00000000">
      <w:pPr>
        <w:spacing w:line="400" w:lineRule="exact"/>
        <w:ind w:left="360" w:hangingChars="150" w:hanging="360"/>
        <w:rPr>
          <w:kern w:val="0"/>
          <w:sz w:val="24"/>
        </w:rPr>
      </w:pPr>
      <w:r>
        <w:rPr>
          <w:kern w:val="0"/>
          <w:sz w:val="24"/>
        </w:rPr>
        <w:t>[8] TANG Z, TU W, ZHANG G, et al. Dynamic simulation and preliminary finite element analysis of gunshot wounds to the human mandible[J]. Injury, 2012, 43: 660-665.</w:t>
      </w:r>
    </w:p>
    <w:p w14:paraId="327EC8E1" w14:textId="77777777" w:rsidR="00050F94" w:rsidRDefault="00000000">
      <w:pPr>
        <w:spacing w:line="400" w:lineRule="exact"/>
        <w:ind w:left="360" w:hangingChars="150" w:hanging="360"/>
        <w:rPr>
          <w:kern w:val="0"/>
          <w:sz w:val="24"/>
        </w:rPr>
      </w:pPr>
      <w:r>
        <w:rPr>
          <w:kern w:val="0"/>
          <w:sz w:val="24"/>
        </w:rPr>
        <w:t xml:space="preserve">[9] WHYTE T, GIBSON T, EAGER D, et al. Full-face motorcycle helmet protection from facial impacts: an investigation using THOR dummy impacts and </w:t>
      </w:r>
      <w:proofErr w:type="spellStart"/>
      <w:r>
        <w:rPr>
          <w:kern w:val="0"/>
          <w:sz w:val="24"/>
        </w:rPr>
        <w:t>SIMon</w:t>
      </w:r>
      <w:proofErr w:type="spellEnd"/>
      <w:r>
        <w:rPr>
          <w:kern w:val="0"/>
          <w:sz w:val="24"/>
        </w:rPr>
        <w:t xml:space="preserve"> finite element head model[J]. </w:t>
      </w:r>
      <w:proofErr w:type="spellStart"/>
      <w:r>
        <w:rPr>
          <w:kern w:val="0"/>
          <w:sz w:val="24"/>
        </w:rPr>
        <w:t>Inj</w:t>
      </w:r>
      <w:proofErr w:type="spellEnd"/>
      <w:r>
        <w:rPr>
          <w:kern w:val="0"/>
          <w:sz w:val="24"/>
        </w:rPr>
        <w:t xml:space="preserve"> Prev, 2017, 23: 205-210.</w:t>
      </w:r>
    </w:p>
    <w:p w14:paraId="44ED1FCD" w14:textId="77777777" w:rsidR="00050F94" w:rsidRDefault="00000000">
      <w:pPr>
        <w:spacing w:line="400" w:lineRule="exact"/>
        <w:ind w:left="480" w:hangingChars="200" w:hanging="480"/>
        <w:rPr>
          <w:kern w:val="0"/>
          <w:sz w:val="24"/>
        </w:rPr>
      </w:pPr>
      <w:r>
        <w:rPr>
          <w:kern w:val="0"/>
          <w:sz w:val="24"/>
        </w:rPr>
        <w:t>[10] LUO Y, LIANG Z. Understanding how a sport-helmet protects the head from closed injury by virtual impact tests[J]. Biomed Mater Eng, 2017, 28: 279-291.</w:t>
      </w:r>
    </w:p>
    <w:p w14:paraId="57E9E0ED" w14:textId="77777777" w:rsidR="00050F94" w:rsidRDefault="00000000">
      <w:pPr>
        <w:spacing w:line="400" w:lineRule="exact"/>
        <w:ind w:left="480" w:hangingChars="200" w:hanging="480"/>
        <w:rPr>
          <w:kern w:val="0"/>
          <w:sz w:val="24"/>
        </w:rPr>
      </w:pPr>
      <w:r>
        <w:rPr>
          <w:kern w:val="0"/>
          <w:sz w:val="24"/>
        </w:rPr>
        <w:t xml:space="preserve">[11] SANDBERG M, TSE K M, TAN L B, et al. A computational study of the EN 1078 impact test for bicycle helmets using a realistic subject-specific finite element head </w:t>
      </w:r>
      <w:r>
        <w:rPr>
          <w:kern w:val="0"/>
          <w:sz w:val="24"/>
        </w:rPr>
        <w:lastRenderedPageBreak/>
        <w:t xml:space="preserve">model[J]. </w:t>
      </w:r>
      <w:proofErr w:type="spellStart"/>
      <w:r>
        <w:rPr>
          <w:kern w:val="0"/>
          <w:sz w:val="24"/>
        </w:rPr>
        <w:t>Comput</w:t>
      </w:r>
      <w:proofErr w:type="spellEnd"/>
      <w:r>
        <w:rPr>
          <w:kern w:val="0"/>
          <w:sz w:val="24"/>
        </w:rPr>
        <w:t xml:space="preserve"> Methods </w:t>
      </w:r>
      <w:proofErr w:type="spellStart"/>
      <w:r>
        <w:rPr>
          <w:kern w:val="0"/>
          <w:sz w:val="24"/>
        </w:rPr>
        <w:t>Biomech</w:t>
      </w:r>
      <w:proofErr w:type="spellEnd"/>
      <w:r>
        <w:rPr>
          <w:kern w:val="0"/>
          <w:sz w:val="24"/>
        </w:rPr>
        <w:t xml:space="preserve"> Biomed Engin, 2018, 21: 684-692.</w:t>
      </w:r>
    </w:p>
    <w:p w14:paraId="4266BBB0" w14:textId="77777777" w:rsidR="00050F94" w:rsidRDefault="00000000">
      <w:pPr>
        <w:spacing w:line="400" w:lineRule="exact"/>
        <w:ind w:left="480" w:hangingChars="200" w:hanging="480"/>
        <w:rPr>
          <w:kern w:val="0"/>
          <w:sz w:val="24"/>
        </w:rPr>
      </w:pPr>
      <w:r>
        <w:rPr>
          <w:kern w:val="0"/>
          <w:sz w:val="24"/>
        </w:rPr>
        <w:t>[12] LEVADNYI I, AWREJCEWICZ J, ZHANG Y, et al. Finite Element Analysis of Impact for Helmeted and Non-helmeted Head[J]. J Med Biol Eng, 2018, 38: 587-595.</w:t>
      </w:r>
    </w:p>
    <w:p w14:paraId="7A3B35BC" w14:textId="77777777" w:rsidR="00050F94" w:rsidRDefault="00000000">
      <w:pPr>
        <w:spacing w:line="400" w:lineRule="exact"/>
        <w:ind w:left="480" w:hangingChars="200" w:hanging="480"/>
        <w:rPr>
          <w:kern w:val="0"/>
          <w:sz w:val="24"/>
        </w:rPr>
      </w:pPr>
      <w:r>
        <w:rPr>
          <w:kern w:val="0"/>
          <w:sz w:val="24"/>
        </w:rPr>
        <w:t xml:space="preserve">[13] LI X, SANDLER H, KLEIVEN S. Infant skull fractures: Accident or </w:t>
      </w:r>
      <w:proofErr w:type="gramStart"/>
      <w:r>
        <w:rPr>
          <w:kern w:val="0"/>
          <w:sz w:val="24"/>
        </w:rPr>
        <w:t>abuse?:</w:t>
      </w:r>
      <w:proofErr w:type="gramEnd"/>
      <w:r>
        <w:rPr>
          <w:kern w:val="0"/>
          <w:sz w:val="24"/>
        </w:rPr>
        <w:t xml:space="preserve"> Evidences from biomechanical analysis using finite element head models[J]. Forensic Sci Int, 2019, 294: 173-182.</w:t>
      </w:r>
    </w:p>
    <w:p w14:paraId="4C897597" w14:textId="77777777" w:rsidR="00050F94" w:rsidRDefault="00000000">
      <w:pPr>
        <w:spacing w:line="400" w:lineRule="exact"/>
        <w:ind w:left="480" w:hangingChars="200" w:hanging="480"/>
        <w:rPr>
          <w:kern w:val="0"/>
          <w:sz w:val="24"/>
        </w:rPr>
      </w:pPr>
      <w:r>
        <w:rPr>
          <w:kern w:val="0"/>
          <w:sz w:val="24"/>
        </w:rPr>
        <w:t xml:space="preserve">[14] JOSHI U, KURAKAR M. Assessment of Lingual Stability in Mandible Fracture: </w:t>
      </w:r>
      <w:proofErr w:type="spellStart"/>
      <w:r>
        <w:rPr>
          <w:kern w:val="0"/>
          <w:sz w:val="24"/>
        </w:rPr>
        <w:t>Monocortical</w:t>
      </w:r>
      <w:proofErr w:type="spellEnd"/>
      <w:r>
        <w:rPr>
          <w:kern w:val="0"/>
          <w:sz w:val="24"/>
        </w:rPr>
        <w:t xml:space="preserve"> Versus </w:t>
      </w:r>
      <w:proofErr w:type="spellStart"/>
      <w:r>
        <w:rPr>
          <w:kern w:val="0"/>
          <w:sz w:val="24"/>
        </w:rPr>
        <w:t>Bicortical</w:t>
      </w:r>
      <w:proofErr w:type="spellEnd"/>
      <w:r>
        <w:rPr>
          <w:kern w:val="0"/>
          <w:sz w:val="24"/>
        </w:rPr>
        <w:t xml:space="preserve"> Fixation Using FEM Analysis[J]. J </w:t>
      </w:r>
      <w:proofErr w:type="spellStart"/>
      <w:r>
        <w:rPr>
          <w:kern w:val="0"/>
          <w:sz w:val="24"/>
        </w:rPr>
        <w:t>Maxillofac</w:t>
      </w:r>
      <w:proofErr w:type="spellEnd"/>
      <w:r>
        <w:rPr>
          <w:kern w:val="0"/>
          <w:sz w:val="24"/>
        </w:rPr>
        <w:t xml:space="preserve"> Oral Surg, 2018, 17: 514-519.</w:t>
      </w:r>
    </w:p>
    <w:p w14:paraId="50710B47" w14:textId="77777777" w:rsidR="00050F94" w:rsidRDefault="00000000">
      <w:pPr>
        <w:spacing w:line="400" w:lineRule="exact"/>
        <w:ind w:left="480" w:hangingChars="200" w:hanging="480"/>
        <w:rPr>
          <w:kern w:val="0"/>
          <w:sz w:val="24"/>
        </w:rPr>
      </w:pPr>
      <w:r>
        <w:rPr>
          <w:kern w:val="0"/>
          <w:sz w:val="24"/>
        </w:rPr>
        <w:t>[15] PARK B, JUNG B T, KIM W H, et al. The Stability of Hydroxyapatite/Poly-L-Lactide Fixation for Unilateral Angle Fracture of the Mandible Assessed Using a Finite Element Analysis Model[J]. Materials (Basel), 2020, 13.</w:t>
      </w:r>
    </w:p>
    <w:p w14:paraId="1BCA9270" w14:textId="77777777" w:rsidR="00050F94" w:rsidRDefault="00000000">
      <w:pPr>
        <w:spacing w:line="400" w:lineRule="exact"/>
        <w:ind w:left="480" w:hangingChars="200" w:hanging="480"/>
        <w:rPr>
          <w:kern w:val="0"/>
          <w:sz w:val="24"/>
        </w:rPr>
      </w:pPr>
      <w:r>
        <w:rPr>
          <w:kern w:val="0"/>
          <w:sz w:val="24"/>
        </w:rPr>
        <w:t xml:space="preserve">[16] JOSHI U, KURAKAR M. Comparison of Stability of Fracture Segments in Mandible Fracture Treated with Different Designs of Mini-Plates Using FEM Analysis[J]. J </w:t>
      </w:r>
      <w:proofErr w:type="spellStart"/>
      <w:r>
        <w:rPr>
          <w:kern w:val="0"/>
          <w:sz w:val="24"/>
        </w:rPr>
        <w:t>Maxillofac</w:t>
      </w:r>
      <w:proofErr w:type="spellEnd"/>
      <w:r>
        <w:rPr>
          <w:kern w:val="0"/>
          <w:sz w:val="24"/>
        </w:rPr>
        <w:t xml:space="preserve"> Oral Surg, 2014, 13: 310-319.</w:t>
      </w:r>
    </w:p>
    <w:p w14:paraId="45609EE4" w14:textId="77777777" w:rsidR="00050F94" w:rsidRDefault="00000000">
      <w:pPr>
        <w:spacing w:line="400" w:lineRule="exact"/>
        <w:ind w:left="480" w:hangingChars="200" w:hanging="480"/>
        <w:rPr>
          <w:kern w:val="0"/>
          <w:sz w:val="24"/>
        </w:rPr>
      </w:pPr>
      <w:r>
        <w:rPr>
          <w:kern w:val="0"/>
          <w:sz w:val="24"/>
        </w:rPr>
        <w:t xml:space="preserve">[17] ALBOGHA M H, MORI Y, TAKAHASHI I. Three-dimensional titanium miniplates for fixation of </w:t>
      </w:r>
      <w:proofErr w:type="spellStart"/>
      <w:r>
        <w:rPr>
          <w:kern w:val="0"/>
          <w:sz w:val="24"/>
        </w:rPr>
        <w:t>subcondylar</w:t>
      </w:r>
      <w:proofErr w:type="spellEnd"/>
      <w:r>
        <w:rPr>
          <w:kern w:val="0"/>
          <w:sz w:val="24"/>
        </w:rPr>
        <w:t xml:space="preserve"> mandibular fractures: Comparison of five designs using patient-specific finite element analysis[J]. J </w:t>
      </w:r>
      <w:proofErr w:type="spellStart"/>
      <w:r>
        <w:rPr>
          <w:kern w:val="0"/>
          <w:sz w:val="24"/>
        </w:rPr>
        <w:t>Craniomaxillofac</w:t>
      </w:r>
      <w:proofErr w:type="spellEnd"/>
      <w:r>
        <w:rPr>
          <w:kern w:val="0"/>
          <w:sz w:val="24"/>
        </w:rPr>
        <w:t xml:space="preserve"> Surg, 2018, 46: 391-397.</w:t>
      </w:r>
    </w:p>
    <w:p w14:paraId="26BC6041" w14:textId="77777777" w:rsidR="00050F94" w:rsidRDefault="00000000">
      <w:pPr>
        <w:spacing w:line="400" w:lineRule="exact"/>
        <w:ind w:left="480" w:hangingChars="200" w:hanging="480"/>
        <w:rPr>
          <w:kern w:val="0"/>
          <w:sz w:val="24"/>
        </w:rPr>
      </w:pPr>
      <w:r>
        <w:rPr>
          <w:kern w:val="0"/>
          <w:sz w:val="24"/>
        </w:rPr>
        <w:t xml:space="preserve">[18] DE JESUS G P, VAZ L G, GABRIELLI M F, et al. Finite element evaluation of three methods of stable fixation of condyle base fractures[J]. Int J Oral </w:t>
      </w:r>
      <w:proofErr w:type="spellStart"/>
      <w:r>
        <w:rPr>
          <w:kern w:val="0"/>
          <w:sz w:val="24"/>
        </w:rPr>
        <w:t>Maxillofac</w:t>
      </w:r>
      <w:proofErr w:type="spellEnd"/>
      <w:r>
        <w:rPr>
          <w:kern w:val="0"/>
          <w:sz w:val="24"/>
        </w:rPr>
        <w:t xml:space="preserve"> Surg, 2014, 43: 1251-1256.</w:t>
      </w:r>
    </w:p>
    <w:p w14:paraId="23C565C5" w14:textId="77777777" w:rsidR="00050F94" w:rsidRDefault="00000000">
      <w:pPr>
        <w:spacing w:line="400" w:lineRule="exact"/>
        <w:ind w:left="480" w:hangingChars="200" w:hanging="480"/>
        <w:rPr>
          <w:kern w:val="0"/>
          <w:sz w:val="24"/>
        </w:rPr>
      </w:pPr>
      <w:r>
        <w:rPr>
          <w:kern w:val="0"/>
          <w:sz w:val="24"/>
        </w:rPr>
        <w:t xml:space="preserve">[19] HAKIM S G, WOLF M, WENDLANDT R, et al. Comparative biomechanical study on three miniplates osteosynthesis systems for </w:t>
      </w:r>
      <w:proofErr w:type="spellStart"/>
      <w:r>
        <w:rPr>
          <w:kern w:val="0"/>
          <w:sz w:val="24"/>
        </w:rPr>
        <w:t>stabilisation</w:t>
      </w:r>
      <w:proofErr w:type="spellEnd"/>
      <w:r>
        <w:rPr>
          <w:kern w:val="0"/>
          <w:sz w:val="24"/>
        </w:rPr>
        <w:t xml:space="preserve"> of low condylar fractures of the mandible[J]. Br J Oral </w:t>
      </w:r>
      <w:proofErr w:type="spellStart"/>
      <w:r>
        <w:rPr>
          <w:kern w:val="0"/>
          <w:sz w:val="24"/>
        </w:rPr>
        <w:t>Maxillofac</w:t>
      </w:r>
      <w:proofErr w:type="spellEnd"/>
      <w:r>
        <w:rPr>
          <w:kern w:val="0"/>
          <w:sz w:val="24"/>
        </w:rPr>
        <w:t xml:space="preserve"> Surg, 2014, 52: 317-322.</w:t>
      </w:r>
    </w:p>
    <w:p w14:paraId="66DE0D55" w14:textId="77777777" w:rsidR="00050F94" w:rsidRDefault="00000000">
      <w:pPr>
        <w:spacing w:line="400" w:lineRule="exact"/>
        <w:ind w:left="480" w:hangingChars="200" w:hanging="480"/>
        <w:rPr>
          <w:kern w:val="0"/>
          <w:sz w:val="24"/>
        </w:rPr>
      </w:pPr>
      <w:r>
        <w:rPr>
          <w:kern w:val="0"/>
          <w:sz w:val="24"/>
        </w:rPr>
        <w:t xml:space="preserve">[20] AQUILINA P, CHAMOLI U, PARR W C, et al. Finite element analysis of three patterns of internal fixation of fractures of the mandibular condyle[J]. Br J Oral </w:t>
      </w:r>
      <w:proofErr w:type="spellStart"/>
      <w:r>
        <w:rPr>
          <w:kern w:val="0"/>
          <w:sz w:val="24"/>
        </w:rPr>
        <w:t>Maxillofac</w:t>
      </w:r>
      <w:proofErr w:type="spellEnd"/>
      <w:r>
        <w:rPr>
          <w:kern w:val="0"/>
          <w:sz w:val="24"/>
        </w:rPr>
        <w:t xml:space="preserve"> Surg, 2013, 51: 326-331.</w:t>
      </w:r>
    </w:p>
    <w:p w14:paraId="6FB25CC1" w14:textId="77777777" w:rsidR="00050F94" w:rsidRDefault="00000000">
      <w:pPr>
        <w:spacing w:line="400" w:lineRule="exact"/>
        <w:ind w:left="480" w:hangingChars="200" w:hanging="480"/>
        <w:rPr>
          <w:kern w:val="0"/>
          <w:sz w:val="24"/>
        </w:rPr>
      </w:pPr>
      <w:r>
        <w:rPr>
          <w:kern w:val="0"/>
          <w:sz w:val="24"/>
        </w:rPr>
        <w:t xml:space="preserve">[21] DARWICH M A, ALBOGHA M H, ABDELMAJEED A, et al. Assessment of the Biomechanical Performance of 5 Plating Techniques in Fixation of Mandibular </w:t>
      </w:r>
      <w:proofErr w:type="spellStart"/>
      <w:r>
        <w:rPr>
          <w:kern w:val="0"/>
          <w:sz w:val="24"/>
        </w:rPr>
        <w:t>Subcondylar</w:t>
      </w:r>
      <w:proofErr w:type="spellEnd"/>
      <w:r>
        <w:rPr>
          <w:kern w:val="0"/>
          <w:sz w:val="24"/>
        </w:rPr>
        <w:t xml:space="preserve"> Fracture Using Finite Element Analysis[J]. J Oral </w:t>
      </w:r>
      <w:proofErr w:type="spellStart"/>
      <w:r>
        <w:rPr>
          <w:kern w:val="0"/>
          <w:sz w:val="24"/>
        </w:rPr>
        <w:t>Maxillofac</w:t>
      </w:r>
      <w:proofErr w:type="spellEnd"/>
      <w:r>
        <w:rPr>
          <w:kern w:val="0"/>
          <w:sz w:val="24"/>
        </w:rPr>
        <w:t xml:space="preserve"> Surg, 2016, 74: 794.e791-798.</w:t>
      </w:r>
    </w:p>
    <w:p w14:paraId="289D4104" w14:textId="77777777" w:rsidR="00050F94" w:rsidRDefault="00000000">
      <w:pPr>
        <w:spacing w:line="400" w:lineRule="exact"/>
        <w:ind w:left="480" w:hangingChars="200" w:hanging="480"/>
        <w:rPr>
          <w:kern w:val="0"/>
          <w:sz w:val="24"/>
        </w:rPr>
      </w:pPr>
      <w:r>
        <w:rPr>
          <w:kern w:val="0"/>
          <w:sz w:val="24"/>
        </w:rPr>
        <w:lastRenderedPageBreak/>
        <w:t xml:space="preserve">[22] KOZAKIEWICZ M, SWINIARSKI J. "A" shape plate for open rigid internal fixation of mandible condyle neck fracture[J]. J </w:t>
      </w:r>
      <w:proofErr w:type="spellStart"/>
      <w:r>
        <w:rPr>
          <w:kern w:val="0"/>
          <w:sz w:val="24"/>
        </w:rPr>
        <w:t>Craniomaxillofac</w:t>
      </w:r>
      <w:proofErr w:type="spellEnd"/>
      <w:r>
        <w:rPr>
          <w:kern w:val="0"/>
          <w:sz w:val="24"/>
        </w:rPr>
        <w:t xml:space="preserve"> Surg, 2014, 42: 730-737.</w:t>
      </w:r>
    </w:p>
    <w:p w14:paraId="33D3F552" w14:textId="77777777" w:rsidR="00050F94" w:rsidRDefault="00000000">
      <w:pPr>
        <w:spacing w:line="400" w:lineRule="exact"/>
        <w:ind w:left="480" w:hangingChars="200" w:hanging="480"/>
        <w:rPr>
          <w:kern w:val="0"/>
          <w:sz w:val="24"/>
        </w:rPr>
      </w:pPr>
      <w:r>
        <w:rPr>
          <w:kern w:val="0"/>
          <w:sz w:val="24"/>
        </w:rPr>
        <w:t xml:space="preserve">[23] LARSON B E, LEE N K, JANG M J, et al. Comparative evaluation of the sliding plate technique for fixation of a sagittal split ramus osteotomy: finite element analysis[J]. Oral Surg Oral Med Oral </w:t>
      </w:r>
      <w:proofErr w:type="spellStart"/>
      <w:r>
        <w:rPr>
          <w:kern w:val="0"/>
          <w:sz w:val="24"/>
        </w:rPr>
        <w:t>Pathol</w:t>
      </w:r>
      <w:proofErr w:type="spellEnd"/>
      <w:r>
        <w:rPr>
          <w:kern w:val="0"/>
          <w:sz w:val="24"/>
        </w:rPr>
        <w:t xml:space="preserve"> Oral </w:t>
      </w:r>
      <w:proofErr w:type="spellStart"/>
      <w:r>
        <w:rPr>
          <w:kern w:val="0"/>
          <w:sz w:val="24"/>
        </w:rPr>
        <w:t>Radiol</w:t>
      </w:r>
      <w:proofErr w:type="spellEnd"/>
      <w:r>
        <w:rPr>
          <w:kern w:val="0"/>
          <w:sz w:val="24"/>
        </w:rPr>
        <w:t>, 2017, 123: e148-e152.</w:t>
      </w:r>
    </w:p>
    <w:p w14:paraId="65770D79" w14:textId="77777777" w:rsidR="00050F94" w:rsidRDefault="00000000">
      <w:pPr>
        <w:spacing w:line="400" w:lineRule="exact"/>
        <w:ind w:left="480" w:hangingChars="200" w:hanging="480"/>
        <w:rPr>
          <w:kern w:val="0"/>
          <w:sz w:val="24"/>
        </w:rPr>
      </w:pPr>
      <w:r>
        <w:rPr>
          <w:kern w:val="0"/>
          <w:sz w:val="24"/>
        </w:rPr>
        <w:t xml:space="preserve">[24] OGUZ Y, UCKAN S, OZDEN A U, et al. Stability of locking and conventional 2.0-mm miniplate/screw systems after sagittal split ramus osteotomy: finite element analysis[J]. Oral Surg Oral Med Oral </w:t>
      </w:r>
      <w:proofErr w:type="spellStart"/>
      <w:r>
        <w:rPr>
          <w:kern w:val="0"/>
          <w:sz w:val="24"/>
        </w:rPr>
        <w:t>Pathol</w:t>
      </w:r>
      <w:proofErr w:type="spellEnd"/>
      <w:r>
        <w:rPr>
          <w:kern w:val="0"/>
          <w:sz w:val="24"/>
        </w:rPr>
        <w:t xml:space="preserve"> Oral </w:t>
      </w:r>
      <w:proofErr w:type="spellStart"/>
      <w:r>
        <w:rPr>
          <w:kern w:val="0"/>
          <w:sz w:val="24"/>
        </w:rPr>
        <w:t>Radiol</w:t>
      </w:r>
      <w:proofErr w:type="spellEnd"/>
      <w:r>
        <w:rPr>
          <w:kern w:val="0"/>
          <w:sz w:val="24"/>
        </w:rPr>
        <w:t xml:space="preserve"> </w:t>
      </w:r>
      <w:proofErr w:type="spellStart"/>
      <w:r>
        <w:rPr>
          <w:kern w:val="0"/>
          <w:sz w:val="24"/>
        </w:rPr>
        <w:t>Endod</w:t>
      </w:r>
      <w:proofErr w:type="spellEnd"/>
      <w:r>
        <w:rPr>
          <w:kern w:val="0"/>
          <w:sz w:val="24"/>
        </w:rPr>
        <w:t>, 2009, 108: 174-177.</w:t>
      </w:r>
    </w:p>
    <w:p w14:paraId="234CCE20" w14:textId="77777777" w:rsidR="00050F94" w:rsidRDefault="00000000">
      <w:pPr>
        <w:spacing w:line="400" w:lineRule="exact"/>
        <w:ind w:left="480" w:hangingChars="200" w:hanging="480"/>
        <w:rPr>
          <w:kern w:val="0"/>
          <w:sz w:val="24"/>
        </w:rPr>
      </w:pPr>
      <w:r>
        <w:rPr>
          <w:kern w:val="0"/>
          <w:sz w:val="24"/>
        </w:rPr>
        <w:t>[25] TAMURA N, TAKAKI T, TAKANO N, et al. Three-dimensional Finite Element Analysis of Bone Fixation in Bilateral Sagittal Split Ramus Osteotomy Using Individual Models[J]. Bull Tokyo Dent Coll, 2018, 59: 67-78.</w:t>
      </w:r>
    </w:p>
    <w:p w14:paraId="548C5C11" w14:textId="77777777" w:rsidR="00050F94" w:rsidRDefault="00000000">
      <w:pPr>
        <w:spacing w:line="400" w:lineRule="exact"/>
        <w:ind w:left="480" w:hangingChars="200" w:hanging="480"/>
        <w:rPr>
          <w:kern w:val="0"/>
          <w:sz w:val="24"/>
        </w:rPr>
      </w:pPr>
      <w:r>
        <w:rPr>
          <w:kern w:val="0"/>
          <w:sz w:val="24"/>
        </w:rPr>
        <w:t xml:space="preserve">[26] SARKARAT F, MOTAMEDI M H, BOHLULI B, et al. Analysis of stress distribution on fixation of bilateral sagittal split ramus osteotomy with resorbable plates and screws using the finite-element method[J]. J Oral </w:t>
      </w:r>
      <w:proofErr w:type="spellStart"/>
      <w:r>
        <w:rPr>
          <w:kern w:val="0"/>
          <w:sz w:val="24"/>
        </w:rPr>
        <w:t>Maxillofac</w:t>
      </w:r>
      <w:proofErr w:type="spellEnd"/>
      <w:r>
        <w:rPr>
          <w:kern w:val="0"/>
          <w:sz w:val="24"/>
        </w:rPr>
        <w:t xml:space="preserve"> Surg, 2012, 70: 1434-1438.</w:t>
      </w:r>
    </w:p>
    <w:p w14:paraId="27B4EC17" w14:textId="77777777" w:rsidR="00050F94" w:rsidRDefault="00000000">
      <w:pPr>
        <w:spacing w:line="400" w:lineRule="exact"/>
        <w:ind w:left="480" w:hangingChars="200" w:hanging="480"/>
        <w:rPr>
          <w:kern w:val="0"/>
          <w:sz w:val="24"/>
        </w:rPr>
      </w:pPr>
      <w:r>
        <w:rPr>
          <w:kern w:val="0"/>
          <w:sz w:val="24"/>
        </w:rPr>
        <w:t xml:space="preserve">[27] ERKMEN E, SIMŞEK B, YüCEL E, et al. Comparison of different fixation methods following sagittal split ramus osteotomies using three-dimensional finite elements analysis. Part 1: advancement surgery-posterior loading[J]. Int J Oral </w:t>
      </w:r>
      <w:proofErr w:type="spellStart"/>
      <w:r>
        <w:rPr>
          <w:kern w:val="0"/>
          <w:sz w:val="24"/>
        </w:rPr>
        <w:t>Maxillofac</w:t>
      </w:r>
      <w:proofErr w:type="spellEnd"/>
      <w:r>
        <w:rPr>
          <w:kern w:val="0"/>
          <w:sz w:val="24"/>
        </w:rPr>
        <w:t xml:space="preserve"> Surg, 2005, 34: 551-558.</w:t>
      </w:r>
    </w:p>
    <w:p w14:paraId="62D2081E" w14:textId="77777777" w:rsidR="00050F94" w:rsidRDefault="00000000">
      <w:pPr>
        <w:spacing w:line="400" w:lineRule="exact"/>
        <w:ind w:left="480" w:hangingChars="200" w:hanging="480"/>
        <w:rPr>
          <w:kern w:val="0"/>
          <w:sz w:val="24"/>
        </w:rPr>
      </w:pPr>
      <w:r>
        <w:rPr>
          <w:kern w:val="0"/>
          <w:sz w:val="24"/>
        </w:rPr>
        <w:t xml:space="preserve">[28] FUJII H, KUROYANAGI N, KANAZAWA T, et al. Three-dimensional finite element model to predict patterns of pterygomaxillary </w:t>
      </w:r>
      <w:proofErr w:type="spellStart"/>
      <w:r>
        <w:rPr>
          <w:kern w:val="0"/>
          <w:sz w:val="24"/>
        </w:rPr>
        <w:t>dysjunction</w:t>
      </w:r>
      <w:proofErr w:type="spellEnd"/>
      <w:r>
        <w:rPr>
          <w:kern w:val="0"/>
          <w:sz w:val="24"/>
        </w:rPr>
        <w:t xml:space="preserve"> during Le Fort I osteotomy[J]. Int J Oral </w:t>
      </w:r>
      <w:proofErr w:type="spellStart"/>
      <w:r>
        <w:rPr>
          <w:kern w:val="0"/>
          <w:sz w:val="24"/>
        </w:rPr>
        <w:t>Maxillofac</w:t>
      </w:r>
      <w:proofErr w:type="spellEnd"/>
      <w:r>
        <w:rPr>
          <w:kern w:val="0"/>
          <w:sz w:val="24"/>
        </w:rPr>
        <w:t xml:space="preserve"> Surg, 2017, 46: 564-571.</w:t>
      </w:r>
    </w:p>
    <w:p w14:paraId="2E8E57F7" w14:textId="77777777" w:rsidR="00050F94" w:rsidRDefault="00000000">
      <w:pPr>
        <w:spacing w:line="400" w:lineRule="exact"/>
        <w:ind w:left="480" w:hangingChars="200" w:hanging="480"/>
        <w:rPr>
          <w:kern w:val="0"/>
          <w:sz w:val="24"/>
        </w:rPr>
      </w:pPr>
      <w:r>
        <w:rPr>
          <w:kern w:val="0"/>
          <w:sz w:val="24"/>
        </w:rPr>
        <w:t xml:space="preserve">[29] DE ASSIS D S, XAVIER T A, NORITOMI P Y, et al. Finite element analysis of bone stress after SARPE[J]. J Oral </w:t>
      </w:r>
      <w:proofErr w:type="spellStart"/>
      <w:r>
        <w:rPr>
          <w:kern w:val="0"/>
          <w:sz w:val="24"/>
        </w:rPr>
        <w:t>Maxillofac</w:t>
      </w:r>
      <w:proofErr w:type="spellEnd"/>
      <w:r>
        <w:rPr>
          <w:kern w:val="0"/>
          <w:sz w:val="24"/>
        </w:rPr>
        <w:t xml:space="preserve"> Surg, 2014, 72: 167.e161-167.</w:t>
      </w:r>
    </w:p>
    <w:p w14:paraId="25D17C3E" w14:textId="77777777" w:rsidR="00050F94" w:rsidRDefault="00000000">
      <w:pPr>
        <w:spacing w:line="400" w:lineRule="exact"/>
        <w:ind w:left="480" w:hangingChars="200" w:hanging="480"/>
        <w:rPr>
          <w:kern w:val="0"/>
          <w:sz w:val="24"/>
        </w:rPr>
      </w:pPr>
      <w:r>
        <w:rPr>
          <w:kern w:val="0"/>
          <w:sz w:val="24"/>
        </w:rPr>
        <w:t xml:space="preserve">[30] CEVIDANES L H, TUCKER S, STYNER M, et al. Three-dimensional surgical simulation[J]. Am J </w:t>
      </w:r>
      <w:proofErr w:type="spellStart"/>
      <w:r>
        <w:rPr>
          <w:kern w:val="0"/>
          <w:sz w:val="24"/>
        </w:rPr>
        <w:t>Orthod</w:t>
      </w:r>
      <w:proofErr w:type="spellEnd"/>
      <w:r>
        <w:rPr>
          <w:kern w:val="0"/>
          <w:sz w:val="24"/>
        </w:rPr>
        <w:t xml:space="preserve"> Dentofacial </w:t>
      </w:r>
      <w:proofErr w:type="spellStart"/>
      <w:r>
        <w:rPr>
          <w:kern w:val="0"/>
          <w:sz w:val="24"/>
        </w:rPr>
        <w:t>Orthop</w:t>
      </w:r>
      <w:proofErr w:type="spellEnd"/>
      <w:r>
        <w:rPr>
          <w:kern w:val="0"/>
          <w:sz w:val="24"/>
        </w:rPr>
        <w:t>, 2010, 138: 361-371.</w:t>
      </w:r>
    </w:p>
    <w:p w14:paraId="7098245F" w14:textId="77777777" w:rsidR="00050F94" w:rsidRDefault="00000000">
      <w:pPr>
        <w:spacing w:line="400" w:lineRule="exact"/>
        <w:ind w:left="480" w:hangingChars="200" w:hanging="480"/>
        <w:rPr>
          <w:kern w:val="0"/>
          <w:sz w:val="24"/>
        </w:rPr>
      </w:pPr>
      <w:r>
        <w:rPr>
          <w:kern w:val="0"/>
          <w:sz w:val="24"/>
        </w:rPr>
        <w:t xml:space="preserve">[31] KNOOPS P G M, BORGHI A, BREAKEY R W F, et al. Three-dimensional soft tissue prediction in orthognathic surgery: a clinical comparison of Dolphin, </w:t>
      </w:r>
      <w:proofErr w:type="spellStart"/>
      <w:r>
        <w:rPr>
          <w:kern w:val="0"/>
          <w:sz w:val="24"/>
        </w:rPr>
        <w:t>ProPlan</w:t>
      </w:r>
      <w:proofErr w:type="spellEnd"/>
      <w:r>
        <w:rPr>
          <w:kern w:val="0"/>
          <w:sz w:val="24"/>
        </w:rPr>
        <w:t xml:space="preserve"> CMF, and probabilistic finite element modelling[J]. Int J Oral </w:t>
      </w:r>
      <w:proofErr w:type="spellStart"/>
      <w:r>
        <w:rPr>
          <w:kern w:val="0"/>
          <w:sz w:val="24"/>
        </w:rPr>
        <w:t>Maxillofac</w:t>
      </w:r>
      <w:proofErr w:type="spellEnd"/>
      <w:r>
        <w:rPr>
          <w:kern w:val="0"/>
          <w:sz w:val="24"/>
        </w:rPr>
        <w:t xml:space="preserve"> Surg, 2019, 48: 511-518.</w:t>
      </w:r>
    </w:p>
    <w:p w14:paraId="17B84627" w14:textId="77777777" w:rsidR="00050F94" w:rsidRDefault="00000000">
      <w:pPr>
        <w:spacing w:line="400" w:lineRule="exact"/>
        <w:ind w:left="480" w:hangingChars="200" w:hanging="480"/>
        <w:rPr>
          <w:kern w:val="0"/>
          <w:sz w:val="24"/>
        </w:rPr>
      </w:pPr>
      <w:r>
        <w:rPr>
          <w:kern w:val="0"/>
          <w:sz w:val="24"/>
        </w:rPr>
        <w:t xml:space="preserve">[32] TIE Y, WANG D M, JI T, et al. Three-dimensional finite-element analysis investigating the biomechanical effects of human mandibular reconstruction with </w:t>
      </w:r>
      <w:r>
        <w:rPr>
          <w:kern w:val="0"/>
          <w:sz w:val="24"/>
        </w:rPr>
        <w:lastRenderedPageBreak/>
        <w:t xml:space="preserve">autogenous bone grafts[J]. J </w:t>
      </w:r>
      <w:proofErr w:type="spellStart"/>
      <w:r>
        <w:rPr>
          <w:kern w:val="0"/>
          <w:sz w:val="24"/>
        </w:rPr>
        <w:t>Craniomaxillofac</w:t>
      </w:r>
      <w:proofErr w:type="spellEnd"/>
      <w:r>
        <w:rPr>
          <w:kern w:val="0"/>
          <w:sz w:val="24"/>
        </w:rPr>
        <w:t xml:space="preserve"> Surg, 2006, 34: 290-298.</w:t>
      </w:r>
    </w:p>
    <w:p w14:paraId="1368008A" w14:textId="77777777" w:rsidR="00050F94" w:rsidRDefault="00000000">
      <w:pPr>
        <w:spacing w:line="400" w:lineRule="exact"/>
        <w:ind w:left="480" w:hangingChars="200" w:hanging="480"/>
        <w:rPr>
          <w:kern w:val="0"/>
          <w:sz w:val="24"/>
        </w:rPr>
      </w:pPr>
      <w:r>
        <w:rPr>
          <w:kern w:val="0"/>
          <w:sz w:val="24"/>
        </w:rPr>
        <w:t xml:space="preserve">[33] CHENG K J, LIU Y F, WANG J H, et al. Biomechanical behavior of mandibles reconstructed with fibular grafts at different vertical positions using finite element method[J]. J Plast </w:t>
      </w:r>
      <w:proofErr w:type="spellStart"/>
      <w:r>
        <w:rPr>
          <w:kern w:val="0"/>
          <w:sz w:val="24"/>
        </w:rPr>
        <w:t>Reconstr</w:t>
      </w:r>
      <w:proofErr w:type="spellEnd"/>
      <w:r>
        <w:rPr>
          <w:kern w:val="0"/>
          <w:sz w:val="24"/>
        </w:rPr>
        <w:t xml:space="preserve"> </w:t>
      </w:r>
      <w:proofErr w:type="spellStart"/>
      <w:r>
        <w:rPr>
          <w:kern w:val="0"/>
          <w:sz w:val="24"/>
        </w:rPr>
        <w:t>Aesthet</w:t>
      </w:r>
      <w:proofErr w:type="spellEnd"/>
      <w:r>
        <w:rPr>
          <w:kern w:val="0"/>
          <w:sz w:val="24"/>
        </w:rPr>
        <w:t xml:space="preserve"> Surg, 2019, 72: 281-289.</w:t>
      </w:r>
    </w:p>
    <w:p w14:paraId="17E974B8" w14:textId="77777777" w:rsidR="00050F94" w:rsidRDefault="00000000">
      <w:pPr>
        <w:spacing w:line="400" w:lineRule="exact"/>
        <w:ind w:left="480" w:hangingChars="200" w:hanging="480"/>
        <w:rPr>
          <w:kern w:val="0"/>
          <w:sz w:val="24"/>
        </w:rPr>
      </w:pPr>
      <w:r>
        <w:rPr>
          <w:kern w:val="0"/>
          <w:sz w:val="24"/>
        </w:rPr>
        <w:t xml:space="preserve">[34] GUTWALD R, JAEGER R, LAMBERS F M. Customized mandibular reconstruction plates improve mechanical performance in a mandibular reconstruction model[J]. </w:t>
      </w:r>
      <w:proofErr w:type="spellStart"/>
      <w:r>
        <w:rPr>
          <w:kern w:val="0"/>
          <w:sz w:val="24"/>
        </w:rPr>
        <w:t>Comput</w:t>
      </w:r>
      <w:proofErr w:type="spellEnd"/>
      <w:r>
        <w:rPr>
          <w:kern w:val="0"/>
          <w:sz w:val="24"/>
        </w:rPr>
        <w:t xml:space="preserve"> Methods </w:t>
      </w:r>
      <w:proofErr w:type="spellStart"/>
      <w:r>
        <w:rPr>
          <w:kern w:val="0"/>
          <w:sz w:val="24"/>
        </w:rPr>
        <w:t>Biomech</w:t>
      </w:r>
      <w:proofErr w:type="spellEnd"/>
      <w:r>
        <w:rPr>
          <w:kern w:val="0"/>
          <w:sz w:val="24"/>
        </w:rPr>
        <w:t xml:space="preserve"> Biomed Engin, 2017, 20: 426-435.</w:t>
      </w:r>
    </w:p>
    <w:p w14:paraId="722F6E5D" w14:textId="77777777" w:rsidR="00050F94" w:rsidRDefault="00000000">
      <w:pPr>
        <w:spacing w:line="400" w:lineRule="exact"/>
        <w:ind w:left="480" w:hangingChars="200" w:hanging="480"/>
        <w:rPr>
          <w:kern w:val="0"/>
          <w:sz w:val="24"/>
        </w:rPr>
      </w:pPr>
      <w:r>
        <w:rPr>
          <w:kern w:val="0"/>
          <w:sz w:val="24"/>
        </w:rPr>
        <w:t xml:space="preserve">[35] HENDRIKSON W J, VAN BLITTERSWIJK C A, ROUWKEMA J, et al. The Use of Finite Element Analyses to Design and Fabricate Three-Dimensional Scaffolds for Skeletal Tissue Engineering[J]. Front </w:t>
      </w:r>
      <w:proofErr w:type="spellStart"/>
      <w:r>
        <w:rPr>
          <w:kern w:val="0"/>
          <w:sz w:val="24"/>
        </w:rPr>
        <w:t>Bioeng</w:t>
      </w:r>
      <w:proofErr w:type="spellEnd"/>
      <w:r>
        <w:rPr>
          <w:kern w:val="0"/>
          <w:sz w:val="24"/>
        </w:rPr>
        <w:t xml:space="preserve"> </w:t>
      </w:r>
      <w:proofErr w:type="spellStart"/>
      <w:r>
        <w:rPr>
          <w:kern w:val="0"/>
          <w:sz w:val="24"/>
        </w:rPr>
        <w:t>Biotechnol</w:t>
      </w:r>
      <w:proofErr w:type="spellEnd"/>
      <w:r>
        <w:rPr>
          <w:kern w:val="0"/>
          <w:sz w:val="24"/>
        </w:rPr>
        <w:t>, 2017, 5: 30.</w:t>
      </w:r>
    </w:p>
    <w:p w14:paraId="20A9D67B" w14:textId="77777777" w:rsidR="00050F94" w:rsidRDefault="00000000">
      <w:pPr>
        <w:spacing w:line="400" w:lineRule="exact"/>
        <w:ind w:left="480" w:hangingChars="200" w:hanging="480"/>
        <w:rPr>
          <w:kern w:val="0"/>
          <w:sz w:val="24"/>
        </w:rPr>
      </w:pPr>
      <w:r>
        <w:rPr>
          <w:kern w:val="0"/>
          <w:sz w:val="24"/>
        </w:rPr>
        <w:t>[36] LUO D, RONG Q, CHEN Q. Finite-element design and optimization of a three-dimensional tetrahedral porous titanium scaffold for the reconstruction of mandibular defects[J]. Med Eng Phys, 2017, 47: 176-183.</w:t>
      </w:r>
    </w:p>
    <w:p w14:paraId="2E95E75B" w14:textId="77777777" w:rsidR="00050F94" w:rsidRDefault="00000000">
      <w:pPr>
        <w:spacing w:line="400" w:lineRule="exact"/>
        <w:ind w:left="480" w:hangingChars="200" w:hanging="480"/>
        <w:rPr>
          <w:kern w:val="0"/>
          <w:sz w:val="24"/>
        </w:rPr>
      </w:pPr>
      <w:r>
        <w:rPr>
          <w:kern w:val="0"/>
          <w:sz w:val="24"/>
        </w:rPr>
        <w:t>[37] HU J, WANG J H, WANG R, et al. Analysis of biomechanical behavior of 3D printed mandibular graft with porous scaffold structure designed by topological optimization[J]. 3D Print Med, 2019, 5: 5.</w:t>
      </w:r>
    </w:p>
    <w:p w14:paraId="47D94A27" w14:textId="77777777" w:rsidR="00050F94" w:rsidRDefault="00000000">
      <w:pPr>
        <w:spacing w:line="400" w:lineRule="exact"/>
        <w:ind w:left="480" w:hangingChars="200" w:hanging="480"/>
        <w:rPr>
          <w:kern w:val="0"/>
          <w:sz w:val="24"/>
        </w:rPr>
      </w:pPr>
      <w:r>
        <w:rPr>
          <w:kern w:val="0"/>
          <w:sz w:val="24"/>
        </w:rPr>
        <w:t>[38] MEMARI Y, FATTAHI P, FATTAHI A, et al. Finite element analysis of stress distribution around short and long implants in mandibular overdenture treatment[J]. Dent Res J (Isfahan), 2020, 17: 25-33.</w:t>
      </w:r>
    </w:p>
    <w:p w14:paraId="75FE8791" w14:textId="77777777" w:rsidR="00050F94" w:rsidRDefault="00000000">
      <w:pPr>
        <w:spacing w:line="400" w:lineRule="exact"/>
        <w:ind w:left="480" w:hangingChars="200" w:hanging="480"/>
        <w:rPr>
          <w:kern w:val="0"/>
          <w:sz w:val="24"/>
        </w:rPr>
      </w:pPr>
      <w:r>
        <w:rPr>
          <w:kern w:val="0"/>
          <w:sz w:val="24"/>
        </w:rPr>
        <w:t>[39] ZHANG G, YUAN H, CHEN X, et al. A Three-Dimensional Finite Element Study on the Biomechanical Simulation of Various Structured Dental Implants and Their Surrounding Bone Tissues[J]. Int J Dent, 2016, 2016: 4867402.</w:t>
      </w:r>
    </w:p>
    <w:p w14:paraId="40A3B7DE" w14:textId="77777777" w:rsidR="00050F94" w:rsidRDefault="00000000">
      <w:pPr>
        <w:spacing w:line="400" w:lineRule="exact"/>
        <w:ind w:left="480" w:hangingChars="200" w:hanging="480"/>
        <w:rPr>
          <w:kern w:val="0"/>
          <w:sz w:val="24"/>
        </w:rPr>
      </w:pPr>
      <w:r>
        <w:rPr>
          <w:kern w:val="0"/>
          <w:sz w:val="24"/>
        </w:rPr>
        <w:t xml:space="preserve">[40] WU A Y, HSU J T, FUH L J, et al. Biomechanical effect of implant design on four implants supporting mandibular full-arch fixed dentures: In vitro test and finite element analysis[J]. J </w:t>
      </w:r>
      <w:proofErr w:type="spellStart"/>
      <w:r>
        <w:rPr>
          <w:kern w:val="0"/>
          <w:sz w:val="24"/>
        </w:rPr>
        <w:t>Formos</w:t>
      </w:r>
      <w:proofErr w:type="spellEnd"/>
      <w:r>
        <w:rPr>
          <w:kern w:val="0"/>
          <w:sz w:val="24"/>
        </w:rPr>
        <w:t xml:space="preserve"> Med Assoc, 2020, 119: 1514-1523.</w:t>
      </w:r>
    </w:p>
    <w:p w14:paraId="63D19298" w14:textId="77777777" w:rsidR="00050F94" w:rsidRDefault="00000000">
      <w:pPr>
        <w:spacing w:line="400" w:lineRule="exact"/>
        <w:ind w:left="480" w:hangingChars="200" w:hanging="480"/>
        <w:rPr>
          <w:kern w:val="0"/>
          <w:sz w:val="24"/>
        </w:rPr>
      </w:pPr>
      <w:r>
        <w:rPr>
          <w:kern w:val="0"/>
          <w:sz w:val="24"/>
        </w:rPr>
        <w:t xml:space="preserve">[41] LEE H, PARK S, NOH G. Biomechanical analysis of 4 types of short dental implants in a resorbed mandible[J]. J </w:t>
      </w:r>
      <w:proofErr w:type="spellStart"/>
      <w:r>
        <w:rPr>
          <w:kern w:val="0"/>
          <w:sz w:val="24"/>
        </w:rPr>
        <w:t>Prosthet</w:t>
      </w:r>
      <w:proofErr w:type="spellEnd"/>
      <w:r>
        <w:rPr>
          <w:kern w:val="0"/>
          <w:sz w:val="24"/>
        </w:rPr>
        <w:t xml:space="preserve"> Dent, 2019, 121: 659-670.</w:t>
      </w:r>
    </w:p>
    <w:p w14:paraId="79F1ADFA" w14:textId="77777777" w:rsidR="00050F94" w:rsidRDefault="00000000">
      <w:pPr>
        <w:spacing w:line="400" w:lineRule="exact"/>
        <w:ind w:left="480" w:hangingChars="200" w:hanging="480"/>
        <w:rPr>
          <w:kern w:val="0"/>
          <w:sz w:val="24"/>
        </w:rPr>
      </w:pPr>
      <w:r>
        <w:rPr>
          <w:kern w:val="0"/>
          <w:sz w:val="24"/>
        </w:rPr>
        <w:t xml:space="preserve">[42] ISHAK M I, ABDUL KADIR M R, SULAIMAN E, et al. Finite element analysis of different surgical approaches in various occlusal loading locations for zygomatic implant placement for the treatment of atrophic maxillae[J]. Int J Oral </w:t>
      </w:r>
      <w:proofErr w:type="spellStart"/>
      <w:r>
        <w:rPr>
          <w:kern w:val="0"/>
          <w:sz w:val="24"/>
        </w:rPr>
        <w:t>Maxillofac</w:t>
      </w:r>
      <w:proofErr w:type="spellEnd"/>
      <w:r>
        <w:rPr>
          <w:kern w:val="0"/>
          <w:sz w:val="24"/>
        </w:rPr>
        <w:t xml:space="preserve"> Surg, 2012, 41: 1077-1089.</w:t>
      </w:r>
    </w:p>
    <w:p w14:paraId="47AC4B14" w14:textId="77777777" w:rsidR="00050F94" w:rsidRDefault="00000000">
      <w:pPr>
        <w:spacing w:line="400" w:lineRule="exact"/>
        <w:ind w:left="480" w:hangingChars="200" w:hanging="480"/>
        <w:rPr>
          <w:kern w:val="0"/>
          <w:sz w:val="24"/>
        </w:rPr>
      </w:pPr>
      <w:r>
        <w:rPr>
          <w:kern w:val="0"/>
          <w:sz w:val="24"/>
        </w:rPr>
        <w:t xml:space="preserve">[43] INGLAM S, SUEBNUKARN S, THARANON W, et al. Influence of graft quality and </w:t>
      </w:r>
      <w:r>
        <w:rPr>
          <w:kern w:val="0"/>
          <w:sz w:val="24"/>
        </w:rPr>
        <w:lastRenderedPageBreak/>
        <w:t xml:space="preserve">marginal bone loss on implants placed in maxillary grafted sinus: a finite element study[J]. Med Biol Eng </w:t>
      </w:r>
      <w:proofErr w:type="spellStart"/>
      <w:r>
        <w:rPr>
          <w:kern w:val="0"/>
          <w:sz w:val="24"/>
        </w:rPr>
        <w:t>Comput</w:t>
      </w:r>
      <w:proofErr w:type="spellEnd"/>
      <w:r>
        <w:rPr>
          <w:kern w:val="0"/>
          <w:sz w:val="24"/>
        </w:rPr>
        <w:t>, 2010, 48: 681-689.</w:t>
      </w:r>
    </w:p>
    <w:p w14:paraId="37C91076" w14:textId="77777777" w:rsidR="00050F94" w:rsidRDefault="00000000">
      <w:pPr>
        <w:spacing w:line="400" w:lineRule="exact"/>
        <w:ind w:left="480" w:hangingChars="200" w:hanging="480"/>
        <w:rPr>
          <w:kern w:val="0"/>
          <w:sz w:val="24"/>
        </w:rPr>
      </w:pPr>
      <w:r>
        <w:rPr>
          <w:kern w:val="0"/>
          <w:sz w:val="24"/>
        </w:rPr>
        <w:t>[44] SCHULLER-</w:t>
      </w:r>
      <w:proofErr w:type="spellStart"/>
      <w:r>
        <w:rPr>
          <w:kern w:val="0"/>
          <w:sz w:val="24"/>
        </w:rPr>
        <w:t>GöTZBURG</w:t>
      </w:r>
      <w:proofErr w:type="spellEnd"/>
      <w:r>
        <w:rPr>
          <w:kern w:val="0"/>
          <w:sz w:val="24"/>
        </w:rPr>
        <w:t xml:space="preserve"> P, ENTACHER K, PETUTSCHNIGG A, et al. Sinus elevation with a cortical bone graft block: a patient-specific three-dimensional finite element study[J]. Int J Oral </w:t>
      </w:r>
      <w:proofErr w:type="spellStart"/>
      <w:r>
        <w:rPr>
          <w:kern w:val="0"/>
          <w:sz w:val="24"/>
        </w:rPr>
        <w:t>Maxillofac</w:t>
      </w:r>
      <w:proofErr w:type="spellEnd"/>
      <w:r>
        <w:rPr>
          <w:kern w:val="0"/>
          <w:sz w:val="24"/>
        </w:rPr>
        <w:t xml:space="preserve"> Implants, 2012, 27: 359-368.</w:t>
      </w:r>
    </w:p>
    <w:p w14:paraId="378962AC" w14:textId="77777777" w:rsidR="00050F94" w:rsidRDefault="00000000">
      <w:pPr>
        <w:spacing w:line="400" w:lineRule="exact"/>
        <w:ind w:left="480" w:hangingChars="200" w:hanging="480"/>
        <w:rPr>
          <w:kern w:val="0"/>
          <w:sz w:val="24"/>
        </w:rPr>
      </w:pPr>
      <w:r>
        <w:rPr>
          <w:kern w:val="0"/>
          <w:sz w:val="24"/>
        </w:rPr>
        <w:t xml:space="preserve">[45] BAECK K, GOFFIN J, VANDER SLOTEN J. An investigation into the use and limitations of different spatial integration schemes and finite element software in head impact analyses[J]. </w:t>
      </w:r>
      <w:proofErr w:type="spellStart"/>
      <w:r>
        <w:rPr>
          <w:kern w:val="0"/>
          <w:sz w:val="24"/>
        </w:rPr>
        <w:t>Comput</w:t>
      </w:r>
      <w:proofErr w:type="spellEnd"/>
      <w:r>
        <w:rPr>
          <w:kern w:val="0"/>
          <w:sz w:val="24"/>
        </w:rPr>
        <w:t xml:space="preserve"> Methods </w:t>
      </w:r>
      <w:proofErr w:type="spellStart"/>
      <w:r>
        <w:rPr>
          <w:kern w:val="0"/>
          <w:sz w:val="24"/>
        </w:rPr>
        <w:t>Biomech</w:t>
      </w:r>
      <w:proofErr w:type="spellEnd"/>
      <w:r>
        <w:rPr>
          <w:kern w:val="0"/>
          <w:sz w:val="24"/>
        </w:rPr>
        <w:t xml:space="preserve"> Biomed Engin, 2014, 17: 405-415.</w:t>
      </w:r>
    </w:p>
    <w:p w14:paraId="2C9B383A" w14:textId="77777777" w:rsidR="00050F94" w:rsidRDefault="00050F94">
      <w:pPr>
        <w:spacing w:line="400" w:lineRule="exact"/>
      </w:pPr>
    </w:p>
    <w:p w14:paraId="59C8D772" w14:textId="56583AE3" w:rsidR="00050F94" w:rsidRDefault="00050F94">
      <w:pPr>
        <w:spacing w:line="400" w:lineRule="exact"/>
      </w:pPr>
    </w:p>
    <w:sectPr w:rsidR="00050F94">
      <w:pgSz w:w="12240" w:h="15840"/>
      <w:pgMar w:top="1440" w:right="1800" w:bottom="1440" w:left="1800" w:header="72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750B6" w14:textId="77777777" w:rsidR="00EB704D" w:rsidRDefault="00EB704D">
      <w:r>
        <w:separator/>
      </w:r>
    </w:p>
  </w:endnote>
  <w:endnote w:type="continuationSeparator" w:id="0">
    <w:p w14:paraId="7DD9ED76" w14:textId="77777777" w:rsidR="00EB704D" w:rsidRDefault="00EB7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n-c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Noto Serif CJK SC">
    <w:altName w:val="Cambria"/>
    <w:charset w:val="00"/>
    <w:family w:val="roman"/>
    <w:pitch w:val="default"/>
  </w:font>
  <w:font w:name="Noto Sans CJK SC">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7DAC4" w14:textId="77777777" w:rsidR="00050F94" w:rsidRDefault="00050F9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55F01" w14:textId="77777777" w:rsidR="00050F94" w:rsidRDefault="00000000">
    <w:pPr>
      <w:pStyle w:val="a9"/>
      <w:ind w:firstLine="360"/>
    </w:pPr>
    <w:r>
      <w:rPr>
        <w:noProof/>
      </w:rPr>
      <mc:AlternateContent>
        <mc:Choice Requires="wps">
          <w:drawing>
            <wp:anchor distT="0" distB="0" distL="114300" distR="114300" simplePos="0" relativeHeight="251659264" behindDoc="0" locked="0" layoutInCell="1" allowOverlap="1" wp14:anchorId="0E8814F1" wp14:editId="15981E3F">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4437F" w14:textId="77777777" w:rsidR="00050F94" w:rsidRDefault="00000000">
                          <w:pPr>
                            <w:pStyle w:val="a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8814F1"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4E4437F" w14:textId="77777777" w:rsidR="00050F94" w:rsidRDefault="00000000">
                    <w:pPr>
                      <w:pStyle w:val="a9"/>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1D5F1" w14:textId="77777777" w:rsidR="00050F94" w:rsidRDefault="00050F94">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F8EF5" w14:textId="77777777" w:rsidR="00050F94"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07CD0F50" wp14:editId="60D11AEB">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11074"/>
                          </w:sdtPr>
                          <w:sdtContent>
                            <w:p w14:paraId="289DBA5C"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6032108" w14:textId="77777777" w:rsidR="00050F94" w:rsidRDefault="00050F9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CD0F50" id="_x0000_t202" coordsize="21600,21600" o:spt="202" path="m,l,21600r21600,l21600,xe">
              <v:stroke joinstyle="miter"/>
              <v:path gradientshapeok="t" o:connecttype="rect"/>
            </v:shapetype>
            <v:shape id="文本框 4"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81411074"/>
                    </w:sdtPr>
                    <w:sdtContent>
                      <w:p w14:paraId="289DBA5C"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6032108" w14:textId="77777777" w:rsidR="00050F94" w:rsidRDefault="00050F94"/>
                </w:txbxContent>
              </v:textbox>
              <w10:wrap anchorx="margin"/>
            </v:shape>
          </w:pict>
        </mc:Fallback>
      </mc:AlternateContent>
    </w:r>
  </w:p>
  <w:p w14:paraId="6FAC03A0" w14:textId="77777777" w:rsidR="00050F94" w:rsidRDefault="00050F94">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CEBF1" w14:textId="77777777" w:rsidR="00050F94" w:rsidRDefault="00000000">
    <w:pPr>
      <w:pStyle w:val="a9"/>
      <w:ind w:firstLine="360"/>
      <w:jc w:val="center"/>
    </w:pPr>
    <w:r>
      <w:rPr>
        <w:noProof/>
      </w:rPr>
      <mc:AlternateContent>
        <mc:Choice Requires="wps">
          <w:drawing>
            <wp:anchor distT="0" distB="0" distL="114300" distR="114300" simplePos="0" relativeHeight="251661312" behindDoc="0" locked="0" layoutInCell="1" allowOverlap="1" wp14:anchorId="5102A5AD" wp14:editId="6D9AC4CC">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36809647"/>
                          </w:sdtPr>
                          <w:sdtContent>
                            <w:p w14:paraId="6A6526FF"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596072A" w14:textId="77777777" w:rsidR="00050F94" w:rsidRDefault="00050F9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02A5AD" id="_x0000_t202" coordsize="21600,21600" o:spt="202" path="m,l,21600r21600,l21600,xe">
              <v:stroke joinstyle="miter"/>
              <v:path gradientshapeok="t" o:connecttype="rect"/>
            </v:shapetype>
            <v:shape id="文本框 8"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2036809647"/>
                    </w:sdtPr>
                    <w:sdtContent>
                      <w:p w14:paraId="6A6526FF"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596072A" w14:textId="77777777" w:rsidR="00050F94" w:rsidRDefault="00050F94"/>
                </w:txbxContent>
              </v:textbox>
              <w10:wrap anchorx="margin"/>
            </v:shape>
          </w:pict>
        </mc:Fallback>
      </mc:AlternateContent>
    </w:r>
  </w:p>
  <w:p w14:paraId="77243365" w14:textId="77777777" w:rsidR="00050F94" w:rsidRDefault="00050F94">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E4AC7" w14:textId="77777777" w:rsidR="00050F94" w:rsidRDefault="00000000">
    <w:pPr>
      <w:pStyle w:val="a9"/>
      <w:ind w:firstLine="360"/>
      <w:jc w:val="center"/>
    </w:pPr>
    <w:r>
      <w:rPr>
        <w:noProof/>
      </w:rPr>
      <mc:AlternateContent>
        <mc:Choice Requires="wps">
          <w:drawing>
            <wp:anchor distT="0" distB="0" distL="114300" distR="114300" simplePos="0" relativeHeight="251662336" behindDoc="0" locked="0" layoutInCell="1" allowOverlap="1" wp14:anchorId="657CB5FA" wp14:editId="7C5E1900">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7264"/>
                          </w:sdtPr>
                          <w:sdtContent>
                            <w:p w14:paraId="65D8B381"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56B4B5B" w14:textId="77777777" w:rsidR="00050F94" w:rsidRDefault="00050F9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7CB5FA" id="_x0000_t202" coordsize="21600,21600" o:spt="202" path="m,l,21600r21600,l21600,xe">
              <v:stroke joinstyle="miter"/>
              <v:path gradientshapeok="t" o:connecttype="rect"/>
            </v:shapetype>
            <v:shape id="文本框 9" o:spid="_x0000_s103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77264"/>
                    </w:sdtPr>
                    <w:sdtContent>
                      <w:p w14:paraId="65D8B381" w14:textId="77777777" w:rsidR="00050F94" w:rsidRDefault="00000000">
                        <w:pPr>
                          <w:pStyle w:val="a9"/>
                          <w:jc w:val="center"/>
                        </w:pPr>
                        <w:r>
                          <w:fldChar w:fldCharType="begin"/>
                        </w:r>
                        <w:r>
                          <w:instrText>PAGE   \* MERGEFORMAT</w:instrText>
                        </w:r>
                        <w:r>
                          <w:fldChar w:fldCharType="separate"/>
                        </w:r>
                        <w:r>
                          <w:rPr>
                            <w:lang w:val="zh-CN"/>
                          </w:rPr>
                          <w:t>2</w:t>
                        </w:r>
                        <w:r>
                          <w:fldChar w:fldCharType="end"/>
                        </w:r>
                      </w:p>
                    </w:sdtContent>
                  </w:sdt>
                  <w:p w14:paraId="456B4B5B" w14:textId="77777777" w:rsidR="00050F94" w:rsidRDefault="00050F94"/>
                </w:txbxContent>
              </v:textbox>
              <w10:wrap anchorx="margin"/>
            </v:shape>
          </w:pict>
        </mc:Fallback>
      </mc:AlternateContent>
    </w:r>
  </w:p>
  <w:p w14:paraId="57F77EB2" w14:textId="77777777" w:rsidR="00050F94" w:rsidRDefault="00050F94">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1B871" w14:textId="77777777" w:rsidR="00050F94" w:rsidRDefault="00000000">
    <w:pPr>
      <w:pStyle w:val="a9"/>
      <w:ind w:firstLine="360"/>
      <w:jc w:val="center"/>
    </w:pPr>
    <w:r>
      <w:rPr>
        <w:noProof/>
      </w:rPr>
      <mc:AlternateContent>
        <mc:Choice Requires="wps">
          <w:drawing>
            <wp:anchor distT="0" distB="0" distL="114300" distR="114300" simplePos="0" relativeHeight="251663360" behindDoc="0" locked="0" layoutInCell="1" allowOverlap="1" wp14:anchorId="40F20565" wp14:editId="1FC5B8DA">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71259B" w14:textId="77777777" w:rsidR="00050F94" w:rsidRDefault="00000000">
                          <w:pPr>
                            <w:pStyle w:val="a9"/>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F20565" id="_x0000_t202" coordsize="21600,21600" o:spt="202" path="m,l,21600r21600,l21600,xe">
              <v:stroke joinstyle="miter"/>
              <v:path gradientshapeok="t" o:connecttype="rect"/>
            </v:shapetype>
            <v:shape id="文本框 10"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1071259B" w14:textId="77777777" w:rsidR="00050F94" w:rsidRDefault="00000000">
                    <w:pPr>
                      <w:pStyle w:val="a9"/>
                    </w:pPr>
                    <w:r>
                      <w:fldChar w:fldCharType="begin"/>
                    </w:r>
                    <w:r>
                      <w:instrText xml:space="preserve"> PAGE  \* MERGEFORMAT </w:instrText>
                    </w:r>
                    <w:r>
                      <w:fldChar w:fldCharType="separate"/>
                    </w:r>
                    <w:r>
                      <w:t>12</w:t>
                    </w:r>
                    <w:r>
                      <w:fldChar w:fldCharType="end"/>
                    </w:r>
                  </w:p>
                </w:txbxContent>
              </v:textbox>
              <w10:wrap anchorx="margin"/>
            </v:shape>
          </w:pict>
        </mc:Fallback>
      </mc:AlternateContent>
    </w:r>
    <w:sdt>
      <w:sdtPr>
        <w:id w:val="147458318"/>
      </w:sdtPr>
      <w:sdtContent/>
    </w:sdt>
  </w:p>
  <w:p w14:paraId="14BDABC2" w14:textId="77777777" w:rsidR="00050F94" w:rsidRDefault="00050F9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3D727" w14:textId="77777777" w:rsidR="00EB704D" w:rsidRDefault="00EB704D">
      <w:r>
        <w:separator/>
      </w:r>
    </w:p>
  </w:footnote>
  <w:footnote w:type="continuationSeparator" w:id="0">
    <w:p w14:paraId="757EDE0D" w14:textId="77777777" w:rsidR="00EB704D" w:rsidRDefault="00EB7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C929D" w14:textId="77777777" w:rsidR="00050F94" w:rsidRDefault="00050F94">
    <w:pPr>
      <w:pStyle w:val="ab"/>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CF0FF" w14:textId="77777777" w:rsidR="00050F94" w:rsidRDefault="00000000">
    <w:pPr>
      <w:pStyle w:val="ab"/>
      <w:ind w:firstLine="360"/>
      <w:jc w:val="both"/>
    </w:pPr>
    <w:r>
      <w:rPr>
        <w:rFonts w:hint="eastAsia"/>
      </w:rPr>
      <w:t>延边大学硕士学位论文</w:t>
    </w:r>
    <w:r>
      <w:ptab w:relativeTo="margin" w:alignment="center" w:leader="none"/>
    </w:r>
    <w:r>
      <w:ptab w:relativeTo="margin" w:alignment="right" w:leader="none"/>
    </w:r>
    <w:r>
      <w:rPr>
        <w:rFonts w:hint="eastAsia"/>
      </w:rPr>
      <w:t>结果</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C87A0" w14:textId="77777777" w:rsidR="00050F94" w:rsidRDefault="00000000">
    <w:pPr>
      <w:pStyle w:val="ab"/>
      <w:ind w:firstLine="360"/>
      <w:jc w:val="both"/>
    </w:pPr>
    <w:r>
      <w:rPr>
        <w:rFonts w:hint="eastAsia"/>
      </w:rPr>
      <w:t>延边大学硕士学位论文</w:t>
    </w:r>
    <w:r>
      <w:ptab w:relativeTo="margin" w:alignment="center" w:leader="none"/>
    </w:r>
    <w:r>
      <w:ptab w:relativeTo="margin" w:alignment="right" w:leader="none"/>
    </w:r>
    <w:r>
      <w:rPr>
        <w:rFonts w:hint="eastAsia"/>
      </w:rPr>
      <w:t>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70A18" w14:textId="77777777" w:rsidR="00050F94" w:rsidRDefault="00000000">
    <w:pPr>
      <w:pStyle w:val="ab"/>
      <w:ind w:firstLine="360"/>
      <w:jc w:val="both"/>
    </w:pPr>
    <w:r>
      <w:rPr>
        <w:rFonts w:hint="eastAsia"/>
      </w:rPr>
      <w:t>延边大学硕士学位论文</w:t>
    </w:r>
    <w:r>
      <w:ptab w:relativeTo="margin" w:alignment="center" w:leader="none"/>
    </w:r>
    <w:r>
      <w:ptab w:relativeTo="margin" w:alignment="right" w:leader="none"/>
    </w:r>
    <w:r>
      <w:rPr>
        <w:rFonts w:hint="eastAsia"/>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E2E0A" w14:textId="77777777" w:rsidR="00050F94" w:rsidRDefault="00000000">
    <w:pPr>
      <w:pStyle w:val="ab"/>
      <w:ind w:firstLine="360"/>
      <w:jc w:val="both"/>
    </w:pPr>
    <w:r>
      <w:rPr>
        <w:rFonts w:hint="eastAsia"/>
      </w:rPr>
      <w:t>延边大学硕士学位论文</w:t>
    </w:r>
    <w:r>
      <w:ptab w:relativeTo="margin" w:alignment="center" w:leader="none"/>
    </w:r>
    <w:r>
      <w:ptab w:relativeTo="margin" w:alignment="right" w:leader="none"/>
    </w: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A6159" w14:textId="77777777" w:rsidR="00050F94" w:rsidRDefault="00000000">
    <w:pPr>
      <w:pStyle w:val="ab"/>
      <w:jc w:val="both"/>
    </w:pPr>
    <w:r>
      <w:rPr>
        <w:rFonts w:hint="eastAsia"/>
      </w:rPr>
      <w:t>延边大学硕士学位论文</w:t>
    </w:r>
    <w:r>
      <w:ptab w:relativeTo="margin" w:alignment="center" w:leader="none"/>
    </w:r>
    <w:r>
      <w:ptab w:relativeTo="margin" w:alignment="right" w:leader="none"/>
    </w:r>
    <w:r>
      <w:rPr>
        <w:rFonts w:hint="eastAsia"/>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5D4E8" w14:textId="77777777" w:rsidR="00050F94" w:rsidRDefault="00000000">
    <w:pPr>
      <w:pStyle w:val="ab"/>
      <w:jc w:val="both"/>
    </w:pPr>
    <w:r>
      <w:rPr>
        <w:rFonts w:hint="eastAsia"/>
      </w:rPr>
      <w:t>延边大学硕士学位论文</w:t>
    </w:r>
    <w:r>
      <w:ptab w:relativeTo="margin" w:alignment="center" w:leader="none"/>
    </w:r>
    <w:r>
      <w:ptab w:relativeTo="margin" w:alignment="right" w:leader="none"/>
    </w:r>
    <w:r>
      <w:rPr>
        <w:rFonts w:hint="eastAsia"/>
      </w:rPr>
      <w:t>综述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6C6E0" w14:textId="77777777" w:rsidR="00050F94" w:rsidRDefault="00050F94">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E3FEC" w14:textId="77777777" w:rsidR="00050F94" w:rsidRDefault="00050F94">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24771" w14:textId="77777777" w:rsidR="00050F94" w:rsidRDefault="00000000">
    <w:pPr>
      <w:pStyle w:val="ab"/>
      <w:jc w:val="both"/>
    </w:pPr>
    <w:r>
      <w:rPr>
        <w:rFonts w:hint="eastAsia"/>
      </w:rPr>
      <w:t>延边大学硕士学位论文</w:t>
    </w:r>
    <w:r>
      <w:ptab w:relativeTo="margin" w:alignment="center" w:leader="none"/>
    </w:r>
    <w:r>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E32EF" w14:textId="77777777" w:rsidR="00050F94" w:rsidRDefault="00000000">
    <w:pPr>
      <w:pStyle w:val="ab"/>
      <w:jc w:val="both"/>
    </w:pPr>
    <w:r>
      <w:rPr>
        <w:rFonts w:hint="eastAsia"/>
      </w:rPr>
      <w:t>延边大学硕士学位论文</w:t>
    </w:r>
    <w:r>
      <w:ptab w:relativeTo="margin" w:alignment="center" w:leader="none"/>
    </w:r>
    <w:r>
      <w:ptab w:relativeTo="margin" w:alignment="right" w:leader="none"/>
    </w:r>
    <w:r>
      <w:rPr>
        <w:rFonts w:hint="eastAsia"/>
      </w:rPr>
      <w:t>Ab</w:t>
    </w:r>
    <w:r>
      <w:t>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D0A86" w14:textId="77777777" w:rsidR="00050F94" w:rsidRDefault="00000000">
    <w:pPr>
      <w:pStyle w:val="ab"/>
    </w:pPr>
    <w:r>
      <w:rPr>
        <w:rFonts w:hint="eastAsia"/>
      </w:rPr>
      <w:t>延边大学硕士学位论文</w:t>
    </w:r>
    <w:r>
      <w:ptab w:relativeTo="margin" w:alignment="center" w:leader="none"/>
    </w:r>
    <w:r>
      <w:ptab w:relativeTo="margin" w:alignment="right" w:leader="none"/>
    </w: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E9B0F" w14:textId="77777777" w:rsidR="00050F94" w:rsidRDefault="00000000">
    <w:pPr>
      <w:pStyle w:val="ab"/>
      <w:jc w:val="both"/>
    </w:pPr>
    <w:r>
      <w:rPr>
        <w:rFonts w:hint="eastAsia"/>
      </w:rPr>
      <w:t>延边大学硕士学位论文</w:t>
    </w:r>
    <w:r>
      <w:ptab w:relativeTo="margin" w:alignment="center" w:leader="none"/>
    </w:r>
    <w:r>
      <w:ptab w:relativeTo="margin" w:alignment="right" w:leader="none"/>
    </w:r>
    <w:r>
      <w:rPr>
        <w:rFonts w:hint="eastAsia"/>
      </w:rPr>
      <w:t>英文缩略词</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ABAE7" w14:textId="77777777" w:rsidR="00050F94" w:rsidRDefault="00000000">
    <w:pPr>
      <w:pStyle w:val="ab"/>
      <w:suppressLineNumbers/>
      <w:jc w:val="both"/>
    </w:pPr>
    <w:r>
      <w:rPr>
        <w:rFonts w:hint="eastAsia"/>
      </w:rPr>
      <w:t>延边大学硕士学位论文</w:t>
    </w:r>
    <w:r>
      <w:ptab w:relativeTo="margin" w:alignment="center" w:leader="none"/>
    </w:r>
    <w:r>
      <w:ptab w:relativeTo="margin" w:alignment="right" w:leader="none"/>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904D3" w14:textId="77777777" w:rsidR="00050F94" w:rsidRDefault="00000000">
    <w:pPr>
      <w:pStyle w:val="ab"/>
      <w:suppressLineNumbers/>
      <w:jc w:val="both"/>
    </w:pPr>
    <w:r>
      <w:rPr>
        <w:rFonts w:hint="eastAsia"/>
      </w:rPr>
      <w:t>延边大学硕士学位论文</w:t>
    </w:r>
    <w:r>
      <w:ptab w:relativeTo="margin" w:alignment="center" w:leader="none"/>
    </w:r>
    <w:r>
      <w:ptab w:relativeTo="margin" w:alignment="right" w:leader="none"/>
    </w:r>
    <w:r>
      <w:rPr>
        <w:rFonts w:hint="eastAsia"/>
      </w:rPr>
      <w:t>材料和方法</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HorizontalSpacing w:val="104"/>
  <w:drawingGridVerticalSpacing w:val="199"/>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I4NDRjZmVjZWM1ODBiYWI3N2JjMjNhNzA2NmYzM2QifQ=="/>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pfvsv5os9vflefdpsxv00hpss9twdtfzp0&quot;&gt;My EndNote Library&lt;record-ids&gt;&lt;item&gt;536&lt;/item&gt;&lt;item&gt;537&lt;/item&gt;&lt;item&gt;538&lt;/item&gt;&lt;item&gt;539&lt;/item&gt;&lt;item&gt;540&lt;/item&gt;&lt;item&gt;541&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5&lt;/item&gt;&lt;item&gt;566&lt;/item&gt;&lt;item&gt;567&lt;/item&gt;&lt;item&gt;568&lt;/item&gt;&lt;item&gt;569&lt;/item&gt;&lt;item&gt;570&lt;/item&gt;&lt;item&gt;571&lt;/item&gt;&lt;item&gt;572&lt;/item&gt;&lt;item&gt;573&lt;/item&gt;&lt;item&gt;574&lt;/item&gt;&lt;item&gt;575&lt;/item&gt;&lt;item&gt;576&lt;/item&gt;&lt;item&gt;577&lt;/item&gt;&lt;item&gt;632&lt;/item&gt;&lt;item&gt;633&lt;/item&gt;&lt;item&gt;634&lt;/item&gt;&lt;item&gt;635&lt;/item&gt;&lt;item&gt;636&lt;/item&gt;&lt;/record-ids&gt;&lt;/item&gt;&lt;/Libraries&gt;"/>
  </w:docVars>
  <w:rsids>
    <w:rsidRoot w:val="004A74E9"/>
    <w:rsid w:val="00000123"/>
    <w:rsid w:val="0000232F"/>
    <w:rsid w:val="00002333"/>
    <w:rsid w:val="00002906"/>
    <w:rsid w:val="00002F0C"/>
    <w:rsid w:val="0000366A"/>
    <w:rsid w:val="00004035"/>
    <w:rsid w:val="00005E3F"/>
    <w:rsid w:val="00005EF1"/>
    <w:rsid w:val="00007151"/>
    <w:rsid w:val="00007DDE"/>
    <w:rsid w:val="000110BC"/>
    <w:rsid w:val="00011C80"/>
    <w:rsid w:val="00011F91"/>
    <w:rsid w:val="000123C6"/>
    <w:rsid w:val="00012635"/>
    <w:rsid w:val="00015405"/>
    <w:rsid w:val="0001604C"/>
    <w:rsid w:val="00016326"/>
    <w:rsid w:val="0001650D"/>
    <w:rsid w:val="00016597"/>
    <w:rsid w:val="00016CEB"/>
    <w:rsid w:val="00016D7A"/>
    <w:rsid w:val="00016E8F"/>
    <w:rsid w:val="00020EBE"/>
    <w:rsid w:val="00022071"/>
    <w:rsid w:val="000220DA"/>
    <w:rsid w:val="000222B4"/>
    <w:rsid w:val="0002424F"/>
    <w:rsid w:val="00024E9C"/>
    <w:rsid w:val="00025075"/>
    <w:rsid w:val="00025B0F"/>
    <w:rsid w:val="0002708E"/>
    <w:rsid w:val="000305CF"/>
    <w:rsid w:val="00030687"/>
    <w:rsid w:val="00030E67"/>
    <w:rsid w:val="00031404"/>
    <w:rsid w:val="000314DF"/>
    <w:rsid w:val="000316DC"/>
    <w:rsid w:val="00031D86"/>
    <w:rsid w:val="00033765"/>
    <w:rsid w:val="00033AA7"/>
    <w:rsid w:val="00034429"/>
    <w:rsid w:val="000348C4"/>
    <w:rsid w:val="000358CB"/>
    <w:rsid w:val="00035E00"/>
    <w:rsid w:val="00036050"/>
    <w:rsid w:val="00036542"/>
    <w:rsid w:val="00036BD8"/>
    <w:rsid w:val="00036C62"/>
    <w:rsid w:val="00036E6F"/>
    <w:rsid w:val="00037850"/>
    <w:rsid w:val="00040389"/>
    <w:rsid w:val="000441FA"/>
    <w:rsid w:val="00044BEC"/>
    <w:rsid w:val="00044D47"/>
    <w:rsid w:val="00045DC3"/>
    <w:rsid w:val="00046129"/>
    <w:rsid w:val="000466E4"/>
    <w:rsid w:val="00047106"/>
    <w:rsid w:val="000479DC"/>
    <w:rsid w:val="00047AB2"/>
    <w:rsid w:val="00050F94"/>
    <w:rsid w:val="0005104F"/>
    <w:rsid w:val="00051862"/>
    <w:rsid w:val="000524E1"/>
    <w:rsid w:val="00052784"/>
    <w:rsid w:val="000527B1"/>
    <w:rsid w:val="00054873"/>
    <w:rsid w:val="00055222"/>
    <w:rsid w:val="00055E60"/>
    <w:rsid w:val="000601BA"/>
    <w:rsid w:val="000602B0"/>
    <w:rsid w:val="00060464"/>
    <w:rsid w:val="000609A6"/>
    <w:rsid w:val="00061869"/>
    <w:rsid w:val="00061E68"/>
    <w:rsid w:val="000631A4"/>
    <w:rsid w:val="00063F03"/>
    <w:rsid w:val="00064344"/>
    <w:rsid w:val="00064F38"/>
    <w:rsid w:val="000653A6"/>
    <w:rsid w:val="000671E0"/>
    <w:rsid w:val="00067221"/>
    <w:rsid w:val="00067AAE"/>
    <w:rsid w:val="00070141"/>
    <w:rsid w:val="0007149B"/>
    <w:rsid w:val="00072AE8"/>
    <w:rsid w:val="00074E44"/>
    <w:rsid w:val="00075466"/>
    <w:rsid w:val="00076C0E"/>
    <w:rsid w:val="00076FF1"/>
    <w:rsid w:val="000773BF"/>
    <w:rsid w:val="00080ABB"/>
    <w:rsid w:val="000810F0"/>
    <w:rsid w:val="00081984"/>
    <w:rsid w:val="000832F9"/>
    <w:rsid w:val="0008567E"/>
    <w:rsid w:val="00087667"/>
    <w:rsid w:val="00087E4C"/>
    <w:rsid w:val="0009092E"/>
    <w:rsid w:val="00090AFB"/>
    <w:rsid w:val="00090CCC"/>
    <w:rsid w:val="00092C03"/>
    <w:rsid w:val="00094FDB"/>
    <w:rsid w:val="00095972"/>
    <w:rsid w:val="0009597F"/>
    <w:rsid w:val="00095BD4"/>
    <w:rsid w:val="00095C30"/>
    <w:rsid w:val="000974E9"/>
    <w:rsid w:val="000A03FC"/>
    <w:rsid w:val="000A0901"/>
    <w:rsid w:val="000A09DC"/>
    <w:rsid w:val="000A1230"/>
    <w:rsid w:val="000A2E51"/>
    <w:rsid w:val="000A3E69"/>
    <w:rsid w:val="000A3E95"/>
    <w:rsid w:val="000A4464"/>
    <w:rsid w:val="000A48F0"/>
    <w:rsid w:val="000A63A5"/>
    <w:rsid w:val="000A7C1C"/>
    <w:rsid w:val="000A7E1F"/>
    <w:rsid w:val="000B0994"/>
    <w:rsid w:val="000B1C04"/>
    <w:rsid w:val="000B1F0D"/>
    <w:rsid w:val="000B278E"/>
    <w:rsid w:val="000B2C43"/>
    <w:rsid w:val="000B2D09"/>
    <w:rsid w:val="000B2FF5"/>
    <w:rsid w:val="000B3073"/>
    <w:rsid w:val="000B3F84"/>
    <w:rsid w:val="000B4246"/>
    <w:rsid w:val="000B474B"/>
    <w:rsid w:val="000B4926"/>
    <w:rsid w:val="000B495C"/>
    <w:rsid w:val="000B5BD0"/>
    <w:rsid w:val="000B5D7F"/>
    <w:rsid w:val="000B6065"/>
    <w:rsid w:val="000B724C"/>
    <w:rsid w:val="000C001B"/>
    <w:rsid w:val="000C0BEB"/>
    <w:rsid w:val="000C18D0"/>
    <w:rsid w:val="000C2275"/>
    <w:rsid w:val="000C235C"/>
    <w:rsid w:val="000C2D3B"/>
    <w:rsid w:val="000C3BBC"/>
    <w:rsid w:val="000C3E22"/>
    <w:rsid w:val="000C4A34"/>
    <w:rsid w:val="000C4BE5"/>
    <w:rsid w:val="000C4F7C"/>
    <w:rsid w:val="000C59DC"/>
    <w:rsid w:val="000C5DFA"/>
    <w:rsid w:val="000C6170"/>
    <w:rsid w:val="000D0BDD"/>
    <w:rsid w:val="000D0EE6"/>
    <w:rsid w:val="000D1351"/>
    <w:rsid w:val="000D135E"/>
    <w:rsid w:val="000D1934"/>
    <w:rsid w:val="000D19CC"/>
    <w:rsid w:val="000D20FF"/>
    <w:rsid w:val="000D211D"/>
    <w:rsid w:val="000D39EF"/>
    <w:rsid w:val="000D3E3D"/>
    <w:rsid w:val="000D4F54"/>
    <w:rsid w:val="000D5658"/>
    <w:rsid w:val="000D6795"/>
    <w:rsid w:val="000D6A84"/>
    <w:rsid w:val="000D6EFE"/>
    <w:rsid w:val="000D7BE3"/>
    <w:rsid w:val="000D7D7B"/>
    <w:rsid w:val="000E018E"/>
    <w:rsid w:val="000E1BC1"/>
    <w:rsid w:val="000E1BD6"/>
    <w:rsid w:val="000E3882"/>
    <w:rsid w:val="000E3E0D"/>
    <w:rsid w:val="000E5827"/>
    <w:rsid w:val="000E5D48"/>
    <w:rsid w:val="000E632D"/>
    <w:rsid w:val="000E7A28"/>
    <w:rsid w:val="000F0379"/>
    <w:rsid w:val="000F0451"/>
    <w:rsid w:val="000F0457"/>
    <w:rsid w:val="000F054E"/>
    <w:rsid w:val="000F0E3C"/>
    <w:rsid w:val="000F1437"/>
    <w:rsid w:val="000F292B"/>
    <w:rsid w:val="000F36BD"/>
    <w:rsid w:val="000F3C8E"/>
    <w:rsid w:val="000F4CE0"/>
    <w:rsid w:val="000F5079"/>
    <w:rsid w:val="000F68B3"/>
    <w:rsid w:val="000F768A"/>
    <w:rsid w:val="000F7914"/>
    <w:rsid w:val="001002C1"/>
    <w:rsid w:val="001008A5"/>
    <w:rsid w:val="00100FDA"/>
    <w:rsid w:val="001011E2"/>
    <w:rsid w:val="00101277"/>
    <w:rsid w:val="00102B20"/>
    <w:rsid w:val="00103793"/>
    <w:rsid w:val="001038CF"/>
    <w:rsid w:val="00104934"/>
    <w:rsid w:val="00104AD2"/>
    <w:rsid w:val="00105366"/>
    <w:rsid w:val="0010564F"/>
    <w:rsid w:val="001063D5"/>
    <w:rsid w:val="0010658E"/>
    <w:rsid w:val="00107020"/>
    <w:rsid w:val="00107458"/>
    <w:rsid w:val="00107690"/>
    <w:rsid w:val="00110503"/>
    <w:rsid w:val="00110FAF"/>
    <w:rsid w:val="00111D37"/>
    <w:rsid w:val="00113BBC"/>
    <w:rsid w:val="00113D1B"/>
    <w:rsid w:val="00115185"/>
    <w:rsid w:val="00115A5B"/>
    <w:rsid w:val="00115ABF"/>
    <w:rsid w:val="001177C5"/>
    <w:rsid w:val="00121327"/>
    <w:rsid w:val="001223DD"/>
    <w:rsid w:val="00123F15"/>
    <w:rsid w:val="00124AA2"/>
    <w:rsid w:val="001257A8"/>
    <w:rsid w:val="00127C8F"/>
    <w:rsid w:val="00130231"/>
    <w:rsid w:val="00130477"/>
    <w:rsid w:val="001304FD"/>
    <w:rsid w:val="00131E57"/>
    <w:rsid w:val="001327E1"/>
    <w:rsid w:val="00132C15"/>
    <w:rsid w:val="0013458F"/>
    <w:rsid w:val="0013497D"/>
    <w:rsid w:val="0013617F"/>
    <w:rsid w:val="00137918"/>
    <w:rsid w:val="00137EAC"/>
    <w:rsid w:val="00137FBD"/>
    <w:rsid w:val="0014170A"/>
    <w:rsid w:val="00141731"/>
    <w:rsid w:val="001430FD"/>
    <w:rsid w:val="001431A0"/>
    <w:rsid w:val="0014338F"/>
    <w:rsid w:val="001440AB"/>
    <w:rsid w:val="001443C3"/>
    <w:rsid w:val="00144FCC"/>
    <w:rsid w:val="00147036"/>
    <w:rsid w:val="001472D3"/>
    <w:rsid w:val="00147E63"/>
    <w:rsid w:val="001509F0"/>
    <w:rsid w:val="001516CF"/>
    <w:rsid w:val="00151773"/>
    <w:rsid w:val="00151E67"/>
    <w:rsid w:val="00152A1A"/>
    <w:rsid w:val="00152CBB"/>
    <w:rsid w:val="0015311A"/>
    <w:rsid w:val="001536AC"/>
    <w:rsid w:val="0015402C"/>
    <w:rsid w:val="00154053"/>
    <w:rsid w:val="00155A1C"/>
    <w:rsid w:val="0015620C"/>
    <w:rsid w:val="0015670D"/>
    <w:rsid w:val="00157040"/>
    <w:rsid w:val="001571B1"/>
    <w:rsid w:val="001573B5"/>
    <w:rsid w:val="00157B92"/>
    <w:rsid w:val="001614E4"/>
    <w:rsid w:val="001626B7"/>
    <w:rsid w:val="00163808"/>
    <w:rsid w:val="00163A51"/>
    <w:rsid w:val="00163FE4"/>
    <w:rsid w:val="001645A8"/>
    <w:rsid w:val="00165969"/>
    <w:rsid w:val="00165B67"/>
    <w:rsid w:val="0016637B"/>
    <w:rsid w:val="00166EA8"/>
    <w:rsid w:val="00167A3A"/>
    <w:rsid w:val="0017038D"/>
    <w:rsid w:val="00170A9E"/>
    <w:rsid w:val="00170D72"/>
    <w:rsid w:val="00170E6E"/>
    <w:rsid w:val="001715D7"/>
    <w:rsid w:val="00172605"/>
    <w:rsid w:val="00174143"/>
    <w:rsid w:val="0017464D"/>
    <w:rsid w:val="00174B13"/>
    <w:rsid w:val="00181488"/>
    <w:rsid w:val="001814CA"/>
    <w:rsid w:val="00181733"/>
    <w:rsid w:val="00182396"/>
    <w:rsid w:val="00182596"/>
    <w:rsid w:val="001831C1"/>
    <w:rsid w:val="00183C22"/>
    <w:rsid w:val="00184096"/>
    <w:rsid w:val="00184718"/>
    <w:rsid w:val="00184984"/>
    <w:rsid w:val="00186246"/>
    <w:rsid w:val="00186849"/>
    <w:rsid w:val="001902A2"/>
    <w:rsid w:val="00190F26"/>
    <w:rsid w:val="00190FAC"/>
    <w:rsid w:val="001917EA"/>
    <w:rsid w:val="001926C7"/>
    <w:rsid w:val="001938D5"/>
    <w:rsid w:val="00193BD9"/>
    <w:rsid w:val="00193E04"/>
    <w:rsid w:val="00194058"/>
    <w:rsid w:val="00194E4D"/>
    <w:rsid w:val="001961FA"/>
    <w:rsid w:val="00196243"/>
    <w:rsid w:val="001972FD"/>
    <w:rsid w:val="001974F3"/>
    <w:rsid w:val="001975C4"/>
    <w:rsid w:val="001A0F15"/>
    <w:rsid w:val="001A1F41"/>
    <w:rsid w:val="001A2136"/>
    <w:rsid w:val="001A2D67"/>
    <w:rsid w:val="001A4694"/>
    <w:rsid w:val="001A48DB"/>
    <w:rsid w:val="001A4CAC"/>
    <w:rsid w:val="001A532B"/>
    <w:rsid w:val="001A56AE"/>
    <w:rsid w:val="001A6EEC"/>
    <w:rsid w:val="001A7539"/>
    <w:rsid w:val="001A7B30"/>
    <w:rsid w:val="001A7B77"/>
    <w:rsid w:val="001B05BB"/>
    <w:rsid w:val="001B1675"/>
    <w:rsid w:val="001B25B8"/>
    <w:rsid w:val="001B2A6A"/>
    <w:rsid w:val="001B2F42"/>
    <w:rsid w:val="001B3BC4"/>
    <w:rsid w:val="001B43FB"/>
    <w:rsid w:val="001B4C99"/>
    <w:rsid w:val="001B4EBA"/>
    <w:rsid w:val="001B4EDF"/>
    <w:rsid w:val="001B5946"/>
    <w:rsid w:val="001B5E66"/>
    <w:rsid w:val="001C05C6"/>
    <w:rsid w:val="001C1894"/>
    <w:rsid w:val="001C1B77"/>
    <w:rsid w:val="001C34D1"/>
    <w:rsid w:val="001C4B8D"/>
    <w:rsid w:val="001C4D07"/>
    <w:rsid w:val="001C5B93"/>
    <w:rsid w:val="001C6608"/>
    <w:rsid w:val="001C6817"/>
    <w:rsid w:val="001C6A5A"/>
    <w:rsid w:val="001D0A48"/>
    <w:rsid w:val="001D0D5D"/>
    <w:rsid w:val="001D114B"/>
    <w:rsid w:val="001D2735"/>
    <w:rsid w:val="001D4440"/>
    <w:rsid w:val="001D4911"/>
    <w:rsid w:val="001D5B4E"/>
    <w:rsid w:val="001D7355"/>
    <w:rsid w:val="001D73B4"/>
    <w:rsid w:val="001D777A"/>
    <w:rsid w:val="001D7846"/>
    <w:rsid w:val="001D79AB"/>
    <w:rsid w:val="001D7DE8"/>
    <w:rsid w:val="001D7FE7"/>
    <w:rsid w:val="001E1D0F"/>
    <w:rsid w:val="001E26A9"/>
    <w:rsid w:val="001E30C3"/>
    <w:rsid w:val="001E3D7C"/>
    <w:rsid w:val="001E3E93"/>
    <w:rsid w:val="001E492A"/>
    <w:rsid w:val="001E51CD"/>
    <w:rsid w:val="001E5661"/>
    <w:rsid w:val="001E6053"/>
    <w:rsid w:val="001E60C7"/>
    <w:rsid w:val="001E6CA4"/>
    <w:rsid w:val="001E6EFE"/>
    <w:rsid w:val="001E796B"/>
    <w:rsid w:val="001F054C"/>
    <w:rsid w:val="001F0A95"/>
    <w:rsid w:val="001F0DC7"/>
    <w:rsid w:val="001F1E2D"/>
    <w:rsid w:val="001F1F25"/>
    <w:rsid w:val="001F22F2"/>
    <w:rsid w:val="001F29E0"/>
    <w:rsid w:val="001F3FD3"/>
    <w:rsid w:val="001F42E9"/>
    <w:rsid w:val="001F4C1D"/>
    <w:rsid w:val="001F5091"/>
    <w:rsid w:val="001F582C"/>
    <w:rsid w:val="001F5A86"/>
    <w:rsid w:val="001F693C"/>
    <w:rsid w:val="001F6958"/>
    <w:rsid w:val="001F6B1F"/>
    <w:rsid w:val="0020098B"/>
    <w:rsid w:val="00201B42"/>
    <w:rsid w:val="0020267A"/>
    <w:rsid w:val="00203160"/>
    <w:rsid w:val="002034B9"/>
    <w:rsid w:val="002039C4"/>
    <w:rsid w:val="00204576"/>
    <w:rsid w:val="00205375"/>
    <w:rsid w:val="002055AC"/>
    <w:rsid w:val="002055E4"/>
    <w:rsid w:val="00205942"/>
    <w:rsid w:val="00207359"/>
    <w:rsid w:val="00207846"/>
    <w:rsid w:val="00207AB1"/>
    <w:rsid w:val="00210BB7"/>
    <w:rsid w:val="00211B0C"/>
    <w:rsid w:val="00211D33"/>
    <w:rsid w:val="00213098"/>
    <w:rsid w:val="002155A3"/>
    <w:rsid w:val="00215A31"/>
    <w:rsid w:val="00216187"/>
    <w:rsid w:val="0021760E"/>
    <w:rsid w:val="00217664"/>
    <w:rsid w:val="00217E83"/>
    <w:rsid w:val="00221AAA"/>
    <w:rsid w:val="00223ABC"/>
    <w:rsid w:val="0022530E"/>
    <w:rsid w:val="0022628C"/>
    <w:rsid w:val="00230423"/>
    <w:rsid w:val="00230533"/>
    <w:rsid w:val="00230C14"/>
    <w:rsid w:val="00231697"/>
    <w:rsid w:val="00233E5F"/>
    <w:rsid w:val="00233FEC"/>
    <w:rsid w:val="002346B2"/>
    <w:rsid w:val="00236086"/>
    <w:rsid w:val="002366A7"/>
    <w:rsid w:val="00236D91"/>
    <w:rsid w:val="00236FD9"/>
    <w:rsid w:val="00237A41"/>
    <w:rsid w:val="00240353"/>
    <w:rsid w:val="00240E74"/>
    <w:rsid w:val="00240F43"/>
    <w:rsid w:val="00241033"/>
    <w:rsid w:val="00241D25"/>
    <w:rsid w:val="002423E5"/>
    <w:rsid w:val="00244654"/>
    <w:rsid w:val="00245389"/>
    <w:rsid w:val="002457B1"/>
    <w:rsid w:val="00246491"/>
    <w:rsid w:val="0024696E"/>
    <w:rsid w:val="002471C4"/>
    <w:rsid w:val="002479DF"/>
    <w:rsid w:val="00247C70"/>
    <w:rsid w:val="00251287"/>
    <w:rsid w:val="0025148C"/>
    <w:rsid w:val="002514EF"/>
    <w:rsid w:val="00251A76"/>
    <w:rsid w:val="00251F8E"/>
    <w:rsid w:val="00252784"/>
    <w:rsid w:val="002537C6"/>
    <w:rsid w:val="0025633C"/>
    <w:rsid w:val="0025634A"/>
    <w:rsid w:val="00260738"/>
    <w:rsid w:val="002607A8"/>
    <w:rsid w:val="00260EF1"/>
    <w:rsid w:val="002626BE"/>
    <w:rsid w:val="00263052"/>
    <w:rsid w:val="00263D3A"/>
    <w:rsid w:val="002656B1"/>
    <w:rsid w:val="00265906"/>
    <w:rsid w:val="00265BCE"/>
    <w:rsid w:val="0027158B"/>
    <w:rsid w:val="00271BA7"/>
    <w:rsid w:val="00271FAF"/>
    <w:rsid w:val="00272065"/>
    <w:rsid w:val="00272227"/>
    <w:rsid w:val="00276339"/>
    <w:rsid w:val="002764A0"/>
    <w:rsid w:val="0027657C"/>
    <w:rsid w:val="00276BB5"/>
    <w:rsid w:val="002775FA"/>
    <w:rsid w:val="0027782E"/>
    <w:rsid w:val="00280962"/>
    <w:rsid w:val="00281288"/>
    <w:rsid w:val="00281711"/>
    <w:rsid w:val="002819C9"/>
    <w:rsid w:val="0028436D"/>
    <w:rsid w:val="0028557C"/>
    <w:rsid w:val="00286A1D"/>
    <w:rsid w:val="00286A80"/>
    <w:rsid w:val="00286A9A"/>
    <w:rsid w:val="00287612"/>
    <w:rsid w:val="00287A59"/>
    <w:rsid w:val="00290C4A"/>
    <w:rsid w:val="002916FE"/>
    <w:rsid w:val="00291EF8"/>
    <w:rsid w:val="002931AC"/>
    <w:rsid w:val="00293E12"/>
    <w:rsid w:val="0029442E"/>
    <w:rsid w:val="0029465E"/>
    <w:rsid w:val="00294716"/>
    <w:rsid w:val="00294D2C"/>
    <w:rsid w:val="002955C4"/>
    <w:rsid w:val="00297B75"/>
    <w:rsid w:val="002A0F85"/>
    <w:rsid w:val="002A113A"/>
    <w:rsid w:val="002A3059"/>
    <w:rsid w:val="002A34FE"/>
    <w:rsid w:val="002A5A61"/>
    <w:rsid w:val="002A5CED"/>
    <w:rsid w:val="002A69BC"/>
    <w:rsid w:val="002A6B58"/>
    <w:rsid w:val="002A7E6A"/>
    <w:rsid w:val="002B021F"/>
    <w:rsid w:val="002B14E6"/>
    <w:rsid w:val="002B15D8"/>
    <w:rsid w:val="002B2CAD"/>
    <w:rsid w:val="002B3373"/>
    <w:rsid w:val="002B3E06"/>
    <w:rsid w:val="002B5099"/>
    <w:rsid w:val="002B5F4D"/>
    <w:rsid w:val="002B60B4"/>
    <w:rsid w:val="002B67B2"/>
    <w:rsid w:val="002B758F"/>
    <w:rsid w:val="002C04AB"/>
    <w:rsid w:val="002C097D"/>
    <w:rsid w:val="002C1299"/>
    <w:rsid w:val="002C246E"/>
    <w:rsid w:val="002C2C4F"/>
    <w:rsid w:val="002C3241"/>
    <w:rsid w:val="002C32C7"/>
    <w:rsid w:val="002C3878"/>
    <w:rsid w:val="002C44C7"/>
    <w:rsid w:val="002C57D9"/>
    <w:rsid w:val="002C635B"/>
    <w:rsid w:val="002C68A7"/>
    <w:rsid w:val="002C7284"/>
    <w:rsid w:val="002C7CD9"/>
    <w:rsid w:val="002D1F54"/>
    <w:rsid w:val="002D5734"/>
    <w:rsid w:val="002D57E1"/>
    <w:rsid w:val="002D5E17"/>
    <w:rsid w:val="002D6BB7"/>
    <w:rsid w:val="002D764E"/>
    <w:rsid w:val="002E053F"/>
    <w:rsid w:val="002E0AA2"/>
    <w:rsid w:val="002E0C29"/>
    <w:rsid w:val="002E2B24"/>
    <w:rsid w:val="002E3114"/>
    <w:rsid w:val="002E4B50"/>
    <w:rsid w:val="002E4C40"/>
    <w:rsid w:val="002E57EB"/>
    <w:rsid w:val="002F0638"/>
    <w:rsid w:val="002F08D5"/>
    <w:rsid w:val="002F1BA6"/>
    <w:rsid w:val="002F3A35"/>
    <w:rsid w:val="002F3C76"/>
    <w:rsid w:val="002F5951"/>
    <w:rsid w:val="002F5AEB"/>
    <w:rsid w:val="002F5C1C"/>
    <w:rsid w:val="002F6053"/>
    <w:rsid w:val="002F6629"/>
    <w:rsid w:val="002F6752"/>
    <w:rsid w:val="002F7ACA"/>
    <w:rsid w:val="0030022A"/>
    <w:rsid w:val="00300446"/>
    <w:rsid w:val="00300FBA"/>
    <w:rsid w:val="0030207F"/>
    <w:rsid w:val="00304137"/>
    <w:rsid w:val="003063B7"/>
    <w:rsid w:val="003069D0"/>
    <w:rsid w:val="003077BF"/>
    <w:rsid w:val="00311470"/>
    <w:rsid w:val="00312BDE"/>
    <w:rsid w:val="00313161"/>
    <w:rsid w:val="00313741"/>
    <w:rsid w:val="00313E8C"/>
    <w:rsid w:val="00314D06"/>
    <w:rsid w:val="00315C52"/>
    <w:rsid w:val="00315C54"/>
    <w:rsid w:val="00315CF9"/>
    <w:rsid w:val="003162EC"/>
    <w:rsid w:val="003167DA"/>
    <w:rsid w:val="00316DAB"/>
    <w:rsid w:val="00316F49"/>
    <w:rsid w:val="0031707D"/>
    <w:rsid w:val="003172AD"/>
    <w:rsid w:val="00317A7D"/>
    <w:rsid w:val="00317C4A"/>
    <w:rsid w:val="00321807"/>
    <w:rsid w:val="00323D1B"/>
    <w:rsid w:val="00324316"/>
    <w:rsid w:val="003250E0"/>
    <w:rsid w:val="00326C26"/>
    <w:rsid w:val="00327F8F"/>
    <w:rsid w:val="00330CC2"/>
    <w:rsid w:val="00331BE5"/>
    <w:rsid w:val="0033400F"/>
    <w:rsid w:val="00335337"/>
    <w:rsid w:val="003362F0"/>
    <w:rsid w:val="003369E3"/>
    <w:rsid w:val="00336A60"/>
    <w:rsid w:val="00336C62"/>
    <w:rsid w:val="003374C6"/>
    <w:rsid w:val="00337B7A"/>
    <w:rsid w:val="00340073"/>
    <w:rsid w:val="003401C8"/>
    <w:rsid w:val="003409D1"/>
    <w:rsid w:val="003427DF"/>
    <w:rsid w:val="003432E7"/>
    <w:rsid w:val="00345247"/>
    <w:rsid w:val="00345C66"/>
    <w:rsid w:val="003464C4"/>
    <w:rsid w:val="00346BF0"/>
    <w:rsid w:val="0034757B"/>
    <w:rsid w:val="003475F1"/>
    <w:rsid w:val="0034773B"/>
    <w:rsid w:val="003500FD"/>
    <w:rsid w:val="003503CC"/>
    <w:rsid w:val="003509B7"/>
    <w:rsid w:val="00351B66"/>
    <w:rsid w:val="00352BE6"/>
    <w:rsid w:val="00352E2E"/>
    <w:rsid w:val="00353344"/>
    <w:rsid w:val="0035419B"/>
    <w:rsid w:val="003543CD"/>
    <w:rsid w:val="00354817"/>
    <w:rsid w:val="00355857"/>
    <w:rsid w:val="00356369"/>
    <w:rsid w:val="00356BB7"/>
    <w:rsid w:val="00356C29"/>
    <w:rsid w:val="00356CFA"/>
    <w:rsid w:val="0035744A"/>
    <w:rsid w:val="00361B03"/>
    <w:rsid w:val="00362E7E"/>
    <w:rsid w:val="00362E9E"/>
    <w:rsid w:val="003666B0"/>
    <w:rsid w:val="00366701"/>
    <w:rsid w:val="00366F68"/>
    <w:rsid w:val="003670D7"/>
    <w:rsid w:val="00370016"/>
    <w:rsid w:val="00370917"/>
    <w:rsid w:val="00370B3A"/>
    <w:rsid w:val="00371094"/>
    <w:rsid w:val="003711C8"/>
    <w:rsid w:val="00373587"/>
    <w:rsid w:val="00374364"/>
    <w:rsid w:val="00374999"/>
    <w:rsid w:val="00375825"/>
    <w:rsid w:val="00375D69"/>
    <w:rsid w:val="003764AB"/>
    <w:rsid w:val="003775C2"/>
    <w:rsid w:val="0037771E"/>
    <w:rsid w:val="00377ED2"/>
    <w:rsid w:val="00377FAC"/>
    <w:rsid w:val="003816B0"/>
    <w:rsid w:val="00382CA3"/>
    <w:rsid w:val="003830CA"/>
    <w:rsid w:val="00385A18"/>
    <w:rsid w:val="00385CBB"/>
    <w:rsid w:val="00387FBF"/>
    <w:rsid w:val="00387FFD"/>
    <w:rsid w:val="003916D4"/>
    <w:rsid w:val="00391A2B"/>
    <w:rsid w:val="00392E41"/>
    <w:rsid w:val="0039352E"/>
    <w:rsid w:val="00394814"/>
    <w:rsid w:val="0039486F"/>
    <w:rsid w:val="00395CAB"/>
    <w:rsid w:val="00396B81"/>
    <w:rsid w:val="003976B2"/>
    <w:rsid w:val="003A1650"/>
    <w:rsid w:val="003A1738"/>
    <w:rsid w:val="003A2300"/>
    <w:rsid w:val="003A248D"/>
    <w:rsid w:val="003A3180"/>
    <w:rsid w:val="003A31BF"/>
    <w:rsid w:val="003A5246"/>
    <w:rsid w:val="003A52D0"/>
    <w:rsid w:val="003A5607"/>
    <w:rsid w:val="003A6629"/>
    <w:rsid w:val="003A7370"/>
    <w:rsid w:val="003A73D2"/>
    <w:rsid w:val="003B00A5"/>
    <w:rsid w:val="003B0816"/>
    <w:rsid w:val="003B090A"/>
    <w:rsid w:val="003B0EAB"/>
    <w:rsid w:val="003B19F1"/>
    <w:rsid w:val="003B401A"/>
    <w:rsid w:val="003B4124"/>
    <w:rsid w:val="003B5CA1"/>
    <w:rsid w:val="003B636F"/>
    <w:rsid w:val="003B6B96"/>
    <w:rsid w:val="003C0956"/>
    <w:rsid w:val="003C0A3C"/>
    <w:rsid w:val="003C1A1F"/>
    <w:rsid w:val="003C1B3E"/>
    <w:rsid w:val="003C1E45"/>
    <w:rsid w:val="003C4440"/>
    <w:rsid w:val="003C4620"/>
    <w:rsid w:val="003C53A4"/>
    <w:rsid w:val="003C5F89"/>
    <w:rsid w:val="003C605E"/>
    <w:rsid w:val="003C6532"/>
    <w:rsid w:val="003C6B5B"/>
    <w:rsid w:val="003C7E2A"/>
    <w:rsid w:val="003D1202"/>
    <w:rsid w:val="003D12BF"/>
    <w:rsid w:val="003D1D90"/>
    <w:rsid w:val="003D254C"/>
    <w:rsid w:val="003D3D78"/>
    <w:rsid w:val="003D4EE5"/>
    <w:rsid w:val="003D5A42"/>
    <w:rsid w:val="003D616E"/>
    <w:rsid w:val="003D6F3F"/>
    <w:rsid w:val="003E0658"/>
    <w:rsid w:val="003E3798"/>
    <w:rsid w:val="003E5000"/>
    <w:rsid w:val="003E5021"/>
    <w:rsid w:val="003E5C58"/>
    <w:rsid w:val="003E60E2"/>
    <w:rsid w:val="003E6AA2"/>
    <w:rsid w:val="003F00E5"/>
    <w:rsid w:val="003F0743"/>
    <w:rsid w:val="003F0932"/>
    <w:rsid w:val="003F2735"/>
    <w:rsid w:val="003F2E62"/>
    <w:rsid w:val="003F377D"/>
    <w:rsid w:val="003F4337"/>
    <w:rsid w:val="003F4BF9"/>
    <w:rsid w:val="003F5C60"/>
    <w:rsid w:val="003F5D86"/>
    <w:rsid w:val="003F688B"/>
    <w:rsid w:val="003F7B46"/>
    <w:rsid w:val="00401181"/>
    <w:rsid w:val="004016CF"/>
    <w:rsid w:val="0040173E"/>
    <w:rsid w:val="0040235C"/>
    <w:rsid w:val="0040236A"/>
    <w:rsid w:val="00404360"/>
    <w:rsid w:val="00404D9A"/>
    <w:rsid w:val="00404EFE"/>
    <w:rsid w:val="004054B3"/>
    <w:rsid w:val="00405A46"/>
    <w:rsid w:val="00405BB5"/>
    <w:rsid w:val="00405C06"/>
    <w:rsid w:val="0040610B"/>
    <w:rsid w:val="004064AC"/>
    <w:rsid w:val="00406C43"/>
    <w:rsid w:val="00406E5A"/>
    <w:rsid w:val="00407B89"/>
    <w:rsid w:val="00407F27"/>
    <w:rsid w:val="00414726"/>
    <w:rsid w:val="00414CCB"/>
    <w:rsid w:val="00414DD8"/>
    <w:rsid w:val="00415766"/>
    <w:rsid w:val="00415D44"/>
    <w:rsid w:val="0041610B"/>
    <w:rsid w:val="00416D62"/>
    <w:rsid w:val="00421839"/>
    <w:rsid w:val="00421D88"/>
    <w:rsid w:val="0042230A"/>
    <w:rsid w:val="00423578"/>
    <w:rsid w:val="00424901"/>
    <w:rsid w:val="004255F3"/>
    <w:rsid w:val="00426114"/>
    <w:rsid w:val="0042717B"/>
    <w:rsid w:val="004276FE"/>
    <w:rsid w:val="00431825"/>
    <w:rsid w:val="00431BC7"/>
    <w:rsid w:val="00432920"/>
    <w:rsid w:val="004331B0"/>
    <w:rsid w:val="0043345B"/>
    <w:rsid w:val="00433C22"/>
    <w:rsid w:val="00433E18"/>
    <w:rsid w:val="00434F96"/>
    <w:rsid w:val="00435502"/>
    <w:rsid w:val="00435F56"/>
    <w:rsid w:val="00436EF3"/>
    <w:rsid w:val="00437620"/>
    <w:rsid w:val="00437EA8"/>
    <w:rsid w:val="004411FE"/>
    <w:rsid w:val="00441D6D"/>
    <w:rsid w:val="00442BD9"/>
    <w:rsid w:val="00442F66"/>
    <w:rsid w:val="0044345B"/>
    <w:rsid w:val="0044348C"/>
    <w:rsid w:val="00445238"/>
    <w:rsid w:val="00446497"/>
    <w:rsid w:val="004475AD"/>
    <w:rsid w:val="00451901"/>
    <w:rsid w:val="004523F8"/>
    <w:rsid w:val="00452F74"/>
    <w:rsid w:val="004536AF"/>
    <w:rsid w:val="00453874"/>
    <w:rsid w:val="0045605D"/>
    <w:rsid w:val="0045635D"/>
    <w:rsid w:val="0045649E"/>
    <w:rsid w:val="004568F6"/>
    <w:rsid w:val="004576A9"/>
    <w:rsid w:val="004604F1"/>
    <w:rsid w:val="00461132"/>
    <w:rsid w:val="004611E1"/>
    <w:rsid w:val="00461B63"/>
    <w:rsid w:val="00461D7A"/>
    <w:rsid w:val="00462A9F"/>
    <w:rsid w:val="004636D9"/>
    <w:rsid w:val="0046402C"/>
    <w:rsid w:val="004647B1"/>
    <w:rsid w:val="0046575A"/>
    <w:rsid w:val="00466A63"/>
    <w:rsid w:val="00470078"/>
    <w:rsid w:val="004709FA"/>
    <w:rsid w:val="004721AC"/>
    <w:rsid w:val="004727B7"/>
    <w:rsid w:val="00473BB9"/>
    <w:rsid w:val="00473CFA"/>
    <w:rsid w:val="004742EF"/>
    <w:rsid w:val="00474561"/>
    <w:rsid w:val="004753A6"/>
    <w:rsid w:val="004765A3"/>
    <w:rsid w:val="004769F8"/>
    <w:rsid w:val="0047710B"/>
    <w:rsid w:val="00477D3E"/>
    <w:rsid w:val="00480712"/>
    <w:rsid w:val="0048095D"/>
    <w:rsid w:val="00483235"/>
    <w:rsid w:val="004836D2"/>
    <w:rsid w:val="004845D5"/>
    <w:rsid w:val="00484643"/>
    <w:rsid w:val="00485630"/>
    <w:rsid w:val="004859B7"/>
    <w:rsid w:val="004868D9"/>
    <w:rsid w:val="00486FB5"/>
    <w:rsid w:val="00490CF9"/>
    <w:rsid w:val="00490D64"/>
    <w:rsid w:val="0049168D"/>
    <w:rsid w:val="0049252A"/>
    <w:rsid w:val="00492B4F"/>
    <w:rsid w:val="00492D63"/>
    <w:rsid w:val="00492F95"/>
    <w:rsid w:val="0049387C"/>
    <w:rsid w:val="00493FCB"/>
    <w:rsid w:val="004944A5"/>
    <w:rsid w:val="004958F5"/>
    <w:rsid w:val="00496756"/>
    <w:rsid w:val="004A10A4"/>
    <w:rsid w:val="004A1763"/>
    <w:rsid w:val="004A183D"/>
    <w:rsid w:val="004A2388"/>
    <w:rsid w:val="004A265B"/>
    <w:rsid w:val="004A2973"/>
    <w:rsid w:val="004A4D53"/>
    <w:rsid w:val="004A6CB6"/>
    <w:rsid w:val="004A74E9"/>
    <w:rsid w:val="004A7949"/>
    <w:rsid w:val="004A7ADA"/>
    <w:rsid w:val="004B0F21"/>
    <w:rsid w:val="004B25C9"/>
    <w:rsid w:val="004B3247"/>
    <w:rsid w:val="004B4E5A"/>
    <w:rsid w:val="004B5618"/>
    <w:rsid w:val="004B5ECB"/>
    <w:rsid w:val="004B6FCF"/>
    <w:rsid w:val="004B71E7"/>
    <w:rsid w:val="004B7E0C"/>
    <w:rsid w:val="004C1986"/>
    <w:rsid w:val="004C310E"/>
    <w:rsid w:val="004C3C74"/>
    <w:rsid w:val="004C5286"/>
    <w:rsid w:val="004C5E6C"/>
    <w:rsid w:val="004C6851"/>
    <w:rsid w:val="004C6F95"/>
    <w:rsid w:val="004D08C1"/>
    <w:rsid w:val="004D1410"/>
    <w:rsid w:val="004D15CE"/>
    <w:rsid w:val="004D1766"/>
    <w:rsid w:val="004D216A"/>
    <w:rsid w:val="004D29D9"/>
    <w:rsid w:val="004D3063"/>
    <w:rsid w:val="004D38F6"/>
    <w:rsid w:val="004D49A2"/>
    <w:rsid w:val="004D5FC5"/>
    <w:rsid w:val="004D77A0"/>
    <w:rsid w:val="004D7C2C"/>
    <w:rsid w:val="004E11CE"/>
    <w:rsid w:val="004E1CA7"/>
    <w:rsid w:val="004E1ED0"/>
    <w:rsid w:val="004E3589"/>
    <w:rsid w:val="004E36DC"/>
    <w:rsid w:val="004E3F7D"/>
    <w:rsid w:val="004E63AA"/>
    <w:rsid w:val="004E6EB4"/>
    <w:rsid w:val="004F0615"/>
    <w:rsid w:val="004F14F7"/>
    <w:rsid w:val="004F247C"/>
    <w:rsid w:val="004F2718"/>
    <w:rsid w:val="004F49EB"/>
    <w:rsid w:val="004F561A"/>
    <w:rsid w:val="004F5CC5"/>
    <w:rsid w:val="004F5EE0"/>
    <w:rsid w:val="004F7309"/>
    <w:rsid w:val="004F73A1"/>
    <w:rsid w:val="004F74BB"/>
    <w:rsid w:val="004F7704"/>
    <w:rsid w:val="00501C11"/>
    <w:rsid w:val="00503048"/>
    <w:rsid w:val="00503A0F"/>
    <w:rsid w:val="00504000"/>
    <w:rsid w:val="00506974"/>
    <w:rsid w:val="00510165"/>
    <w:rsid w:val="00510488"/>
    <w:rsid w:val="0051107F"/>
    <w:rsid w:val="00511499"/>
    <w:rsid w:val="005114EA"/>
    <w:rsid w:val="005136A2"/>
    <w:rsid w:val="0051375B"/>
    <w:rsid w:val="00513EEC"/>
    <w:rsid w:val="00513F3B"/>
    <w:rsid w:val="00514D13"/>
    <w:rsid w:val="00516364"/>
    <w:rsid w:val="00516598"/>
    <w:rsid w:val="0051734B"/>
    <w:rsid w:val="005178C4"/>
    <w:rsid w:val="00520024"/>
    <w:rsid w:val="00521061"/>
    <w:rsid w:val="0052152E"/>
    <w:rsid w:val="00523E8A"/>
    <w:rsid w:val="00525A36"/>
    <w:rsid w:val="00525D8A"/>
    <w:rsid w:val="005278E0"/>
    <w:rsid w:val="00527DA3"/>
    <w:rsid w:val="00527DE3"/>
    <w:rsid w:val="0053057E"/>
    <w:rsid w:val="00530DB1"/>
    <w:rsid w:val="005314A5"/>
    <w:rsid w:val="00531750"/>
    <w:rsid w:val="005318D9"/>
    <w:rsid w:val="00532345"/>
    <w:rsid w:val="0053248B"/>
    <w:rsid w:val="005328FF"/>
    <w:rsid w:val="00532D85"/>
    <w:rsid w:val="005333CB"/>
    <w:rsid w:val="00533B4B"/>
    <w:rsid w:val="00533C5A"/>
    <w:rsid w:val="005342CA"/>
    <w:rsid w:val="0053481E"/>
    <w:rsid w:val="00535460"/>
    <w:rsid w:val="005358B4"/>
    <w:rsid w:val="00535CA4"/>
    <w:rsid w:val="005374D0"/>
    <w:rsid w:val="00542CE5"/>
    <w:rsid w:val="0054352B"/>
    <w:rsid w:val="00544307"/>
    <w:rsid w:val="00544495"/>
    <w:rsid w:val="00545700"/>
    <w:rsid w:val="00545ACC"/>
    <w:rsid w:val="00545DD8"/>
    <w:rsid w:val="00546579"/>
    <w:rsid w:val="00547EBC"/>
    <w:rsid w:val="005502D8"/>
    <w:rsid w:val="00550387"/>
    <w:rsid w:val="005524BB"/>
    <w:rsid w:val="00552C40"/>
    <w:rsid w:val="0055392F"/>
    <w:rsid w:val="0055404C"/>
    <w:rsid w:val="00554625"/>
    <w:rsid w:val="0055499C"/>
    <w:rsid w:val="00554CBA"/>
    <w:rsid w:val="00555944"/>
    <w:rsid w:val="00556379"/>
    <w:rsid w:val="005570E2"/>
    <w:rsid w:val="00557886"/>
    <w:rsid w:val="005600AD"/>
    <w:rsid w:val="00561464"/>
    <w:rsid w:val="0056169E"/>
    <w:rsid w:val="005619DA"/>
    <w:rsid w:val="005621DA"/>
    <w:rsid w:val="005625E7"/>
    <w:rsid w:val="0056320F"/>
    <w:rsid w:val="00563234"/>
    <w:rsid w:val="005636F0"/>
    <w:rsid w:val="00565F25"/>
    <w:rsid w:val="0056712E"/>
    <w:rsid w:val="00567D65"/>
    <w:rsid w:val="00570390"/>
    <w:rsid w:val="00571B85"/>
    <w:rsid w:val="00571FAB"/>
    <w:rsid w:val="0057425E"/>
    <w:rsid w:val="00574CC3"/>
    <w:rsid w:val="00575324"/>
    <w:rsid w:val="0057567C"/>
    <w:rsid w:val="00575B91"/>
    <w:rsid w:val="005760F9"/>
    <w:rsid w:val="005762D0"/>
    <w:rsid w:val="00576B18"/>
    <w:rsid w:val="00577071"/>
    <w:rsid w:val="00577352"/>
    <w:rsid w:val="0058115A"/>
    <w:rsid w:val="005812E1"/>
    <w:rsid w:val="0058170F"/>
    <w:rsid w:val="00582DB2"/>
    <w:rsid w:val="00584258"/>
    <w:rsid w:val="00587868"/>
    <w:rsid w:val="00587F55"/>
    <w:rsid w:val="00590AAD"/>
    <w:rsid w:val="005917C8"/>
    <w:rsid w:val="00592218"/>
    <w:rsid w:val="00592A9A"/>
    <w:rsid w:val="005948CD"/>
    <w:rsid w:val="00594C1C"/>
    <w:rsid w:val="00596414"/>
    <w:rsid w:val="0059678B"/>
    <w:rsid w:val="00597FE4"/>
    <w:rsid w:val="005A044D"/>
    <w:rsid w:val="005A0F58"/>
    <w:rsid w:val="005A7685"/>
    <w:rsid w:val="005B0554"/>
    <w:rsid w:val="005B0F2D"/>
    <w:rsid w:val="005B147D"/>
    <w:rsid w:val="005B1546"/>
    <w:rsid w:val="005B2006"/>
    <w:rsid w:val="005B446B"/>
    <w:rsid w:val="005B5431"/>
    <w:rsid w:val="005B5F88"/>
    <w:rsid w:val="005B6038"/>
    <w:rsid w:val="005B76BD"/>
    <w:rsid w:val="005B7C4D"/>
    <w:rsid w:val="005C12C8"/>
    <w:rsid w:val="005C18AA"/>
    <w:rsid w:val="005C1FD3"/>
    <w:rsid w:val="005C280F"/>
    <w:rsid w:val="005C4C8E"/>
    <w:rsid w:val="005C51EC"/>
    <w:rsid w:val="005C7B5F"/>
    <w:rsid w:val="005D01D8"/>
    <w:rsid w:val="005D0938"/>
    <w:rsid w:val="005D0983"/>
    <w:rsid w:val="005D0C7A"/>
    <w:rsid w:val="005D0DA4"/>
    <w:rsid w:val="005D1AEE"/>
    <w:rsid w:val="005D1C71"/>
    <w:rsid w:val="005D2238"/>
    <w:rsid w:val="005D33FA"/>
    <w:rsid w:val="005D359D"/>
    <w:rsid w:val="005D4996"/>
    <w:rsid w:val="005D4D2F"/>
    <w:rsid w:val="005D517A"/>
    <w:rsid w:val="005D5551"/>
    <w:rsid w:val="005D7004"/>
    <w:rsid w:val="005D75FF"/>
    <w:rsid w:val="005D7747"/>
    <w:rsid w:val="005E104B"/>
    <w:rsid w:val="005E1788"/>
    <w:rsid w:val="005E356B"/>
    <w:rsid w:val="005E3AE2"/>
    <w:rsid w:val="005E3ED5"/>
    <w:rsid w:val="005E4D40"/>
    <w:rsid w:val="005E5012"/>
    <w:rsid w:val="005E74DE"/>
    <w:rsid w:val="005E79BD"/>
    <w:rsid w:val="005E79C5"/>
    <w:rsid w:val="005F0CBC"/>
    <w:rsid w:val="005F0D02"/>
    <w:rsid w:val="005F19B8"/>
    <w:rsid w:val="005F212B"/>
    <w:rsid w:val="005F2B75"/>
    <w:rsid w:val="005F2C69"/>
    <w:rsid w:val="005F2C72"/>
    <w:rsid w:val="005F2E70"/>
    <w:rsid w:val="005F4A65"/>
    <w:rsid w:val="005F55E6"/>
    <w:rsid w:val="005F5F47"/>
    <w:rsid w:val="005F60B3"/>
    <w:rsid w:val="005F6261"/>
    <w:rsid w:val="005F6B79"/>
    <w:rsid w:val="005F6ECE"/>
    <w:rsid w:val="005F7E3C"/>
    <w:rsid w:val="00600CCD"/>
    <w:rsid w:val="00600EB8"/>
    <w:rsid w:val="0060138E"/>
    <w:rsid w:val="00601AD4"/>
    <w:rsid w:val="00601C96"/>
    <w:rsid w:val="00603A0D"/>
    <w:rsid w:val="006040F6"/>
    <w:rsid w:val="006046F5"/>
    <w:rsid w:val="00605338"/>
    <w:rsid w:val="00605A29"/>
    <w:rsid w:val="00605BF2"/>
    <w:rsid w:val="00605CBE"/>
    <w:rsid w:val="00605E64"/>
    <w:rsid w:val="00607248"/>
    <w:rsid w:val="00607520"/>
    <w:rsid w:val="00607DBE"/>
    <w:rsid w:val="0061012A"/>
    <w:rsid w:val="00610526"/>
    <w:rsid w:val="00610A6C"/>
    <w:rsid w:val="00610FFA"/>
    <w:rsid w:val="006129E8"/>
    <w:rsid w:val="0061357D"/>
    <w:rsid w:val="00613F68"/>
    <w:rsid w:val="00614882"/>
    <w:rsid w:val="00615747"/>
    <w:rsid w:val="006168FE"/>
    <w:rsid w:val="00620670"/>
    <w:rsid w:val="00621473"/>
    <w:rsid w:val="0062199E"/>
    <w:rsid w:val="00621C9B"/>
    <w:rsid w:val="00623FF0"/>
    <w:rsid w:val="006241AA"/>
    <w:rsid w:val="00625ABD"/>
    <w:rsid w:val="00627064"/>
    <w:rsid w:val="00627A53"/>
    <w:rsid w:val="00631866"/>
    <w:rsid w:val="006321CE"/>
    <w:rsid w:val="00633B97"/>
    <w:rsid w:val="0063484C"/>
    <w:rsid w:val="00635096"/>
    <w:rsid w:val="00636752"/>
    <w:rsid w:val="00636BCE"/>
    <w:rsid w:val="00636F88"/>
    <w:rsid w:val="0063756A"/>
    <w:rsid w:val="00640A2C"/>
    <w:rsid w:val="00640FDE"/>
    <w:rsid w:val="006411F1"/>
    <w:rsid w:val="006425DA"/>
    <w:rsid w:val="006426C8"/>
    <w:rsid w:val="00642C87"/>
    <w:rsid w:val="006436CF"/>
    <w:rsid w:val="00644200"/>
    <w:rsid w:val="006448EE"/>
    <w:rsid w:val="00645A52"/>
    <w:rsid w:val="00647257"/>
    <w:rsid w:val="00647373"/>
    <w:rsid w:val="0064793C"/>
    <w:rsid w:val="00647956"/>
    <w:rsid w:val="006500AA"/>
    <w:rsid w:val="006500DB"/>
    <w:rsid w:val="006514B2"/>
    <w:rsid w:val="006516B8"/>
    <w:rsid w:val="006521EB"/>
    <w:rsid w:val="00652CA2"/>
    <w:rsid w:val="00652E62"/>
    <w:rsid w:val="00654F94"/>
    <w:rsid w:val="00655383"/>
    <w:rsid w:val="006566AB"/>
    <w:rsid w:val="00656B5F"/>
    <w:rsid w:val="00656D97"/>
    <w:rsid w:val="00656FF2"/>
    <w:rsid w:val="00660B2F"/>
    <w:rsid w:val="00660D30"/>
    <w:rsid w:val="00660F7B"/>
    <w:rsid w:val="00660FC5"/>
    <w:rsid w:val="00661EF3"/>
    <w:rsid w:val="0066208E"/>
    <w:rsid w:val="006620D0"/>
    <w:rsid w:val="00662706"/>
    <w:rsid w:val="00662E8E"/>
    <w:rsid w:val="00662E92"/>
    <w:rsid w:val="00663354"/>
    <w:rsid w:val="00663597"/>
    <w:rsid w:val="00663777"/>
    <w:rsid w:val="0066466B"/>
    <w:rsid w:val="00664AB8"/>
    <w:rsid w:val="006663EC"/>
    <w:rsid w:val="00667564"/>
    <w:rsid w:val="00670310"/>
    <w:rsid w:val="00670319"/>
    <w:rsid w:val="00670326"/>
    <w:rsid w:val="00670473"/>
    <w:rsid w:val="00670A3A"/>
    <w:rsid w:val="00672296"/>
    <w:rsid w:val="00673A19"/>
    <w:rsid w:val="00673A60"/>
    <w:rsid w:val="006740C0"/>
    <w:rsid w:val="00674738"/>
    <w:rsid w:val="0067483A"/>
    <w:rsid w:val="00675DBA"/>
    <w:rsid w:val="006762DD"/>
    <w:rsid w:val="00677687"/>
    <w:rsid w:val="00680A3F"/>
    <w:rsid w:val="00681905"/>
    <w:rsid w:val="00681DBD"/>
    <w:rsid w:val="00681F00"/>
    <w:rsid w:val="006824C9"/>
    <w:rsid w:val="00682D3C"/>
    <w:rsid w:val="00683B11"/>
    <w:rsid w:val="00683E47"/>
    <w:rsid w:val="00686697"/>
    <w:rsid w:val="006901D0"/>
    <w:rsid w:val="006903EA"/>
    <w:rsid w:val="00691029"/>
    <w:rsid w:val="006914BB"/>
    <w:rsid w:val="006928A6"/>
    <w:rsid w:val="0069314D"/>
    <w:rsid w:val="00693A3E"/>
    <w:rsid w:val="0069451A"/>
    <w:rsid w:val="00695535"/>
    <w:rsid w:val="0069594B"/>
    <w:rsid w:val="006963C7"/>
    <w:rsid w:val="00696DA3"/>
    <w:rsid w:val="00697010"/>
    <w:rsid w:val="0069784C"/>
    <w:rsid w:val="006979C3"/>
    <w:rsid w:val="006A03FB"/>
    <w:rsid w:val="006A1153"/>
    <w:rsid w:val="006A1D78"/>
    <w:rsid w:val="006A3118"/>
    <w:rsid w:val="006A42A3"/>
    <w:rsid w:val="006A46D2"/>
    <w:rsid w:val="006A4B3D"/>
    <w:rsid w:val="006A54D6"/>
    <w:rsid w:val="006A74AF"/>
    <w:rsid w:val="006B0362"/>
    <w:rsid w:val="006B049E"/>
    <w:rsid w:val="006B09D8"/>
    <w:rsid w:val="006B1384"/>
    <w:rsid w:val="006B13EF"/>
    <w:rsid w:val="006B23C3"/>
    <w:rsid w:val="006B2761"/>
    <w:rsid w:val="006B3814"/>
    <w:rsid w:val="006B390E"/>
    <w:rsid w:val="006B4A84"/>
    <w:rsid w:val="006B4B56"/>
    <w:rsid w:val="006B517A"/>
    <w:rsid w:val="006B5DEB"/>
    <w:rsid w:val="006C2C54"/>
    <w:rsid w:val="006C5B3B"/>
    <w:rsid w:val="006C5DD0"/>
    <w:rsid w:val="006C64E8"/>
    <w:rsid w:val="006C731E"/>
    <w:rsid w:val="006D06A1"/>
    <w:rsid w:val="006D12EB"/>
    <w:rsid w:val="006D178E"/>
    <w:rsid w:val="006D1AE9"/>
    <w:rsid w:val="006D2DE4"/>
    <w:rsid w:val="006D4129"/>
    <w:rsid w:val="006D461C"/>
    <w:rsid w:val="006D63D4"/>
    <w:rsid w:val="006D7135"/>
    <w:rsid w:val="006D7287"/>
    <w:rsid w:val="006D7EBD"/>
    <w:rsid w:val="006D7F47"/>
    <w:rsid w:val="006E1E22"/>
    <w:rsid w:val="006E2031"/>
    <w:rsid w:val="006E3A57"/>
    <w:rsid w:val="006E3CDE"/>
    <w:rsid w:val="006E3EF2"/>
    <w:rsid w:val="006E42FB"/>
    <w:rsid w:val="006E4950"/>
    <w:rsid w:val="006E4A9A"/>
    <w:rsid w:val="006E6275"/>
    <w:rsid w:val="006E6733"/>
    <w:rsid w:val="006E72F8"/>
    <w:rsid w:val="006E77A9"/>
    <w:rsid w:val="006F01B7"/>
    <w:rsid w:val="006F1051"/>
    <w:rsid w:val="006F1856"/>
    <w:rsid w:val="006F2075"/>
    <w:rsid w:val="006F27BB"/>
    <w:rsid w:val="006F3F6D"/>
    <w:rsid w:val="006F4078"/>
    <w:rsid w:val="006F4152"/>
    <w:rsid w:val="006F46EC"/>
    <w:rsid w:val="006F5149"/>
    <w:rsid w:val="006F52DD"/>
    <w:rsid w:val="006F66C6"/>
    <w:rsid w:val="006F6A42"/>
    <w:rsid w:val="006F6C1F"/>
    <w:rsid w:val="00700711"/>
    <w:rsid w:val="00702054"/>
    <w:rsid w:val="00703870"/>
    <w:rsid w:val="0070595A"/>
    <w:rsid w:val="0070635D"/>
    <w:rsid w:val="00706464"/>
    <w:rsid w:val="007105BD"/>
    <w:rsid w:val="00710B94"/>
    <w:rsid w:val="00711689"/>
    <w:rsid w:val="00712213"/>
    <w:rsid w:val="00713735"/>
    <w:rsid w:val="007140A1"/>
    <w:rsid w:val="0071665E"/>
    <w:rsid w:val="007168C2"/>
    <w:rsid w:val="0071698A"/>
    <w:rsid w:val="00716A11"/>
    <w:rsid w:val="00717068"/>
    <w:rsid w:val="007175E3"/>
    <w:rsid w:val="0071795C"/>
    <w:rsid w:val="00717BD9"/>
    <w:rsid w:val="0072059D"/>
    <w:rsid w:val="00720983"/>
    <w:rsid w:val="007213E7"/>
    <w:rsid w:val="00721852"/>
    <w:rsid w:val="00721C81"/>
    <w:rsid w:val="00722932"/>
    <w:rsid w:val="00722BA9"/>
    <w:rsid w:val="00723169"/>
    <w:rsid w:val="0072319C"/>
    <w:rsid w:val="00723510"/>
    <w:rsid w:val="007245BB"/>
    <w:rsid w:val="00724D60"/>
    <w:rsid w:val="00727700"/>
    <w:rsid w:val="007314FF"/>
    <w:rsid w:val="00731775"/>
    <w:rsid w:val="007339F6"/>
    <w:rsid w:val="0073548A"/>
    <w:rsid w:val="007369D5"/>
    <w:rsid w:val="00736F00"/>
    <w:rsid w:val="00737587"/>
    <w:rsid w:val="0074005D"/>
    <w:rsid w:val="0074127F"/>
    <w:rsid w:val="007415FC"/>
    <w:rsid w:val="00742263"/>
    <w:rsid w:val="00742DF5"/>
    <w:rsid w:val="007434DC"/>
    <w:rsid w:val="00745FAC"/>
    <w:rsid w:val="007462B7"/>
    <w:rsid w:val="00746EFC"/>
    <w:rsid w:val="00747A53"/>
    <w:rsid w:val="00750372"/>
    <w:rsid w:val="00750738"/>
    <w:rsid w:val="00750753"/>
    <w:rsid w:val="00750811"/>
    <w:rsid w:val="00751ADF"/>
    <w:rsid w:val="0075206D"/>
    <w:rsid w:val="00752937"/>
    <w:rsid w:val="00753622"/>
    <w:rsid w:val="0075419C"/>
    <w:rsid w:val="007548D2"/>
    <w:rsid w:val="00754CD5"/>
    <w:rsid w:val="00755300"/>
    <w:rsid w:val="00755F73"/>
    <w:rsid w:val="007567D7"/>
    <w:rsid w:val="00756AC1"/>
    <w:rsid w:val="007571EC"/>
    <w:rsid w:val="00757718"/>
    <w:rsid w:val="00760555"/>
    <w:rsid w:val="00761EFF"/>
    <w:rsid w:val="007620FE"/>
    <w:rsid w:val="00762C23"/>
    <w:rsid w:val="007647B4"/>
    <w:rsid w:val="00766C6E"/>
    <w:rsid w:val="007671C7"/>
    <w:rsid w:val="007673EB"/>
    <w:rsid w:val="007674AC"/>
    <w:rsid w:val="00770498"/>
    <w:rsid w:val="0077235A"/>
    <w:rsid w:val="00772C24"/>
    <w:rsid w:val="0077333D"/>
    <w:rsid w:val="00774456"/>
    <w:rsid w:val="00775214"/>
    <w:rsid w:val="007755A3"/>
    <w:rsid w:val="00777130"/>
    <w:rsid w:val="007771B5"/>
    <w:rsid w:val="0078341D"/>
    <w:rsid w:val="007844D3"/>
    <w:rsid w:val="00784A32"/>
    <w:rsid w:val="00786085"/>
    <w:rsid w:val="00786522"/>
    <w:rsid w:val="0078766F"/>
    <w:rsid w:val="007878D8"/>
    <w:rsid w:val="0079100B"/>
    <w:rsid w:val="00791DC8"/>
    <w:rsid w:val="007929B9"/>
    <w:rsid w:val="00794376"/>
    <w:rsid w:val="00794503"/>
    <w:rsid w:val="00794EE6"/>
    <w:rsid w:val="00796608"/>
    <w:rsid w:val="007967A8"/>
    <w:rsid w:val="007A02D7"/>
    <w:rsid w:val="007A1CA6"/>
    <w:rsid w:val="007A24C6"/>
    <w:rsid w:val="007A2BE6"/>
    <w:rsid w:val="007A332A"/>
    <w:rsid w:val="007A3938"/>
    <w:rsid w:val="007A3B6A"/>
    <w:rsid w:val="007A598F"/>
    <w:rsid w:val="007A60F4"/>
    <w:rsid w:val="007A6118"/>
    <w:rsid w:val="007A7A6F"/>
    <w:rsid w:val="007A7B15"/>
    <w:rsid w:val="007B0747"/>
    <w:rsid w:val="007B118A"/>
    <w:rsid w:val="007B12F8"/>
    <w:rsid w:val="007B2C05"/>
    <w:rsid w:val="007B514F"/>
    <w:rsid w:val="007B5BBB"/>
    <w:rsid w:val="007B6C6C"/>
    <w:rsid w:val="007C0411"/>
    <w:rsid w:val="007C0766"/>
    <w:rsid w:val="007C1058"/>
    <w:rsid w:val="007C1253"/>
    <w:rsid w:val="007C3ADC"/>
    <w:rsid w:val="007C650E"/>
    <w:rsid w:val="007C6713"/>
    <w:rsid w:val="007C6BF5"/>
    <w:rsid w:val="007C749B"/>
    <w:rsid w:val="007C7F8E"/>
    <w:rsid w:val="007D193D"/>
    <w:rsid w:val="007D20EB"/>
    <w:rsid w:val="007D2434"/>
    <w:rsid w:val="007D3C41"/>
    <w:rsid w:val="007D5963"/>
    <w:rsid w:val="007D611F"/>
    <w:rsid w:val="007D6327"/>
    <w:rsid w:val="007D63D4"/>
    <w:rsid w:val="007D6505"/>
    <w:rsid w:val="007D6B96"/>
    <w:rsid w:val="007D6CB0"/>
    <w:rsid w:val="007D7C75"/>
    <w:rsid w:val="007D7D97"/>
    <w:rsid w:val="007E00B7"/>
    <w:rsid w:val="007E0690"/>
    <w:rsid w:val="007E0B50"/>
    <w:rsid w:val="007E1925"/>
    <w:rsid w:val="007E1A6B"/>
    <w:rsid w:val="007E2828"/>
    <w:rsid w:val="007E3114"/>
    <w:rsid w:val="007E315B"/>
    <w:rsid w:val="007E4155"/>
    <w:rsid w:val="007E52ED"/>
    <w:rsid w:val="007E5D6C"/>
    <w:rsid w:val="007E5D6E"/>
    <w:rsid w:val="007E5FEB"/>
    <w:rsid w:val="007E6017"/>
    <w:rsid w:val="007F0230"/>
    <w:rsid w:val="007F230C"/>
    <w:rsid w:val="007F31D8"/>
    <w:rsid w:val="007F45EF"/>
    <w:rsid w:val="007F56FA"/>
    <w:rsid w:val="007F71AE"/>
    <w:rsid w:val="007F76A1"/>
    <w:rsid w:val="007F77EA"/>
    <w:rsid w:val="008021C1"/>
    <w:rsid w:val="00802601"/>
    <w:rsid w:val="00802BE0"/>
    <w:rsid w:val="00802FCA"/>
    <w:rsid w:val="00803817"/>
    <w:rsid w:val="00803EF4"/>
    <w:rsid w:val="00803FD4"/>
    <w:rsid w:val="00804A06"/>
    <w:rsid w:val="0080534E"/>
    <w:rsid w:val="00806B84"/>
    <w:rsid w:val="0081079B"/>
    <w:rsid w:val="00810F67"/>
    <w:rsid w:val="0081122E"/>
    <w:rsid w:val="00813473"/>
    <w:rsid w:val="00814481"/>
    <w:rsid w:val="008146F5"/>
    <w:rsid w:val="00814BFB"/>
    <w:rsid w:val="00816700"/>
    <w:rsid w:val="008172D8"/>
    <w:rsid w:val="008207A3"/>
    <w:rsid w:val="008211D0"/>
    <w:rsid w:val="00821B63"/>
    <w:rsid w:val="0082314F"/>
    <w:rsid w:val="00823F15"/>
    <w:rsid w:val="00824361"/>
    <w:rsid w:val="00824A91"/>
    <w:rsid w:val="00824ACF"/>
    <w:rsid w:val="00826807"/>
    <w:rsid w:val="008270E2"/>
    <w:rsid w:val="00831A10"/>
    <w:rsid w:val="0083211E"/>
    <w:rsid w:val="00833398"/>
    <w:rsid w:val="0083682A"/>
    <w:rsid w:val="00836893"/>
    <w:rsid w:val="00837D89"/>
    <w:rsid w:val="00837EF2"/>
    <w:rsid w:val="0084083A"/>
    <w:rsid w:val="00842B6E"/>
    <w:rsid w:val="0084455F"/>
    <w:rsid w:val="00844984"/>
    <w:rsid w:val="008471C5"/>
    <w:rsid w:val="008471FC"/>
    <w:rsid w:val="00847427"/>
    <w:rsid w:val="00847C3D"/>
    <w:rsid w:val="008518DE"/>
    <w:rsid w:val="00852977"/>
    <w:rsid w:val="0085352F"/>
    <w:rsid w:val="00853AFE"/>
    <w:rsid w:val="00853E85"/>
    <w:rsid w:val="00853ED9"/>
    <w:rsid w:val="00853F8A"/>
    <w:rsid w:val="00856019"/>
    <w:rsid w:val="00860A08"/>
    <w:rsid w:val="00863320"/>
    <w:rsid w:val="00863A7E"/>
    <w:rsid w:val="00863D21"/>
    <w:rsid w:val="00864FE0"/>
    <w:rsid w:val="00865135"/>
    <w:rsid w:val="0086741A"/>
    <w:rsid w:val="008677B9"/>
    <w:rsid w:val="00870191"/>
    <w:rsid w:val="00870721"/>
    <w:rsid w:val="0087167B"/>
    <w:rsid w:val="00871988"/>
    <w:rsid w:val="00872306"/>
    <w:rsid w:val="008725C2"/>
    <w:rsid w:val="00872C0C"/>
    <w:rsid w:val="008730EA"/>
    <w:rsid w:val="00873660"/>
    <w:rsid w:val="00873FAA"/>
    <w:rsid w:val="00875440"/>
    <w:rsid w:val="0087576A"/>
    <w:rsid w:val="00875DB6"/>
    <w:rsid w:val="008768DB"/>
    <w:rsid w:val="00880C8D"/>
    <w:rsid w:val="00880F12"/>
    <w:rsid w:val="00882FCE"/>
    <w:rsid w:val="008837AE"/>
    <w:rsid w:val="00884147"/>
    <w:rsid w:val="00884B91"/>
    <w:rsid w:val="00885812"/>
    <w:rsid w:val="00886D1B"/>
    <w:rsid w:val="00886DB1"/>
    <w:rsid w:val="00887A38"/>
    <w:rsid w:val="0089061E"/>
    <w:rsid w:val="00892D91"/>
    <w:rsid w:val="008944BD"/>
    <w:rsid w:val="0089699B"/>
    <w:rsid w:val="00896C29"/>
    <w:rsid w:val="00896D00"/>
    <w:rsid w:val="00897800"/>
    <w:rsid w:val="00897FE7"/>
    <w:rsid w:val="008A03BF"/>
    <w:rsid w:val="008A0E9E"/>
    <w:rsid w:val="008A114B"/>
    <w:rsid w:val="008A14D8"/>
    <w:rsid w:val="008A1A42"/>
    <w:rsid w:val="008A3216"/>
    <w:rsid w:val="008A3854"/>
    <w:rsid w:val="008A3D0B"/>
    <w:rsid w:val="008A4597"/>
    <w:rsid w:val="008A4F1B"/>
    <w:rsid w:val="008A503D"/>
    <w:rsid w:val="008A55D0"/>
    <w:rsid w:val="008A567E"/>
    <w:rsid w:val="008A6295"/>
    <w:rsid w:val="008A7552"/>
    <w:rsid w:val="008A75AE"/>
    <w:rsid w:val="008A7B58"/>
    <w:rsid w:val="008B0363"/>
    <w:rsid w:val="008B049F"/>
    <w:rsid w:val="008B0A31"/>
    <w:rsid w:val="008B0B2C"/>
    <w:rsid w:val="008B13DB"/>
    <w:rsid w:val="008B1438"/>
    <w:rsid w:val="008B1916"/>
    <w:rsid w:val="008B298F"/>
    <w:rsid w:val="008B3149"/>
    <w:rsid w:val="008B3780"/>
    <w:rsid w:val="008B482F"/>
    <w:rsid w:val="008B58D2"/>
    <w:rsid w:val="008B6506"/>
    <w:rsid w:val="008B6AF3"/>
    <w:rsid w:val="008B79B9"/>
    <w:rsid w:val="008C0300"/>
    <w:rsid w:val="008C09B9"/>
    <w:rsid w:val="008C1878"/>
    <w:rsid w:val="008C1F2F"/>
    <w:rsid w:val="008C2E2F"/>
    <w:rsid w:val="008C2F57"/>
    <w:rsid w:val="008C37C3"/>
    <w:rsid w:val="008C3B7C"/>
    <w:rsid w:val="008C3C1E"/>
    <w:rsid w:val="008C3C84"/>
    <w:rsid w:val="008C5D99"/>
    <w:rsid w:val="008C5DE9"/>
    <w:rsid w:val="008C71A8"/>
    <w:rsid w:val="008D0936"/>
    <w:rsid w:val="008D160B"/>
    <w:rsid w:val="008D161B"/>
    <w:rsid w:val="008D1D69"/>
    <w:rsid w:val="008D21C8"/>
    <w:rsid w:val="008D3A0E"/>
    <w:rsid w:val="008D4D78"/>
    <w:rsid w:val="008D4FA3"/>
    <w:rsid w:val="008D50B2"/>
    <w:rsid w:val="008D5600"/>
    <w:rsid w:val="008D5CC0"/>
    <w:rsid w:val="008D67A7"/>
    <w:rsid w:val="008D6A46"/>
    <w:rsid w:val="008D7764"/>
    <w:rsid w:val="008D7796"/>
    <w:rsid w:val="008D791F"/>
    <w:rsid w:val="008E051B"/>
    <w:rsid w:val="008E1724"/>
    <w:rsid w:val="008E2015"/>
    <w:rsid w:val="008E34BE"/>
    <w:rsid w:val="008E3939"/>
    <w:rsid w:val="008E52B8"/>
    <w:rsid w:val="008E565D"/>
    <w:rsid w:val="008E6235"/>
    <w:rsid w:val="008E6492"/>
    <w:rsid w:val="008E676A"/>
    <w:rsid w:val="008E6DB3"/>
    <w:rsid w:val="008E7D0B"/>
    <w:rsid w:val="008F08A5"/>
    <w:rsid w:val="008F1198"/>
    <w:rsid w:val="008F1726"/>
    <w:rsid w:val="008F1C41"/>
    <w:rsid w:val="008F380E"/>
    <w:rsid w:val="008F3BC2"/>
    <w:rsid w:val="008F4169"/>
    <w:rsid w:val="008F49FF"/>
    <w:rsid w:val="008F51FB"/>
    <w:rsid w:val="008F52EC"/>
    <w:rsid w:val="008F67B6"/>
    <w:rsid w:val="008F74C0"/>
    <w:rsid w:val="008F7A33"/>
    <w:rsid w:val="008F7BB4"/>
    <w:rsid w:val="00900973"/>
    <w:rsid w:val="00900CC3"/>
    <w:rsid w:val="00903283"/>
    <w:rsid w:val="00903828"/>
    <w:rsid w:val="009038D7"/>
    <w:rsid w:val="00903B28"/>
    <w:rsid w:val="009044E3"/>
    <w:rsid w:val="0090484F"/>
    <w:rsid w:val="0090523A"/>
    <w:rsid w:val="009065B9"/>
    <w:rsid w:val="0090669A"/>
    <w:rsid w:val="009107EE"/>
    <w:rsid w:val="00911A5D"/>
    <w:rsid w:val="0091319D"/>
    <w:rsid w:val="00913823"/>
    <w:rsid w:val="009139BC"/>
    <w:rsid w:val="0091607A"/>
    <w:rsid w:val="00916AD0"/>
    <w:rsid w:val="009178A3"/>
    <w:rsid w:val="009178BA"/>
    <w:rsid w:val="00920CD9"/>
    <w:rsid w:val="00920F7C"/>
    <w:rsid w:val="0092116B"/>
    <w:rsid w:val="009213D1"/>
    <w:rsid w:val="009222DC"/>
    <w:rsid w:val="009228E9"/>
    <w:rsid w:val="0092479F"/>
    <w:rsid w:val="00924F62"/>
    <w:rsid w:val="00925F3A"/>
    <w:rsid w:val="00926EAE"/>
    <w:rsid w:val="00927AE8"/>
    <w:rsid w:val="009314F9"/>
    <w:rsid w:val="009319D5"/>
    <w:rsid w:val="0093362A"/>
    <w:rsid w:val="00935CB4"/>
    <w:rsid w:val="0093754C"/>
    <w:rsid w:val="00937643"/>
    <w:rsid w:val="0094041B"/>
    <w:rsid w:val="009414F8"/>
    <w:rsid w:val="00941580"/>
    <w:rsid w:val="009416CF"/>
    <w:rsid w:val="0094325D"/>
    <w:rsid w:val="0094401B"/>
    <w:rsid w:val="009449CE"/>
    <w:rsid w:val="009456F8"/>
    <w:rsid w:val="009468AA"/>
    <w:rsid w:val="0094786D"/>
    <w:rsid w:val="00950368"/>
    <w:rsid w:val="00950AE2"/>
    <w:rsid w:val="00950B2C"/>
    <w:rsid w:val="00950CAE"/>
    <w:rsid w:val="00951C4D"/>
    <w:rsid w:val="00951D7F"/>
    <w:rsid w:val="00951D97"/>
    <w:rsid w:val="00952AE7"/>
    <w:rsid w:val="00953139"/>
    <w:rsid w:val="00953528"/>
    <w:rsid w:val="0095642B"/>
    <w:rsid w:val="00956748"/>
    <w:rsid w:val="00956FA6"/>
    <w:rsid w:val="009578F8"/>
    <w:rsid w:val="00960FD3"/>
    <w:rsid w:val="009613A1"/>
    <w:rsid w:val="00962AEA"/>
    <w:rsid w:val="0096356F"/>
    <w:rsid w:val="00964AD4"/>
    <w:rsid w:val="009651B4"/>
    <w:rsid w:val="00967798"/>
    <w:rsid w:val="00970B2A"/>
    <w:rsid w:val="00971AD1"/>
    <w:rsid w:val="009728F2"/>
    <w:rsid w:val="009735C8"/>
    <w:rsid w:val="009755E4"/>
    <w:rsid w:val="009757C9"/>
    <w:rsid w:val="00975C5A"/>
    <w:rsid w:val="00976405"/>
    <w:rsid w:val="009765F1"/>
    <w:rsid w:val="00980F34"/>
    <w:rsid w:val="00981F0B"/>
    <w:rsid w:val="00982401"/>
    <w:rsid w:val="009825BD"/>
    <w:rsid w:val="00982C03"/>
    <w:rsid w:val="00983139"/>
    <w:rsid w:val="009834B7"/>
    <w:rsid w:val="00985D87"/>
    <w:rsid w:val="0098685D"/>
    <w:rsid w:val="00986FE3"/>
    <w:rsid w:val="00987851"/>
    <w:rsid w:val="00987A9D"/>
    <w:rsid w:val="00992ED9"/>
    <w:rsid w:val="0099322F"/>
    <w:rsid w:val="00993593"/>
    <w:rsid w:val="0099388D"/>
    <w:rsid w:val="00994536"/>
    <w:rsid w:val="009957F9"/>
    <w:rsid w:val="00997CF9"/>
    <w:rsid w:val="009A0F3B"/>
    <w:rsid w:val="009A1C45"/>
    <w:rsid w:val="009A2376"/>
    <w:rsid w:val="009A3015"/>
    <w:rsid w:val="009A3380"/>
    <w:rsid w:val="009A3655"/>
    <w:rsid w:val="009A3D86"/>
    <w:rsid w:val="009A4A6C"/>
    <w:rsid w:val="009A733E"/>
    <w:rsid w:val="009A7CBE"/>
    <w:rsid w:val="009B0167"/>
    <w:rsid w:val="009B28D2"/>
    <w:rsid w:val="009B426D"/>
    <w:rsid w:val="009B4492"/>
    <w:rsid w:val="009B516A"/>
    <w:rsid w:val="009B53E0"/>
    <w:rsid w:val="009B55D1"/>
    <w:rsid w:val="009B73AE"/>
    <w:rsid w:val="009C015C"/>
    <w:rsid w:val="009C0604"/>
    <w:rsid w:val="009C1276"/>
    <w:rsid w:val="009C15AC"/>
    <w:rsid w:val="009C2B09"/>
    <w:rsid w:val="009C2C07"/>
    <w:rsid w:val="009C3D00"/>
    <w:rsid w:val="009C45A6"/>
    <w:rsid w:val="009C75D1"/>
    <w:rsid w:val="009C7B85"/>
    <w:rsid w:val="009D0D70"/>
    <w:rsid w:val="009D12F2"/>
    <w:rsid w:val="009D15CD"/>
    <w:rsid w:val="009D251F"/>
    <w:rsid w:val="009D2904"/>
    <w:rsid w:val="009D3078"/>
    <w:rsid w:val="009D32C0"/>
    <w:rsid w:val="009D4C6A"/>
    <w:rsid w:val="009D4E94"/>
    <w:rsid w:val="009D5430"/>
    <w:rsid w:val="009D761A"/>
    <w:rsid w:val="009E35B8"/>
    <w:rsid w:val="009E37F9"/>
    <w:rsid w:val="009E3AB4"/>
    <w:rsid w:val="009E3DC0"/>
    <w:rsid w:val="009E4C61"/>
    <w:rsid w:val="009E55F3"/>
    <w:rsid w:val="009E628D"/>
    <w:rsid w:val="009E62DE"/>
    <w:rsid w:val="009E68A4"/>
    <w:rsid w:val="009E6E39"/>
    <w:rsid w:val="009F0411"/>
    <w:rsid w:val="009F1D9E"/>
    <w:rsid w:val="009F2E82"/>
    <w:rsid w:val="009F3A7F"/>
    <w:rsid w:val="009F42AE"/>
    <w:rsid w:val="009F4B9C"/>
    <w:rsid w:val="009F5AC5"/>
    <w:rsid w:val="009F5E59"/>
    <w:rsid w:val="009F6E8F"/>
    <w:rsid w:val="009F7466"/>
    <w:rsid w:val="009F7C78"/>
    <w:rsid w:val="00A00215"/>
    <w:rsid w:val="00A007E9"/>
    <w:rsid w:val="00A00821"/>
    <w:rsid w:val="00A00C7A"/>
    <w:rsid w:val="00A01176"/>
    <w:rsid w:val="00A0182E"/>
    <w:rsid w:val="00A0225A"/>
    <w:rsid w:val="00A0582B"/>
    <w:rsid w:val="00A05DEA"/>
    <w:rsid w:val="00A06F28"/>
    <w:rsid w:val="00A070AC"/>
    <w:rsid w:val="00A0748B"/>
    <w:rsid w:val="00A1003E"/>
    <w:rsid w:val="00A10A57"/>
    <w:rsid w:val="00A11214"/>
    <w:rsid w:val="00A1171B"/>
    <w:rsid w:val="00A12D60"/>
    <w:rsid w:val="00A14FE3"/>
    <w:rsid w:val="00A17A3B"/>
    <w:rsid w:val="00A17E67"/>
    <w:rsid w:val="00A21347"/>
    <w:rsid w:val="00A21849"/>
    <w:rsid w:val="00A22363"/>
    <w:rsid w:val="00A2314E"/>
    <w:rsid w:val="00A236A9"/>
    <w:rsid w:val="00A23A7A"/>
    <w:rsid w:val="00A23B98"/>
    <w:rsid w:val="00A246C2"/>
    <w:rsid w:val="00A26031"/>
    <w:rsid w:val="00A26F55"/>
    <w:rsid w:val="00A3088B"/>
    <w:rsid w:val="00A3142E"/>
    <w:rsid w:val="00A318A1"/>
    <w:rsid w:val="00A31E5C"/>
    <w:rsid w:val="00A3302B"/>
    <w:rsid w:val="00A35FCB"/>
    <w:rsid w:val="00A36399"/>
    <w:rsid w:val="00A37875"/>
    <w:rsid w:val="00A40AC9"/>
    <w:rsid w:val="00A41676"/>
    <w:rsid w:val="00A426E1"/>
    <w:rsid w:val="00A42725"/>
    <w:rsid w:val="00A42B6C"/>
    <w:rsid w:val="00A44D76"/>
    <w:rsid w:val="00A45560"/>
    <w:rsid w:val="00A457CC"/>
    <w:rsid w:val="00A45B77"/>
    <w:rsid w:val="00A462DF"/>
    <w:rsid w:val="00A46665"/>
    <w:rsid w:val="00A47A7A"/>
    <w:rsid w:val="00A504C9"/>
    <w:rsid w:val="00A50733"/>
    <w:rsid w:val="00A50C6D"/>
    <w:rsid w:val="00A50F33"/>
    <w:rsid w:val="00A52481"/>
    <w:rsid w:val="00A53A68"/>
    <w:rsid w:val="00A545C5"/>
    <w:rsid w:val="00A5663E"/>
    <w:rsid w:val="00A5737D"/>
    <w:rsid w:val="00A579D4"/>
    <w:rsid w:val="00A57A3C"/>
    <w:rsid w:val="00A57F91"/>
    <w:rsid w:val="00A60051"/>
    <w:rsid w:val="00A602E7"/>
    <w:rsid w:val="00A6078A"/>
    <w:rsid w:val="00A60AE2"/>
    <w:rsid w:val="00A60FB4"/>
    <w:rsid w:val="00A61333"/>
    <w:rsid w:val="00A618D5"/>
    <w:rsid w:val="00A61CDE"/>
    <w:rsid w:val="00A62C2E"/>
    <w:rsid w:val="00A63384"/>
    <w:rsid w:val="00A63F2D"/>
    <w:rsid w:val="00A6419F"/>
    <w:rsid w:val="00A643AA"/>
    <w:rsid w:val="00A6532C"/>
    <w:rsid w:val="00A66147"/>
    <w:rsid w:val="00A66FD8"/>
    <w:rsid w:val="00A67307"/>
    <w:rsid w:val="00A70012"/>
    <w:rsid w:val="00A7073A"/>
    <w:rsid w:val="00A724CB"/>
    <w:rsid w:val="00A72778"/>
    <w:rsid w:val="00A730ED"/>
    <w:rsid w:val="00A73F62"/>
    <w:rsid w:val="00A75B24"/>
    <w:rsid w:val="00A76330"/>
    <w:rsid w:val="00A77366"/>
    <w:rsid w:val="00A77CBE"/>
    <w:rsid w:val="00A82045"/>
    <w:rsid w:val="00A82C38"/>
    <w:rsid w:val="00A839BE"/>
    <w:rsid w:val="00A84477"/>
    <w:rsid w:val="00A84558"/>
    <w:rsid w:val="00A846FA"/>
    <w:rsid w:val="00A85D73"/>
    <w:rsid w:val="00A85FD3"/>
    <w:rsid w:val="00A86ABF"/>
    <w:rsid w:val="00A878FE"/>
    <w:rsid w:val="00A90518"/>
    <w:rsid w:val="00A90744"/>
    <w:rsid w:val="00A91A3F"/>
    <w:rsid w:val="00A928AC"/>
    <w:rsid w:val="00A932FA"/>
    <w:rsid w:val="00A93832"/>
    <w:rsid w:val="00A94B0E"/>
    <w:rsid w:val="00A94E47"/>
    <w:rsid w:val="00A95165"/>
    <w:rsid w:val="00A953C2"/>
    <w:rsid w:val="00A95F96"/>
    <w:rsid w:val="00A96E4F"/>
    <w:rsid w:val="00A97A61"/>
    <w:rsid w:val="00AA0375"/>
    <w:rsid w:val="00AA0DBA"/>
    <w:rsid w:val="00AA10C1"/>
    <w:rsid w:val="00AA158D"/>
    <w:rsid w:val="00AA34F7"/>
    <w:rsid w:val="00AA34FF"/>
    <w:rsid w:val="00AA4D0E"/>
    <w:rsid w:val="00AB0799"/>
    <w:rsid w:val="00AB1306"/>
    <w:rsid w:val="00AB498F"/>
    <w:rsid w:val="00AB59D3"/>
    <w:rsid w:val="00AB5E9A"/>
    <w:rsid w:val="00AB69C8"/>
    <w:rsid w:val="00AB70F5"/>
    <w:rsid w:val="00AB7292"/>
    <w:rsid w:val="00AC017A"/>
    <w:rsid w:val="00AC05D9"/>
    <w:rsid w:val="00AC2B5A"/>
    <w:rsid w:val="00AC2C70"/>
    <w:rsid w:val="00AC2FFD"/>
    <w:rsid w:val="00AC386C"/>
    <w:rsid w:val="00AC3FED"/>
    <w:rsid w:val="00AC4241"/>
    <w:rsid w:val="00AC43D5"/>
    <w:rsid w:val="00AC5158"/>
    <w:rsid w:val="00AC56A2"/>
    <w:rsid w:val="00AC57AC"/>
    <w:rsid w:val="00AC7BB7"/>
    <w:rsid w:val="00AD0991"/>
    <w:rsid w:val="00AD1AC8"/>
    <w:rsid w:val="00AD1BC4"/>
    <w:rsid w:val="00AD1F43"/>
    <w:rsid w:val="00AD37CF"/>
    <w:rsid w:val="00AD4795"/>
    <w:rsid w:val="00AD5EF7"/>
    <w:rsid w:val="00AD6F13"/>
    <w:rsid w:val="00AD77A3"/>
    <w:rsid w:val="00AD7A2F"/>
    <w:rsid w:val="00AD7D66"/>
    <w:rsid w:val="00AE1B02"/>
    <w:rsid w:val="00AE1B84"/>
    <w:rsid w:val="00AE2280"/>
    <w:rsid w:val="00AE2539"/>
    <w:rsid w:val="00AE3373"/>
    <w:rsid w:val="00AE340A"/>
    <w:rsid w:val="00AE38FA"/>
    <w:rsid w:val="00AE4FD2"/>
    <w:rsid w:val="00AE540F"/>
    <w:rsid w:val="00AE5893"/>
    <w:rsid w:val="00AE5BB2"/>
    <w:rsid w:val="00AF0CCE"/>
    <w:rsid w:val="00AF1562"/>
    <w:rsid w:val="00AF1696"/>
    <w:rsid w:val="00AF1A65"/>
    <w:rsid w:val="00AF3972"/>
    <w:rsid w:val="00AF3E4C"/>
    <w:rsid w:val="00AF52A2"/>
    <w:rsid w:val="00AF5B9D"/>
    <w:rsid w:val="00AF6757"/>
    <w:rsid w:val="00AF776F"/>
    <w:rsid w:val="00B0043F"/>
    <w:rsid w:val="00B00E03"/>
    <w:rsid w:val="00B042C0"/>
    <w:rsid w:val="00B04775"/>
    <w:rsid w:val="00B04A17"/>
    <w:rsid w:val="00B04E6F"/>
    <w:rsid w:val="00B06126"/>
    <w:rsid w:val="00B06D85"/>
    <w:rsid w:val="00B07293"/>
    <w:rsid w:val="00B0775D"/>
    <w:rsid w:val="00B07AE2"/>
    <w:rsid w:val="00B07DBB"/>
    <w:rsid w:val="00B1051F"/>
    <w:rsid w:val="00B11542"/>
    <w:rsid w:val="00B130E4"/>
    <w:rsid w:val="00B14779"/>
    <w:rsid w:val="00B1507A"/>
    <w:rsid w:val="00B150C7"/>
    <w:rsid w:val="00B155F4"/>
    <w:rsid w:val="00B1609B"/>
    <w:rsid w:val="00B1674E"/>
    <w:rsid w:val="00B16BDA"/>
    <w:rsid w:val="00B17A87"/>
    <w:rsid w:val="00B2034A"/>
    <w:rsid w:val="00B22CA1"/>
    <w:rsid w:val="00B232D9"/>
    <w:rsid w:val="00B243BC"/>
    <w:rsid w:val="00B24AFE"/>
    <w:rsid w:val="00B25558"/>
    <w:rsid w:val="00B25C93"/>
    <w:rsid w:val="00B25DF9"/>
    <w:rsid w:val="00B25F6A"/>
    <w:rsid w:val="00B262A4"/>
    <w:rsid w:val="00B267FB"/>
    <w:rsid w:val="00B26FB3"/>
    <w:rsid w:val="00B27CD6"/>
    <w:rsid w:val="00B30131"/>
    <w:rsid w:val="00B303B4"/>
    <w:rsid w:val="00B315F4"/>
    <w:rsid w:val="00B31CFA"/>
    <w:rsid w:val="00B3203F"/>
    <w:rsid w:val="00B3326E"/>
    <w:rsid w:val="00B34379"/>
    <w:rsid w:val="00B34C72"/>
    <w:rsid w:val="00B353F5"/>
    <w:rsid w:val="00B35C44"/>
    <w:rsid w:val="00B35E64"/>
    <w:rsid w:val="00B36C4C"/>
    <w:rsid w:val="00B370ED"/>
    <w:rsid w:val="00B40563"/>
    <w:rsid w:val="00B42542"/>
    <w:rsid w:val="00B43F3F"/>
    <w:rsid w:val="00B447F0"/>
    <w:rsid w:val="00B4570B"/>
    <w:rsid w:val="00B46885"/>
    <w:rsid w:val="00B507B3"/>
    <w:rsid w:val="00B516A0"/>
    <w:rsid w:val="00B53165"/>
    <w:rsid w:val="00B53C12"/>
    <w:rsid w:val="00B53C47"/>
    <w:rsid w:val="00B54346"/>
    <w:rsid w:val="00B54B3C"/>
    <w:rsid w:val="00B5507D"/>
    <w:rsid w:val="00B57039"/>
    <w:rsid w:val="00B57E61"/>
    <w:rsid w:val="00B57F6A"/>
    <w:rsid w:val="00B612DD"/>
    <w:rsid w:val="00B612F1"/>
    <w:rsid w:val="00B62671"/>
    <w:rsid w:val="00B65B48"/>
    <w:rsid w:val="00B65ED7"/>
    <w:rsid w:val="00B708F0"/>
    <w:rsid w:val="00B71A7E"/>
    <w:rsid w:val="00B72153"/>
    <w:rsid w:val="00B730A6"/>
    <w:rsid w:val="00B74835"/>
    <w:rsid w:val="00B74906"/>
    <w:rsid w:val="00B763EC"/>
    <w:rsid w:val="00B768AC"/>
    <w:rsid w:val="00B77836"/>
    <w:rsid w:val="00B7793D"/>
    <w:rsid w:val="00B779B6"/>
    <w:rsid w:val="00B805BD"/>
    <w:rsid w:val="00B805DD"/>
    <w:rsid w:val="00B81246"/>
    <w:rsid w:val="00B81DCD"/>
    <w:rsid w:val="00B82511"/>
    <w:rsid w:val="00B85569"/>
    <w:rsid w:val="00B855E2"/>
    <w:rsid w:val="00B8613B"/>
    <w:rsid w:val="00B86973"/>
    <w:rsid w:val="00B86E9D"/>
    <w:rsid w:val="00B86ED3"/>
    <w:rsid w:val="00B91C30"/>
    <w:rsid w:val="00B91F0A"/>
    <w:rsid w:val="00B921CC"/>
    <w:rsid w:val="00B92AB6"/>
    <w:rsid w:val="00B92E86"/>
    <w:rsid w:val="00B93AD8"/>
    <w:rsid w:val="00B94FB6"/>
    <w:rsid w:val="00B959E5"/>
    <w:rsid w:val="00B95AC9"/>
    <w:rsid w:val="00B95E39"/>
    <w:rsid w:val="00B9709A"/>
    <w:rsid w:val="00B975E0"/>
    <w:rsid w:val="00BA1823"/>
    <w:rsid w:val="00BA1CA7"/>
    <w:rsid w:val="00BA391E"/>
    <w:rsid w:val="00BA59FC"/>
    <w:rsid w:val="00BA6263"/>
    <w:rsid w:val="00BA779E"/>
    <w:rsid w:val="00BB0BFC"/>
    <w:rsid w:val="00BB0C8C"/>
    <w:rsid w:val="00BB101B"/>
    <w:rsid w:val="00BB1317"/>
    <w:rsid w:val="00BB1826"/>
    <w:rsid w:val="00BB2013"/>
    <w:rsid w:val="00BB2F62"/>
    <w:rsid w:val="00BB306F"/>
    <w:rsid w:val="00BB3274"/>
    <w:rsid w:val="00BB4DCA"/>
    <w:rsid w:val="00BB70A9"/>
    <w:rsid w:val="00BC031C"/>
    <w:rsid w:val="00BC18F2"/>
    <w:rsid w:val="00BC26E1"/>
    <w:rsid w:val="00BC2F1D"/>
    <w:rsid w:val="00BC32CA"/>
    <w:rsid w:val="00BC4102"/>
    <w:rsid w:val="00BC42AD"/>
    <w:rsid w:val="00BC44A4"/>
    <w:rsid w:val="00BC5621"/>
    <w:rsid w:val="00BC5D72"/>
    <w:rsid w:val="00BC5D8E"/>
    <w:rsid w:val="00BC5E4C"/>
    <w:rsid w:val="00BC6BF8"/>
    <w:rsid w:val="00BC6E54"/>
    <w:rsid w:val="00BC7AEE"/>
    <w:rsid w:val="00BD0885"/>
    <w:rsid w:val="00BD129D"/>
    <w:rsid w:val="00BD2663"/>
    <w:rsid w:val="00BD34E2"/>
    <w:rsid w:val="00BD366A"/>
    <w:rsid w:val="00BD468A"/>
    <w:rsid w:val="00BD5984"/>
    <w:rsid w:val="00BD6046"/>
    <w:rsid w:val="00BD64E5"/>
    <w:rsid w:val="00BD6C32"/>
    <w:rsid w:val="00BD74E4"/>
    <w:rsid w:val="00BD7506"/>
    <w:rsid w:val="00BD79A2"/>
    <w:rsid w:val="00BE0041"/>
    <w:rsid w:val="00BE0185"/>
    <w:rsid w:val="00BE0478"/>
    <w:rsid w:val="00BE087A"/>
    <w:rsid w:val="00BE0FDB"/>
    <w:rsid w:val="00BE153C"/>
    <w:rsid w:val="00BE1BB7"/>
    <w:rsid w:val="00BE2416"/>
    <w:rsid w:val="00BE2768"/>
    <w:rsid w:val="00BE4644"/>
    <w:rsid w:val="00BE4E77"/>
    <w:rsid w:val="00BE5AC5"/>
    <w:rsid w:val="00BE7071"/>
    <w:rsid w:val="00BF0308"/>
    <w:rsid w:val="00BF0D09"/>
    <w:rsid w:val="00BF1B4A"/>
    <w:rsid w:val="00BF20E1"/>
    <w:rsid w:val="00BF21F7"/>
    <w:rsid w:val="00BF4720"/>
    <w:rsid w:val="00BF6FB9"/>
    <w:rsid w:val="00C003D5"/>
    <w:rsid w:val="00C010C1"/>
    <w:rsid w:val="00C03473"/>
    <w:rsid w:val="00C038D2"/>
    <w:rsid w:val="00C042E4"/>
    <w:rsid w:val="00C04559"/>
    <w:rsid w:val="00C0648C"/>
    <w:rsid w:val="00C065FD"/>
    <w:rsid w:val="00C066E2"/>
    <w:rsid w:val="00C06718"/>
    <w:rsid w:val="00C06E50"/>
    <w:rsid w:val="00C07D43"/>
    <w:rsid w:val="00C07DC3"/>
    <w:rsid w:val="00C11150"/>
    <w:rsid w:val="00C11615"/>
    <w:rsid w:val="00C11F08"/>
    <w:rsid w:val="00C1235B"/>
    <w:rsid w:val="00C13BA4"/>
    <w:rsid w:val="00C14013"/>
    <w:rsid w:val="00C149C0"/>
    <w:rsid w:val="00C14F4A"/>
    <w:rsid w:val="00C16481"/>
    <w:rsid w:val="00C172D1"/>
    <w:rsid w:val="00C20692"/>
    <w:rsid w:val="00C20C06"/>
    <w:rsid w:val="00C2105D"/>
    <w:rsid w:val="00C213F2"/>
    <w:rsid w:val="00C21FB4"/>
    <w:rsid w:val="00C223BD"/>
    <w:rsid w:val="00C2321A"/>
    <w:rsid w:val="00C24D42"/>
    <w:rsid w:val="00C256D2"/>
    <w:rsid w:val="00C258A7"/>
    <w:rsid w:val="00C2651A"/>
    <w:rsid w:val="00C266A7"/>
    <w:rsid w:val="00C26C78"/>
    <w:rsid w:val="00C26CFF"/>
    <w:rsid w:val="00C26D8C"/>
    <w:rsid w:val="00C27268"/>
    <w:rsid w:val="00C27C2A"/>
    <w:rsid w:val="00C30036"/>
    <w:rsid w:val="00C31DE9"/>
    <w:rsid w:val="00C326E5"/>
    <w:rsid w:val="00C32C64"/>
    <w:rsid w:val="00C335A9"/>
    <w:rsid w:val="00C33BCE"/>
    <w:rsid w:val="00C34591"/>
    <w:rsid w:val="00C366CB"/>
    <w:rsid w:val="00C36ADC"/>
    <w:rsid w:val="00C37FF7"/>
    <w:rsid w:val="00C40962"/>
    <w:rsid w:val="00C4142F"/>
    <w:rsid w:val="00C41709"/>
    <w:rsid w:val="00C41F50"/>
    <w:rsid w:val="00C42C96"/>
    <w:rsid w:val="00C42D1B"/>
    <w:rsid w:val="00C42E17"/>
    <w:rsid w:val="00C44078"/>
    <w:rsid w:val="00C44D05"/>
    <w:rsid w:val="00C450B8"/>
    <w:rsid w:val="00C45A92"/>
    <w:rsid w:val="00C45D37"/>
    <w:rsid w:val="00C5000E"/>
    <w:rsid w:val="00C50086"/>
    <w:rsid w:val="00C521BE"/>
    <w:rsid w:val="00C53971"/>
    <w:rsid w:val="00C5479F"/>
    <w:rsid w:val="00C566FA"/>
    <w:rsid w:val="00C577B2"/>
    <w:rsid w:val="00C60617"/>
    <w:rsid w:val="00C60849"/>
    <w:rsid w:val="00C61672"/>
    <w:rsid w:val="00C618A2"/>
    <w:rsid w:val="00C62780"/>
    <w:rsid w:val="00C63899"/>
    <w:rsid w:val="00C6408C"/>
    <w:rsid w:val="00C64485"/>
    <w:rsid w:val="00C65C64"/>
    <w:rsid w:val="00C661F4"/>
    <w:rsid w:val="00C6750B"/>
    <w:rsid w:val="00C70257"/>
    <w:rsid w:val="00C70A15"/>
    <w:rsid w:val="00C730DC"/>
    <w:rsid w:val="00C736BC"/>
    <w:rsid w:val="00C73793"/>
    <w:rsid w:val="00C7488B"/>
    <w:rsid w:val="00C7574D"/>
    <w:rsid w:val="00C80E34"/>
    <w:rsid w:val="00C81DEB"/>
    <w:rsid w:val="00C820DA"/>
    <w:rsid w:val="00C82427"/>
    <w:rsid w:val="00C82524"/>
    <w:rsid w:val="00C833C3"/>
    <w:rsid w:val="00C834DC"/>
    <w:rsid w:val="00C838DC"/>
    <w:rsid w:val="00C84327"/>
    <w:rsid w:val="00C8472F"/>
    <w:rsid w:val="00C85C59"/>
    <w:rsid w:val="00C8639B"/>
    <w:rsid w:val="00C86A8D"/>
    <w:rsid w:val="00C86AB0"/>
    <w:rsid w:val="00C86F4C"/>
    <w:rsid w:val="00C86FEE"/>
    <w:rsid w:val="00C87607"/>
    <w:rsid w:val="00C87967"/>
    <w:rsid w:val="00C9177E"/>
    <w:rsid w:val="00C923AC"/>
    <w:rsid w:val="00C93A9A"/>
    <w:rsid w:val="00C94147"/>
    <w:rsid w:val="00C955EC"/>
    <w:rsid w:val="00C95EE7"/>
    <w:rsid w:val="00C979FC"/>
    <w:rsid w:val="00CA1468"/>
    <w:rsid w:val="00CA29E5"/>
    <w:rsid w:val="00CA3463"/>
    <w:rsid w:val="00CA5312"/>
    <w:rsid w:val="00CA54B8"/>
    <w:rsid w:val="00CA5F78"/>
    <w:rsid w:val="00CA60A5"/>
    <w:rsid w:val="00CA667E"/>
    <w:rsid w:val="00CA6A9E"/>
    <w:rsid w:val="00CA77B5"/>
    <w:rsid w:val="00CA7830"/>
    <w:rsid w:val="00CA7D4D"/>
    <w:rsid w:val="00CB0536"/>
    <w:rsid w:val="00CB0D1C"/>
    <w:rsid w:val="00CB13F6"/>
    <w:rsid w:val="00CB200F"/>
    <w:rsid w:val="00CB23C8"/>
    <w:rsid w:val="00CB2C76"/>
    <w:rsid w:val="00CB2E3E"/>
    <w:rsid w:val="00CB3FCE"/>
    <w:rsid w:val="00CB508F"/>
    <w:rsid w:val="00CB6B30"/>
    <w:rsid w:val="00CB72BB"/>
    <w:rsid w:val="00CB7AD5"/>
    <w:rsid w:val="00CB7D2A"/>
    <w:rsid w:val="00CB7EFB"/>
    <w:rsid w:val="00CC147C"/>
    <w:rsid w:val="00CC19A6"/>
    <w:rsid w:val="00CC2CE2"/>
    <w:rsid w:val="00CC3E54"/>
    <w:rsid w:val="00CC4D6F"/>
    <w:rsid w:val="00CC6C5B"/>
    <w:rsid w:val="00CC7546"/>
    <w:rsid w:val="00CC79E5"/>
    <w:rsid w:val="00CD1C92"/>
    <w:rsid w:val="00CD1EE6"/>
    <w:rsid w:val="00CD2095"/>
    <w:rsid w:val="00CD2753"/>
    <w:rsid w:val="00CD48A6"/>
    <w:rsid w:val="00CD4B31"/>
    <w:rsid w:val="00CD4B8C"/>
    <w:rsid w:val="00CD60F6"/>
    <w:rsid w:val="00CD6199"/>
    <w:rsid w:val="00CD67DA"/>
    <w:rsid w:val="00CD6E3D"/>
    <w:rsid w:val="00CD794A"/>
    <w:rsid w:val="00CE17EA"/>
    <w:rsid w:val="00CE1F85"/>
    <w:rsid w:val="00CE215A"/>
    <w:rsid w:val="00CE6431"/>
    <w:rsid w:val="00CE6A62"/>
    <w:rsid w:val="00CE6F21"/>
    <w:rsid w:val="00CE6FC1"/>
    <w:rsid w:val="00CE7087"/>
    <w:rsid w:val="00CF0C01"/>
    <w:rsid w:val="00CF1864"/>
    <w:rsid w:val="00CF494E"/>
    <w:rsid w:val="00CF4CDE"/>
    <w:rsid w:val="00CF5257"/>
    <w:rsid w:val="00CF6759"/>
    <w:rsid w:val="00CF68F0"/>
    <w:rsid w:val="00CF68FA"/>
    <w:rsid w:val="00CF7454"/>
    <w:rsid w:val="00CF7881"/>
    <w:rsid w:val="00CF7F0C"/>
    <w:rsid w:val="00D00762"/>
    <w:rsid w:val="00D0087A"/>
    <w:rsid w:val="00D01B53"/>
    <w:rsid w:val="00D04531"/>
    <w:rsid w:val="00D05264"/>
    <w:rsid w:val="00D057E1"/>
    <w:rsid w:val="00D05E7E"/>
    <w:rsid w:val="00D07155"/>
    <w:rsid w:val="00D10436"/>
    <w:rsid w:val="00D109A0"/>
    <w:rsid w:val="00D11DF2"/>
    <w:rsid w:val="00D12BC0"/>
    <w:rsid w:val="00D12C7F"/>
    <w:rsid w:val="00D15C53"/>
    <w:rsid w:val="00D1736F"/>
    <w:rsid w:val="00D174F9"/>
    <w:rsid w:val="00D178A4"/>
    <w:rsid w:val="00D20219"/>
    <w:rsid w:val="00D209BF"/>
    <w:rsid w:val="00D219B1"/>
    <w:rsid w:val="00D22664"/>
    <w:rsid w:val="00D22D07"/>
    <w:rsid w:val="00D23440"/>
    <w:rsid w:val="00D24F69"/>
    <w:rsid w:val="00D2518A"/>
    <w:rsid w:val="00D25456"/>
    <w:rsid w:val="00D26232"/>
    <w:rsid w:val="00D26848"/>
    <w:rsid w:val="00D27214"/>
    <w:rsid w:val="00D2750C"/>
    <w:rsid w:val="00D27607"/>
    <w:rsid w:val="00D276E2"/>
    <w:rsid w:val="00D3024F"/>
    <w:rsid w:val="00D310EE"/>
    <w:rsid w:val="00D31D50"/>
    <w:rsid w:val="00D31E83"/>
    <w:rsid w:val="00D3206F"/>
    <w:rsid w:val="00D333C3"/>
    <w:rsid w:val="00D33741"/>
    <w:rsid w:val="00D339D4"/>
    <w:rsid w:val="00D33D99"/>
    <w:rsid w:val="00D34F42"/>
    <w:rsid w:val="00D35EFF"/>
    <w:rsid w:val="00D36C49"/>
    <w:rsid w:val="00D36D75"/>
    <w:rsid w:val="00D37492"/>
    <w:rsid w:val="00D37EFF"/>
    <w:rsid w:val="00D406CC"/>
    <w:rsid w:val="00D40C96"/>
    <w:rsid w:val="00D4242C"/>
    <w:rsid w:val="00D43112"/>
    <w:rsid w:val="00D431C1"/>
    <w:rsid w:val="00D439A7"/>
    <w:rsid w:val="00D45910"/>
    <w:rsid w:val="00D4737F"/>
    <w:rsid w:val="00D47739"/>
    <w:rsid w:val="00D47E20"/>
    <w:rsid w:val="00D50027"/>
    <w:rsid w:val="00D50FE7"/>
    <w:rsid w:val="00D51307"/>
    <w:rsid w:val="00D52AE6"/>
    <w:rsid w:val="00D533A1"/>
    <w:rsid w:val="00D53699"/>
    <w:rsid w:val="00D5421F"/>
    <w:rsid w:val="00D54803"/>
    <w:rsid w:val="00D54C1B"/>
    <w:rsid w:val="00D556D9"/>
    <w:rsid w:val="00D55C23"/>
    <w:rsid w:val="00D57BE8"/>
    <w:rsid w:val="00D57E3D"/>
    <w:rsid w:val="00D603BD"/>
    <w:rsid w:val="00D60610"/>
    <w:rsid w:val="00D6064A"/>
    <w:rsid w:val="00D61433"/>
    <w:rsid w:val="00D61800"/>
    <w:rsid w:val="00D623B5"/>
    <w:rsid w:val="00D636E2"/>
    <w:rsid w:val="00D651E3"/>
    <w:rsid w:val="00D65B63"/>
    <w:rsid w:val="00D65D48"/>
    <w:rsid w:val="00D669DA"/>
    <w:rsid w:val="00D675C9"/>
    <w:rsid w:val="00D7025C"/>
    <w:rsid w:val="00D72A6B"/>
    <w:rsid w:val="00D72AAA"/>
    <w:rsid w:val="00D73681"/>
    <w:rsid w:val="00D73AC3"/>
    <w:rsid w:val="00D75A26"/>
    <w:rsid w:val="00D76124"/>
    <w:rsid w:val="00D761AB"/>
    <w:rsid w:val="00D764BA"/>
    <w:rsid w:val="00D765A9"/>
    <w:rsid w:val="00D76B78"/>
    <w:rsid w:val="00D77858"/>
    <w:rsid w:val="00D7797B"/>
    <w:rsid w:val="00D80BCB"/>
    <w:rsid w:val="00D80E52"/>
    <w:rsid w:val="00D83475"/>
    <w:rsid w:val="00D839D6"/>
    <w:rsid w:val="00D861E4"/>
    <w:rsid w:val="00D86F0B"/>
    <w:rsid w:val="00D877A4"/>
    <w:rsid w:val="00D879D1"/>
    <w:rsid w:val="00D87C41"/>
    <w:rsid w:val="00D9166C"/>
    <w:rsid w:val="00D91F51"/>
    <w:rsid w:val="00D92221"/>
    <w:rsid w:val="00D925B0"/>
    <w:rsid w:val="00D9325F"/>
    <w:rsid w:val="00D93A34"/>
    <w:rsid w:val="00D94E33"/>
    <w:rsid w:val="00D95146"/>
    <w:rsid w:val="00D9583F"/>
    <w:rsid w:val="00D9591E"/>
    <w:rsid w:val="00D95D70"/>
    <w:rsid w:val="00D96C1A"/>
    <w:rsid w:val="00D96C69"/>
    <w:rsid w:val="00D9769E"/>
    <w:rsid w:val="00D97741"/>
    <w:rsid w:val="00D97D9F"/>
    <w:rsid w:val="00D97DD6"/>
    <w:rsid w:val="00DA173E"/>
    <w:rsid w:val="00DA1F78"/>
    <w:rsid w:val="00DA3E23"/>
    <w:rsid w:val="00DA5442"/>
    <w:rsid w:val="00DA597D"/>
    <w:rsid w:val="00DA5F5E"/>
    <w:rsid w:val="00DA641D"/>
    <w:rsid w:val="00DA6656"/>
    <w:rsid w:val="00DA75D6"/>
    <w:rsid w:val="00DB0D30"/>
    <w:rsid w:val="00DB1873"/>
    <w:rsid w:val="00DB2252"/>
    <w:rsid w:val="00DB2F10"/>
    <w:rsid w:val="00DB302F"/>
    <w:rsid w:val="00DB3549"/>
    <w:rsid w:val="00DB3642"/>
    <w:rsid w:val="00DB4811"/>
    <w:rsid w:val="00DB50D5"/>
    <w:rsid w:val="00DB5CFB"/>
    <w:rsid w:val="00DB7007"/>
    <w:rsid w:val="00DB7075"/>
    <w:rsid w:val="00DB74C4"/>
    <w:rsid w:val="00DC1E0F"/>
    <w:rsid w:val="00DC1F06"/>
    <w:rsid w:val="00DC227E"/>
    <w:rsid w:val="00DC2ACF"/>
    <w:rsid w:val="00DC41D2"/>
    <w:rsid w:val="00DC4D4B"/>
    <w:rsid w:val="00DC51D6"/>
    <w:rsid w:val="00DC54CF"/>
    <w:rsid w:val="00DC5575"/>
    <w:rsid w:val="00DC5DC1"/>
    <w:rsid w:val="00DC6109"/>
    <w:rsid w:val="00DC6BC1"/>
    <w:rsid w:val="00DC7F41"/>
    <w:rsid w:val="00DD1412"/>
    <w:rsid w:val="00DD1A67"/>
    <w:rsid w:val="00DD3259"/>
    <w:rsid w:val="00DD36B3"/>
    <w:rsid w:val="00DD4DF6"/>
    <w:rsid w:val="00DD4EEA"/>
    <w:rsid w:val="00DD5D61"/>
    <w:rsid w:val="00DD5E04"/>
    <w:rsid w:val="00DD5F6A"/>
    <w:rsid w:val="00DE0BA7"/>
    <w:rsid w:val="00DE0DCC"/>
    <w:rsid w:val="00DE2291"/>
    <w:rsid w:val="00DE2F3B"/>
    <w:rsid w:val="00DE2FA4"/>
    <w:rsid w:val="00DE306F"/>
    <w:rsid w:val="00DE3EAE"/>
    <w:rsid w:val="00DE4687"/>
    <w:rsid w:val="00DE4FB8"/>
    <w:rsid w:val="00DE5314"/>
    <w:rsid w:val="00DE5683"/>
    <w:rsid w:val="00DE5DF3"/>
    <w:rsid w:val="00DE745E"/>
    <w:rsid w:val="00DE7E9E"/>
    <w:rsid w:val="00DF04B4"/>
    <w:rsid w:val="00DF06C0"/>
    <w:rsid w:val="00DF0C60"/>
    <w:rsid w:val="00DF1571"/>
    <w:rsid w:val="00DF3DEA"/>
    <w:rsid w:val="00DF3E8D"/>
    <w:rsid w:val="00DF4002"/>
    <w:rsid w:val="00DF5DE5"/>
    <w:rsid w:val="00DF6E76"/>
    <w:rsid w:val="00DF7347"/>
    <w:rsid w:val="00DF7A3E"/>
    <w:rsid w:val="00E0011C"/>
    <w:rsid w:val="00E033C3"/>
    <w:rsid w:val="00E04577"/>
    <w:rsid w:val="00E04FCA"/>
    <w:rsid w:val="00E10ACA"/>
    <w:rsid w:val="00E10CDA"/>
    <w:rsid w:val="00E110C7"/>
    <w:rsid w:val="00E1213F"/>
    <w:rsid w:val="00E12BFA"/>
    <w:rsid w:val="00E13649"/>
    <w:rsid w:val="00E14C8B"/>
    <w:rsid w:val="00E1554E"/>
    <w:rsid w:val="00E1560E"/>
    <w:rsid w:val="00E1631C"/>
    <w:rsid w:val="00E16D7E"/>
    <w:rsid w:val="00E17298"/>
    <w:rsid w:val="00E1753B"/>
    <w:rsid w:val="00E17A5E"/>
    <w:rsid w:val="00E202C1"/>
    <w:rsid w:val="00E203DF"/>
    <w:rsid w:val="00E20468"/>
    <w:rsid w:val="00E21C5F"/>
    <w:rsid w:val="00E22276"/>
    <w:rsid w:val="00E2267A"/>
    <w:rsid w:val="00E22F82"/>
    <w:rsid w:val="00E2320B"/>
    <w:rsid w:val="00E23269"/>
    <w:rsid w:val="00E23401"/>
    <w:rsid w:val="00E234A7"/>
    <w:rsid w:val="00E235CB"/>
    <w:rsid w:val="00E23EF6"/>
    <w:rsid w:val="00E255CA"/>
    <w:rsid w:val="00E2655A"/>
    <w:rsid w:val="00E272B4"/>
    <w:rsid w:val="00E3062B"/>
    <w:rsid w:val="00E30E9A"/>
    <w:rsid w:val="00E31C25"/>
    <w:rsid w:val="00E31FBA"/>
    <w:rsid w:val="00E32762"/>
    <w:rsid w:val="00E329F4"/>
    <w:rsid w:val="00E341AC"/>
    <w:rsid w:val="00E34F0E"/>
    <w:rsid w:val="00E35613"/>
    <w:rsid w:val="00E37ABB"/>
    <w:rsid w:val="00E40A67"/>
    <w:rsid w:val="00E40B19"/>
    <w:rsid w:val="00E427F1"/>
    <w:rsid w:val="00E43725"/>
    <w:rsid w:val="00E43736"/>
    <w:rsid w:val="00E451D3"/>
    <w:rsid w:val="00E45537"/>
    <w:rsid w:val="00E45708"/>
    <w:rsid w:val="00E45950"/>
    <w:rsid w:val="00E45A3B"/>
    <w:rsid w:val="00E45D24"/>
    <w:rsid w:val="00E4655A"/>
    <w:rsid w:val="00E4693E"/>
    <w:rsid w:val="00E4704B"/>
    <w:rsid w:val="00E47472"/>
    <w:rsid w:val="00E5066E"/>
    <w:rsid w:val="00E511A1"/>
    <w:rsid w:val="00E51435"/>
    <w:rsid w:val="00E519AF"/>
    <w:rsid w:val="00E537B5"/>
    <w:rsid w:val="00E53AF1"/>
    <w:rsid w:val="00E54796"/>
    <w:rsid w:val="00E548B2"/>
    <w:rsid w:val="00E55634"/>
    <w:rsid w:val="00E56091"/>
    <w:rsid w:val="00E56BCD"/>
    <w:rsid w:val="00E5754C"/>
    <w:rsid w:val="00E61CF4"/>
    <w:rsid w:val="00E62E0A"/>
    <w:rsid w:val="00E64E38"/>
    <w:rsid w:val="00E64EAA"/>
    <w:rsid w:val="00E65AF2"/>
    <w:rsid w:val="00E66001"/>
    <w:rsid w:val="00E667AA"/>
    <w:rsid w:val="00E67029"/>
    <w:rsid w:val="00E67837"/>
    <w:rsid w:val="00E721C2"/>
    <w:rsid w:val="00E73C81"/>
    <w:rsid w:val="00E75140"/>
    <w:rsid w:val="00E75897"/>
    <w:rsid w:val="00E7665C"/>
    <w:rsid w:val="00E769FC"/>
    <w:rsid w:val="00E8098C"/>
    <w:rsid w:val="00E8153D"/>
    <w:rsid w:val="00E816BF"/>
    <w:rsid w:val="00E81859"/>
    <w:rsid w:val="00E81FFD"/>
    <w:rsid w:val="00E8229A"/>
    <w:rsid w:val="00E82CD7"/>
    <w:rsid w:val="00E83F8D"/>
    <w:rsid w:val="00E841B5"/>
    <w:rsid w:val="00E845D5"/>
    <w:rsid w:val="00E85368"/>
    <w:rsid w:val="00E870AF"/>
    <w:rsid w:val="00E87426"/>
    <w:rsid w:val="00E87EB7"/>
    <w:rsid w:val="00E91B69"/>
    <w:rsid w:val="00E920CD"/>
    <w:rsid w:val="00E93671"/>
    <w:rsid w:val="00E936BF"/>
    <w:rsid w:val="00E93929"/>
    <w:rsid w:val="00E93A10"/>
    <w:rsid w:val="00E93C37"/>
    <w:rsid w:val="00E9495F"/>
    <w:rsid w:val="00E97C62"/>
    <w:rsid w:val="00E97CB5"/>
    <w:rsid w:val="00EA0F24"/>
    <w:rsid w:val="00EA2ECA"/>
    <w:rsid w:val="00EA353F"/>
    <w:rsid w:val="00EA41F3"/>
    <w:rsid w:val="00EA4627"/>
    <w:rsid w:val="00EA5C55"/>
    <w:rsid w:val="00EA73C2"/>
    <w:rsid w:val="00EA75B6"/>
    <w:rsid w:val="00EA7785"/>
    <w:rsid w:val="00EB06A9"/>
    <w:rsid w:val="00EB12D4"/>
    <w:rsid w:val="00EB1B01"/>
    <w:rsid w:val="00EB202F"/>
    <w:rsid w:val="00EB2B8E"/>
    <w:rsid w:val="00EB34F4"/>
    <w:rsid w:val="00EB372A"/>
    <w:rsid w:val="00EB4890"/>
    <w:rsid w:val="00EB4D2E"/>
    <w:rsid w:val="00EB5E68"/>
    <w:rsid w:val="00EB619D"/>
    <w:rsid w:val="00EB704D"/>
    <w:rsid w:val="00EB7278"/>
    <w:rsid w:val="00EB764C"/>
    <w:rsid w:val="00EB7ACF"/>
    <w:rsid w:val="00EB7B8B"/>
    <w:rsid w:val="00EC025A"/>
    <w:rsid w:val="00EC0CC2"/>
    <w:rsid w:val="00EC139E"/>
    <w:rsid w:val="00EC1A7F"/>
    <w:rsid w:val="00EC46C3"/>
    <w:rsid w:val="00EC489F"/>
    <w:rsid w:val="00EC56E9"/>
    <w:rsid w:val="00EC5755"/>
    <w:rsid w:val="00EC61B7"/>
    <w:rsid w:val="00EC705C"/>
    <w:rsid w:val="00ED0F31"/>
    <w:rsid w:val="00ED2996"/>
    <w:rsid w:val="00ED4646"/>
    <w:rsid w:val="00ED4CFC"/>
    <w:rsid w:val="00ED645D"/>
    <w:rsid w:val="00EE04BB"/>
    <w:rsid w:val="00EE059B"/>
    <w:rsid w:val="00EE10C0"/>
    <w:rsid w:val="00EE2466"/>
    <w:rsid w:val="00EE3A76"/>
    <w:rsid w:val="00EE4AAB"/>
    <w:rsid w:val="00EE67E2"/>
    <w:rsid w:val="00EE6F04"/>
    <w:rsid w:val="00EE71EB"/>
    <w:rsid w:val="00EF1AA0"/>
    <w:rsid w:val="00EF219F"/>
    <w:rsid w:val="00EF29C7"/>
    <w:rsid w:val="00EF34E7"/>
    <w:rsid w:val="00EF3C38"/>
    <w:rsid w:val="00EF4B87"/>
    <w:rsid w:val="00EF4D0B"/>
    <w:rsid w:val="00EF54E0"/>
    <w:rsid w:val="00EF55D2"/>
    <w:rsid w:val="00F00057"/>
    <w:rsid w:val="00F00229"/>
    <w:rsid w:val="00F003C2"/>
    <w:rsid w:val="00F00678"/>
    <w:rsid w:val="00F0068C"/>
    <w:rsid w:val="00F00A08"/>
    <w:rsid w:val="00F00F87"/>
    <w:rsid w:val="00F01503"/>
    <w:rsid w:val="00F01739"/>
    <w:rsid w:val="00F037A8"/>
    <w:rsid w:val="00F03CC5"/>
    <w:rsid w:val="00F043BF"/>
    <w:rsid w:val="00F04B79"/>
    <w:rsid w:val="00F04F86"/>
    <w:rsid w:val="00F05D8D"/>
    <w:rsid w:val="00F06A9A"/>
    <w:rsid w:val="00F070FF"/>
    <w:rsid w:val="00F07535"/>
    <w:rsid w:val="00F07C9D"/>
    <w:rsid w:val="00F07DD0"/>
    <w:rsid w:val="00F1171D"/>
    <w:rsid w:val="00F117BC"/>
    <w:rsid w:val="00F122F0"/>
    <w:rsid w:val="00F12F7A"/>
    <w:rsid w:val="00F13A21"/>
    <w:rsid w:val="00F1489D"/>
    <w:rsid w:val="00F14920"/>
    <w:rsid w:val="00F14AF5"/>
    <w:rsid w:val="00F15372"/>
    <w:rsid w:val="00F17A81"/>
    <w:rsid w:val="00F20263"/>
    <w:rsid w:val="00F205AF"/>
    <w:rsid w:val="00F20C2B"/>
    <w:rsid w:val="00F22179"/>
    <w:rsid w:val="00F2351B"/>
    <w:rsid w:val="00F250F5"/>
    <w:rsid w:val="00F256EB"/>
    <w:rsid w:val="00F3094F"/>
    <w:rsid w:val="00F31814"/>
    <w:rsid w:val="00F32DAF"/>
    <w:rsid w:val="00F34A21"/>
    <w:rsid w:val="00F34EC0"/>
    <w:rsid w:val="00F35020"/>
    <w:rsid w:val="00F35184"/>
    <w:rsid w:val="00F36201"/>
    <w:rsid w:val="00F36314"/>
    <w:rsid w:val="00F363F8"/>
    <w:rsid w:val="00F36C7A"/>
    <w:rsid w:val="00F37102"/>
    <w:rsid w:val="00F37DB7"/>
    <w:rsid w:val="00F4139C"/>
    <w:rsid w:val="00F42385"/>
    <w:rsid w:val="00F42999"/>
    <w:rsid w:val="00F42B0D"/>
    <w:rsid w:val="00F43931"/>
    <w:rsid w:val="00F43D66"/>
    <w:rsid w:val="00F44A09"/>
    <w:rsid w:val="00F44CA3"/>
    <w:rsid w:val="00F4512E"/>
    <w:rsid w:val="00F4531C"/>
    <w:rsid w:val="00F45481"/>
    <w:rsid w:val="00F46B68"/>
    <w:rsid w:val="00F46C73"/>
    <w:rsid w:val="00F47267"/>
    <w:rsid w:val="00F47C2F"/>
    <w:rsid w:val="00F47F31"/>
    <w:rsid w:val="00F50125"/>
    <w:rsid w:val="00F505CE"/>
    <w:rsid w:val="00F517C4"/>
    <w:rsid w:val="00F52488"/>
    <w:rsid w:val="00F52F74"/>
    <w:rsid w:val="00F53A1E"/>
    <w:rsid w:val="00F54803"/>
    <w:rsid w:val="00F54BFF"/>
    <w:rsid w:val="00F55171"/>
    <w:rsid w:val="00F55E9E"/>
    <w:rsid w:val="00F567E0"/>
    <w:rsid w:val="00F569D4"/>
    <w:rsid w:val="00F57064"/>
    <w:rsid w:val="00F6040A"/>
    <w:rsid w:val="00F60BED"/>
    <w:rsid w:val="00F6265D"/>
    <w:rsid w:val="00F62A24"/>
    <w:rsid w:val="00F62AAC"/>
    <w:rsid w:val="00F63668"/>
    <w:rsid w:val="00F6471B"/>
    <w:rsid w:val="00F70879"/>
    <w:rsid w:val="00F70A53"/>
    <w:rsid w:val="00F719F5"/>
    <w:rsid w:val="00F7374A"/>
    <w:rsid w:val="00F73B47"/>
    <w:rsid w:val="00F74C47"/>
    <w:rsid w:val="00F75206"/>
    <w:rsid w:val="00F75626"/>
    <w:rsid w:val="00F75AD6"/>
    <w:rsid w:val="00F7636A"/>
    <w:rsid w:val="00F76EA1"/>
    <w:rsid w:val="00F77FF2"/>
    <w:rsid w:val="00F83DE0"/>
    <w:rsid w:val="00F84500"/>
    <w:rsid w:val="00F846F8"/>
    <w:rsid w:val="00F84A46"/>
    <w:rsid w:val="00F84DE6"/>
    <w:rsid w:val="00F84EA4"/>
    <w:rsid w:val="00F85749"/>
    <w:rsid w:val="00F8593E"/>
    <w:rsid w:val="00F86053"/>
    <w:rsid w:val="00F87675"/>
    <w:rsid w:val="00F877C4"/>
    <w:rsid w:val="00F94979"/>
    <w:rsid w:val="00F95A77"/>
    <w:rsid w:val="00F961BF"/>
    <w:rsid w:val="00F96C00"/>
    <w:rsid w:val="00FA0C3B"/>
    <w:rsid w:val="00FA1563"/>
    <w:rsid w:val="00FA4B6E"/>
    <w:rsid w:val="00FA52C2"/>
    <w:rsid w:val="00FA564C"/>
    <w:rsid w:val="00FA6418"/>
    <w:rsid w:val="00FA66BF"/>
    <w:rsid w:val="00FA6E71"/>
    <w:rsid w:val="00FA6E97"/>
    <w:rsid w:val="00FB0555"/>
    <w:rsid w:val="00FB0960"/>
    <w:rsid w:val="00FB2281"/>
    <w:rsid w:val="00FB3A69"/>
    <w:rsid w:val="00FB52F0"/>
    <w:rsid w:val="00FB5343"/>
    <w:rsid w:val="00FB5B12"/>
    <w:rsid w:val="00FB69A5"/>
    <w:rsid w:val="00FB7513"/>
    <w:rsid w:val="00FB7A7E"/>
    <w:rsid w:val="00FC037F"/>
    <w:rsid w:val="00FC2ED9"/>
    <w:rsid w:val="00FC39E9"/>
    <w:rsid w:val="00FC4A36"/>
    <w:rsid w:val="00FC56C4"/>
    <w:rsid w:val="00FC5B65"/>
    <w:rsid w:val="00FC6024"/>
    <w:rsid w:val="00FC6399"/>
    <w:rsid w:val="00FC6F24"/>
    <w:rsid w:val="00FC76C0"/>
    <w:rsid w:val="00FD1CAC"/>
    <w:rsid w:val="00FD22FE"/>
    <w:rsid w:val="00FD27A4"/>
    <w:rsid w:val="00FD42F1"/>
    <w:rsid w:val="00FD49D2"/>
    <w:rsid w:val="00FD49D4"/>
    <w:rsid w:val="00FD5630"/>
    <w:rsid w:val="00FD5867"/>
    <w:rsid w:val="00FD59A5"/>
    <w:rsid w:val="00FD5F96"/>
    <w:rsid w:val="00FD5FEC"/>
    <w:rsid w:val="00FD6428"/>
    <w:rsid w:val="00FD67A3"/>
    <w:rsid w:val="00FD7D0A"/>
    <w:rsid w:val="00FE02F8"/>
    <w:rsid w:val="00FE039F"/>
    <w:rsid w:val="00FE1F0B"/>
    <w:rsid w:val="00FE2475"/>
    <w:rsid w:val="00FE2894"/>
    <w:rsid w:val="00FE28B3"/>
    <w:rsid w:val="00FE2926"/>
    <w:rsid w:val="00FE3299"/>
    <w:rsid w:val="00FE404C"/>
    <w:rsid w:val="00FE436D"/>
    <w:rsid w:val="00FE59E9"/>
    <w:rsid w:val="00FE682B"/>
    <w:rsid w:val="00FE6A19"/>
    <w:rsid w:val="00FE77F9"/>
    <w:rsid w:val="00FE7AED"/>
    <w:rsid w:val="00FF12A1"/>
    <w:rsid w:val="00FF157C"/>
    <w:rsid w:val="00FF29D8"/>
    <w:rsid w:val="00FF3C73"/>
    <w:rsid w:val="00FF46F9"/>
    <w:rsid w:val="00FF4EC6"/>
    <w:rsid w:val="00FF590C"/>
    <w:rsid w:val="00FF5A2C"/>
    <w:rsid w:val="029D280B"/>
    <w:rsid w:val="075C781B"/>
    <w:rsid w:val="08382DBB"/>
    <w:rsid w:val="0C860B0B"/>
    <w:rsid w:val="0CEE2EE3"/>
    <w:rsid w:val="0D103128"/>
    <w:rsid w:val="116021A5"/>
    <w:rsid w:val="12B01BA1"/>
    <w:rsid w:val="12B26A30"/>
    <w:rsid w:val="1424570B"/>
    <w:rsid w:val="19404D95"/>
    <w:rsid w:val="1BB90E2F"/>
    <w:rsid w:val="1DBF3CBD"/>
    <w:rsid w:val="1EBD528C"/>
    <w:rsid w:val="235C635F"/>
    <w:rsid w:val="235E2B29"/>
    <w:rsid w:val="26054E02"/>
    <w:rsid w:val="27033C87"/>
    <w:rsid w:val="28A85062"/>
    <w:rsid w:val="2ABA2400"/>
    <w:rsid w:val="2B0862FB"/>
    <w:rsid w:val="2B910502"/>
    <w:rsid w:val="2BC76C50"/>
    <w:rsid w:val="2D4B208B"/>
    <w:rsid w:val="2D623731"/>
    <w:rsid w:val="2D8C0151"/>
    <w:rsid w:val="2E9B0461"/>
    <w:rsid w:val="2FD14B4A"/>
    <w:rsid w:val="3351041E"/>
    <w:rsid w:val="344277BC"/>
    <w:rsid w:val="352549E8"/>
    <w:rsid w:val="35665ABF"/>
    <w:rsid w:val="391E6FE9"/>
    <w:rsid w:val="39477622"/>
    <w:rsid w:val="397D4DF2"/>
    <w:rsid w:val="3B2E06FF"/>
    <w:rsid w:val="3C16631D"/>
    <w:rsid w:val="3C2B2378"/>
    <w:rsid w:val="3F0C3F5A"/>
    <w:rsid w:val="3F3C0774"/>
    <w:rsid w:val="422F6EA6"/>
    <w:rsid w:val="42F97085"/>
    <w:rsid w:val="44380293"/>
    <w:rsid w:val="46031A13"/>
    <w:rsid w:val="46CE5BEA"/>
    <w:rsid w:val="46EB7D64"/>
    <w:rsid w:val="47A026E2"/>
    <w:rsid w:val="48EF6AB4"/>
    <w:rsid w:val="48F72E34"/>
    <w:rsid w:val="4B11183E"/>
    <w:rsid w:val="4FC44481"/>
    <w:rsid w:val="53277E51"/>
    <w:rsid w:val="53C9715A"/>
    <w:rsid w:val="55221DA8"/>
    <w:rsid w:val="55F3683A"/>
    <w:rsid w:val="58AC2BA6"/>
    <w:rsid w:val="5A315A59"/>
    <w:rsid w:val="5A576380"/>
    <w:rsid w:val="5A794A1C"/>
    <w:rsid w:val="5CCB1885"/>
    <w:rsid w:val="5D9257D8"/>
    <w:rsid w:val="5F1119B5"/>
    <w:rsid w:val="60CA29FA"/>
    <w:rsid w:val="61B00424"/>
    <w:rsid w:val="639037F0"/>
    <w:rsid w:val="64157D37"/>
    <w:rsid w:val="65FA31A3"/>
    <w:rsid w:val="67696832"/>
    <w:rsid w:val="687109E6"/>
    <w:rsid w:val="6929564F"/>
    <w:rsid w:val="6B5415A7"/>
    <w:rsid w:val="6DF8768E"/>
    <w:rsid w:val="6F3C5F70"/>
    <w:rsid w:val="700F6221"/>
    <w:rsid w:val="732F2615"/>
    <w:rsid w:val="77332DDC"/>
    <w:rsid w:val="79343AD9"/>
    <w:rsid w:val="79EB7ADC"/>
    <w:rsid w:val="7A592736"/>
    <w:rsid w:val="7C8D4919"/>
    <w:rsid w:val="7CA261A8"/>
    <w:rsid w:val="7ED4682F"/>
    <w:rsid w:val="7F5B0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DE7376"/>
  <w15:docId w15:val="{59DDAE9D-8D0F-4AA1-ADC7-CE26D91E8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autoRedefine/>
    <w:uiPriority w:val="99"/>
    <w:semiHidden/>
    <w:unhideWhenUsed/>
    <w:qFormat/>
    <w:pPr>
      <w:jc w:val="left"/>
    </w:pPr>
  </w:style>
  <w:style w:type="paragraph" w:styleId="a5">
    <w:name w:val="Body Text"/>
    <w:basedOn w:val="a"/>
    <w:link w:val="a6"/>
    <w:qFormat/>
    <w:pPr>
      <w:spacing w:after="140" w:line="276" w:lineRule="auto"/>
    </w:pPr>
  </w:style>
  <w:style w:type="paragraph" w:styleId="a7">
    <w:name w:val="Balloon Text"/>
    <w:basedOn w:val="a"/>
    <w:link w:val="a8"/>
    <w:autoRedefine/>
    <w:uiPriority w:val="99"/>
    <w:semiHidden/>
    <w:unhideWhenUsed/>
    <w:qFormat/>
    <w:rPr>
      <w:sz w:val="18"/>
      <w:szCs w:val="18"/>
    </w:rPr>
  </w:style>
  <w:style w:type="paragraph" w:styleId="a9">
    <w:name w:val="footer"/>
    <w:basedOn w:val="a"/>
    <w:link w:val="aa"/>
    <w:autoRedefine/>
    <w:uiPriority w:val="99"/>
    <w:unhideWhenUsed/>
    <w:qFormat/>
    <w:pPr>
      <w:tabs>
        <w:tab w:val="center" w:pos="4153"/>
        <w:tab w:val="right" w:pos="8306"/>
      </w:tabs>
      <w:snapToGrid w:val="0"/>
      <w:jc w:val="left"/>
    </w:pPr>
    <w:rPr>
      <w:sz w:val="18"/>
      <w:szCs w:val="18"/>
    </w:rPr>
  </w:style>
  <w:style w:type="paragraph" w:styleId="ab">
    <w:name w:val="header"/>
    <w:basedOn w:val="a"/>
    <w:link w:val="ac"/>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ae"/>
    <w:autoRedefine/>
    <w:uiPriority w:val="99"/>
    <w:unhideWhenUsed/>
    <w:qFormat/>
    <w:pPr>
      <w:snapToGrid w:val="0"/>
      <w:jc w:val="left"/>
    </w:pPr>
    <w:rPr>
      <w:sz w:val="18"/>
      <w:szCs w:val="18"/>
    </w:rPr>
  </w:style>
  <w:style w:type="paragraph" w:styleId="af">
    <w:name w:val="Normal (Web)"/>
    <w:basedOn w:val="a"/>
    <w:autoRedefine/>
    <w:uiPriority w:val="99"/>
    <w:unhideWhenUsed/>
    <w:qFormat/>
    <w:pPr>
      <w:widowControl/>
      <w:spacing w:before="100" w:beforeAutospacing="1" w:after="100" w:afterAutospacing="1"/>
      <w:jc w:val="left"/>
    </w:pPr>
    <w:rPr>
      <w:rFonts w:ascii="宋体" w:hAnsi="宋体" w:cs="宋体"/>
      <w:kern w:val="0"/>
      <w:sz w:val="24"/>
    </w:rPr>
  </w:style>
  <w:style w:type="paragraph" w:styleId="af0">
    <w:name w:val="annotation subject"/>
    <w:basedOn w:val="a3"/>
    <w:next w:val="a3"/>
    <w:link w:val="af1"/>
    <w:autoRedefine/>
    <w:uiPriority w:val="99"/>
    <w:semiHidden/>
    <w:unhideWhenUsed/>
    <w:qFormat/>
    <w:rPr>
      <w:b/>
      <w:bCs/>
    </w:rPr>
  </w:style>
  <w:style w:type="table" w:styleId="af2">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Medium Shading 2 Accent 5"/>
    <w:basedOn w:val="a1"/>
    <w:autoRedefine/>
    <w:uiPriority w:val="64"/>
    <w:qFormat/>
    <w:rPr>
      <w:sz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3">
    <w:name w:val="Emphasis"/>
    <w:basedOn w:val="a0"/>
    <w:autoRedefine/>
    <w:uiPriority w:val="20"/>
    <w:qFormat/>
    <w:rPr>
      <w:i/>
      <w:iCs/>
    </w:rPr>
  </w:style>
  <w:style w:type="character" w:styleId="af4">
    <w:name w:val="annotation reference"/>
    <w:basedOn w:val="a0"/>
    <w:autoRedefine/>
    <w:uiPriority w:val="99"/>
    <w:semiHidden/>
    <w:unhideWhenUsed/>
    <w:qFormat/>
    <w:rPr>
      <w:sz w:val="21"/>
      <w:szCs w:val="21"/>
    </w:rPr>
  </w:style>
  <w:style w:type="character" w:styleId="af5">
    <w:name w:val="footnote reference"/>
    <w:basedOn w:val="a0"/>
    <w:autoRedefine/>
    <w:uiPriority w:val="99"/>
    <w:semiHidden/>
    <w:unhideWhenUsed/>
    <w:qFormat/>
    <w:rPr>
      <w:vertAlign w:val="superscript"/>
    </w:rPr>
  </w:style>
  <w:style w:type="character" w:customStyle="1" w:styleId="ac">
    <w:name w:val="页眉 字符"/>
    <w:basedOn w:val="a0"/>
    <w:link w:val="ab"/>
    <w:autoRedefine/>
    <w:uiPriority w:val="99"/>
    <w:qFormat/>
    <w:rPr>
      <w:rFonts w:ascii="Times New Roman" w:eastAsia="宋体" w:hAnsi="Times New Roman" w:cs="Times New Roman"/>
      <w:sz w:val="18"/>
      <w:szCs w:val="18"/>
    </w:rPr>
  </w:style>
  <w:style w:type="character" w:customStyle="1" w:styleId="aa">
    <w:name w:val="页脚 字符"/>
    <w:basedOn w:val="a0"/>
    <w:link w:val="a9"/>
    <w:autoRedefine/>
    <w:uiPriority w:val="99"/>
    <w:qFormat/>
    <w:rPr>
      <w:rFonts w:ascii="Times New Roman" w:eastAsia="宋体" w:hAnsi="Times New Roman" w:cs="Times New Roman"/>
      <w:sz w:val="18"/>
      <w:szCs w:val="18"/>
    </w:rPr>
  </w:style>
  <w:style w:type="paragraph" w:styleId="af6">
    <w:name w:val="List Paragraph"/>
    <w:basedOn w:val="a"/>
    <w:autoRedefine/>
    <w:uiPriority w:val="34"/>
    <w:qFormat/>
    <w:pPr>
      <w:ind w:firstLineChars="200" w:firstLine="420"/>
    </w:pPr>
  </w:style>
  <w:style w:type="character" w:customStyle="1" w:styleId="ae">
    <w:name w:val="脚注文本 字符"/>
    <w:basedOn w:val="a0"/>
    <w:link w:val="ad"/>
    <w:autoRedefine/>
    <w:uiPriority w:val="99"/>
    <w:qFormat/>
    <w:rPr>
      <w:rFonts w:ascii="Times New Roman" w:eastAsia="宋体" w:hAnsi="Times New Roman" w:cs="Times New Roman"/>
      <w:sz w:val="18"/>
      <w:szCs w:val="18"/>
    </w:rPr>
  </w:style>
  <w:style w:type="character" w:customStyle="1" w:styleId="a4">
    <w:name w:val="批注文字 字符"/>
    <w:basedOn w:val="a0"/>
    <w:link w:val="a3"/>
    <w:autoRedefine/>
    <w:uiPriority w:val="99"/>
    <w:semiHidden/>
    <w:qFormat/>
    <w:rPr>
      <w:rFonts w:ascii="Times New Roman" w:eastAsia="宋体" w:hAnsi="Times New Roman" w:cs="Times New Roman"/>
      <w:szCs w:val="24"/>
    </w:rPr>
  </w:style>
  <w:style w:type="character" w:customStyle="1" w:styleId="af1">
    <w:name w:val="批注主题 字符"/>
    <w:basedOn w:val="a4"/>
    <w:link w:val="af0"/>
    <w:autoRedefine/>
    <w:uiPriority w:val="99"/>
    <w:semiHidden/>
    <w:qFormat/>
    <w:rPr>
      <w:rFonts w:ascii="Times New Roman" w:eastAsia="宋体" w:hAnsi="Times New Roman" w:cs="Times New Roman"/>
      <w:b/>
      <w:bCs/>
      <w:szCs w:val="24"/>
    </w:rPr>
  </w:style>
  <w:style w:type="character" w:customStyle="1" w:styleId="a8">
    <w:name w:val="批注框文本 字符"/>
    <w:basedOn w:val="a0"/>
    <w:link w:val="a7"/>
    <w:autoRedefine/>
    <w:uiPriority w:val="99"/>
    <w:semiHidden/>
    <w:qFormat/>
    <w:rPr>
      <w:rFonts w:ascii="Times New Roman" w:eastAsia="宋体" w:hAnsi="Times New Roman" w:cs="Times New Roman"/>
      <w:sz w:val="18"/>
      <w:szCs w:val="18"/>
    </w:rPr>
  </w:style>
  <w:style w:type="table" w:customStyle="1" w:styleId="31">
    <w:name w:val="无格式表格 31"/>
    <w:basedOn w:val="a1"/>
    <w:autoRedefine/>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a"/>
    <w:autoRedefine/>
    <w:uiPriority w:val="40"/>
    <w:qFormat/>
    <w:pPr>
      <w:widowControl/>
      <w:tabs>
        <w:tab w:val="decimal" w:pos="360"/>
      </w:tabs>
      <w:spacing w:after="200" w:line="276" w:lineRule="auto"/>
      <w:jc w:val="left"/>
    </w:pPr>
    <w:rPr>
      <w:rFonts w:asciiTheme="minorHAnsi" w:eastAsiaTheme="minorEastAsia" w:hAnsiTheme="minorHAnsi"/>
      <w:kern w:val="0"/>
      <w:sz w:val="22"/>
      <w:szCs w:val="22"/>
    </w:rPr>
  </w:style>
  <w:style w:type="character" w:customStyle="1" w:styleId="1">
    <w:name w:val="不明显强调1"/>
    <w:basedOn w:val="a0"/>
    <w:autoRedefine/>
    <w:uiPriority w:val="19"/>
    <w:qFormat/>
    <w:rPr>
      <w:i/>
      <w:iCs/>
    </w:rPr>
  </w:style>
  <w:style w:type="table" w:customStyle="1" w:styleId="51">
    <w:name w:val="无格式表格 51"/>
    <w:basedOn w:val="a1"/>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7">
    <w:name w:val="Placeholder Text"/>
    <w:basedOn w:val="a0"/>
    <w:autoRedefine/>
    <w:uiPriority w:val="99"/>
    <w:semiHidden/>
    <w:qFormat/>
    <w:rPr>
      <w:color w:val="808080"/>
    </w:rPr>
  </w:style>
  <w:style w:type="table" w:customStyle="1" w:styleId="11">
    <w:name w:val="无格式表格 11"/>
    <w:basedOn w:val="a1"/>
    <w:autoRedefine/>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0">
    <w:name w:val="网格型浅色1"/>
    <w:basedOn w:val="a1"/>
    <w:autoRedefine/>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2">
    <w:name w:val="修订1"/>
    <w:autoRedefine/>
    <w:hidden/>
    <w:uiPriority w:val="99"/>
    <w:semiHidden/>
    <w:qFormat/>
    <w:rPr>
      <w:kern w:val="2"/>
      <w:sz w:val="21"/>
      <w:szCs w:val="24"/>
    </w:rPr>
  </w:style>
  <w:style w:type="paragraph" w:customStyle="1" w:styleId="EndNoteBibliographyTitle">
    <w:name w:val="EndNote Bibliography Title"/>
    <w:basedOn w:val="a"/>
    <w:link w:val="EndNoteBibliographyTitle0"/>
    <w:qFormat/>
    <w:pPr>
      <w:jc w:val="center"/>
    </w:pPr>
    <w:rPr>
      <w:sz w:val="20"/>
    </w:rPr>
  </w:style>
  <w:style w:type="character" w:customStyle="1" w:styleId="a6">
    <w:name w:val="正文文本 字符"/>
    <w:basedOn w:val="a0"/>
    <w:link w:val="a5"/>
    <w:qFormat/>
    <w:rPr>
      <w:kern w:val="2"/>
      <w:sz w:val="21"/>
      <w:szCs w:val="24"/>
    </w:rPr>
  </w:style>
  <w:style w:type="character" w:customStyle="1" w:styleId="EndNoteBibliographyTitle0">
    <w:name w:val="EndNote Bibliography Title 字符"/>
    <w:basedOn w:val="a6"/>
    <w:link w:val="EndNoteBibliographyTitle"/>
    <w:qFormat/>
    <w:rPr>
      <w:kern w:val="2"/>
      <w:sz w:val="21"/>
      <w:szCs w:val="24"/>
    </w:rPr>
  </w:style>
  <w:style w:type="paragraph" w:customStyle="1" w:styleId="EndNoteBibliography">
    <w:name w:val="EndNote Bibliography"/>
    <w:basedOn w:val="a"/>
    <w:link w:val="EndNoteBibliography0"/>
    <w:qFormat/>
    <w:rPr>
      <w:sz w:val="20"/>
    </w:rPr>
  </w:style>
  <w:style w:type="character" w:customStyle="1" w:styleId="EndNoteBibliography0">
    <w:name w:val="EndNote Bibliography 字符"/>
    <w:basedOn w:val="a6"/>
    <w:link w:val="EndNoteBibliography"/>
    <w:qFormat/>
    <w:rPr>
      <w:kern w:val="2"/>
      <w:sz w:val="21"/>
      <w:szCs w:val="24"/>
    </w:rPr>
  </w:style>
  <w:style w:type="paragraph" w:customStyle="1" w:styleId="msolistparagraph0">
    <w:name w:val="msolistparagraph"/>
    <w:basedOn w:val="a"/>
    <w:qFormat/>
    <w:pPr>
      <w:ind w:firstLineChars="200" w:firstLine="420"/>
    </w:pPr>
  </w:style>
  <w:style w:type="table" w:customStyle="1" w:styleId="13">
    <w:name w:val="网格型1"/>
    <w:basedOn w:val="a1"/>
    <w:uiPriority w:val="39"/>
    <w:qFormat/>
    <w:pPr>
      <w:suppressAutoHyphens/>
    </w:pPr>
    <w:rPr>
      <w:rFonts w:ascii="等线" w:hAnsi="等线" w:cs="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14.xm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9.xml"/><Relationship Id="rId37" Type="http://schemas.openxmlformats.org/officeDocument/2006/relationships/footer" Target="footer7.xml"/><Relationship Id="rId40"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eader" Target="header10.xml"/><Relationship Id="rId38"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BC2528-2A6C-4D10-9A85-80992047A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46</Pages>
  <Words>11967</Words>
  <Characters>68218</Characters>
  <Application>Microsoft Office Word</Application>
  <DocSecurity>0</DocSecurity>
  <Lines>568</Lines>
  <Paragraphs>160</Paragraphs>
  <ScaleCrop>false</ScaleCrop>
  <Company/>
  <LinksUpToDate>false</LinksUpToDate>
  <CharactersWithSpaces>80025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 Jin</dc:creator>
  <cp:lastModifiedBy>青 崔</cp:lastModifiedBy>
  <cp:revision>62</cp:revision>
  <cp:lastPrinted>2019-03-18T15:24:00Z</cp:lastPrinted>
  <dcterms:created xsi:type="dcterms:W3CDTF">2024-04-07T14:59:00Z</dcterms:created>
  <dcterms:modified xsi:type="dcterms:W3CDTF">2025-02-07T10:18:00Z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A5FB15C151AD47399AE95AAC8F6476DD_13</vt:lpwstr>
  </property>
  <property fmtid="{D5CDD505-2E9C-101B-9397-08002B2CF9AE}" pid="4" name="KSOTemplateDocerSaveRecord">
    <vt:lpwstr>eyJoZGlkIjoiZDhjMWVlNjVjOWYxNTllZTIyN2UwMTg2OTc0ZTYzNGEiLCJ1c2VySWQiOiIyNzk2Mjk1ODcifQ==</vt:lpwstr>
  </property>
</Properties>
</file>