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Daily Update</w:t>
      </w:r>
    </w:p>
    <w:p>
      <w:pPr>
        <w:pStyle w:val="Subtitle"/>
      </w:pPr>
      <w:r>
        <w:t>Patient Care &amp; Hospital Operations Analytics Platform</w:t>
      </w:r>
    </w:p>
    <w:p>
      <w:pPr>
        <w:pStyle w:val="EntryDate"/>
      </w:pPr>
      <w:r>
        <w:t>July 24, 2026</w:t>
      </w:r>
    </w:p>
    <w:p>
      <w:pPr>
        <w:pStyle w:val="Heading1"/>
      </w:pPr>
      <w:r>
        <w:t>Date</w:t>
      </w:r>
    </w:p>
    <w:p>
      <w:r>
        <w:t>Friday, July 24, 2026</w:t>
      </w:r>
    </w:p>
    <w:p>
      <w:pPr>
        <w:pStyle w:val="Heading1"/>
      </w:pPr>
      <w:r>
        <w:t>Current focus</w:t>
      </w:r>
    </w:p>
    <w:p>
      <w:pPr>
        <w:pStyle w:val="Bullet"/>
      </w:pPr>
      <w:r>
        <w:t>â€¢  Define and validate the proposed end-to-end Microsoft Fabric and Azure architecture for Meridian Health Network's patient care and hospital operations analytics platform.</w:t>
      </w:r>
    </w:p>
    <w:p>
      <w:pPr>
        <w:pStyle w:val="Bullet"/>
      </w:pPr>
      <w:r>
        <w:t>â€¢  Maintain the architecture plan and editable draw.io diagram covering batch and near-real-time ingestion, Bronze/Silver/Gold processing, data quality, reporting, governance, observability, and Dev/UAT/Prod promotion.</w:t>
      </w:r>
    </w:p>
    <w:p>
      <w:pPr>
        <w:pStyle w:val="Bullet"/>
      </w:pPr>
      <w:r>
        <w:t>â€¢  Preserve the manually refined diagram as the working design artifact and prepare it for stakeholder review.</w:t>
      </w:r>
    </w:p>
    <w:p>
      <w:pPr>
        <w:pStyle w:val="Heading1"/>
      </w:pPr>
      <w:r>
        <w:t>What you worked on yesterday</w:t>
      </w:r>
    </w:p>
    <w:p>
      <w:r>
        <w:t>No project activity was documented for Thursday, July 23, 2026. Before today's work, the folder contained the client requirements but no recorded architecture plan or implementation artifacts.</w:t>
      </w:r>
    </w:p>
    <w:p>
      <w:pPr>
        <w:pStyle w:val="Heading1"/>
      </w:pPr>
      <w:r>
        <w:t>Blockers or challenges</w:t>
      </w:r>
    </w:p>
    <w:p>
      <w:pPr>
        <w:pStyle w:val="Bullet"/>
      </w:pPr>
      <w:r>
        <w:t>â€¢  The confirmed sources provide near-real-time feeds only for vital signs and prescription issuance. Current bed-capacity, staffing, and inventory views require additional ADT/bed-state, staffing-actual, and inventory-movement feeds or must display batch-limited freshness.</w:t>
      </w:r>
    </w:p>
    <w:p>
      <w:pPr>
        <w:pStyle w:val="Bullet"/>
      </w:pPr>
      <w:r>
        <w:t>â€¢  Architecture decisions still requiring confirmation include region and data residency, private connectivity, source contracts, event volume and retention, KPI definitions, identity matching, RPO/RTO, audit coverage, and capacity sizing.</w:t>
      </w:r>
    </w:p>
    <w:p>
      <w:pPr>
        <w:pStyle w:val="Bullet"/>
      </w:pPr>
      <w:r>
        <w:t>â€¢  The diagrams.net automation browser stored downloads in an isolated sandbox. This was resolved by recovering the edited browser state into a native, validated draw.io file at docs/architecture/patient-care-architecture-browser-recovered.drawio; it is no longer an active blocker.</w:t>
      </w:r>
    </w:p>
    <w:p>
      <w:pPr>
        <w:pStyle w:val="Note"/>
      </w:pPr>
      <w:r>
        <w:t>Append each new daily entry below using the same four headings.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2222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after="60"/>
    </w:pPr>
    <w:rPr>
      <w:rFonts w:ascii="Aptos Display" w:hAnsi="Aptos Display"/>
      <w:b/>
      <w:color w:val="17233B"/>
      <w:sz w:val="48"/>
    </w:rPr>
  </w:style>
  <w:style w:type="paragraph" w:styleId="Subtitle">
    <w:name w:val="Subtitle"/>
    <w:basedOn w:val="Normal"/>
    <w:next w:val="EntryDate"/>
    <w:qFormat/>
    <w:pPr>
      <w:spacing w:after="360"/>
    </w:pPr>
    <w:rPr>
      <w:color w:val="697386"/>
      <w:sz w:val="22"/>
    </w:rPr>
  </w:style>
  <w:style w:type="paragraph" w:styleId="EntryDate">
    <w:name w:val="Entry Date"/>
    <w:basedOn w:val="Normal"/>
    <w:next w:val="Heading1"/>
    <w:qFormat/>
    <w:pPr>
      <w:spacing w:before="120" w:after="200"/>
    </w:pPr>
    <w:rPr>
      <w:rFonts w:ascii="Aptos Display" w:hAnsi="Aptos Display"/>
      <w:b/>
      <w:color w:val="17233B"/>
      <w:sz w:val="32"/>
    </w:rPr>
  </w:style>
  <w:style w:type="paragraph" w:styleId="Heading1">
    <w:name w:val="heading 1"/>
    <w:basedOn w:val="Normal"/>
    <w:next w:val="Normal"/>
    <w:qFormat/>
    <w:pPr>
      <w:keepNext/>
      <w:spacing w:before="220" w:after="100"/>
    </w:pPr>
    <w:rPr>
      <w:rFonts w:ascii="Aptos Display" w:hAnsi="Aptos Display"/>
      <w:b/>
      <w:color w:val="742774"/>
      <w:sz w:val="26"/>
    </w:rPr>
  </w:style>
  <w:style w:type="paragraph" w:styleId="Bullet">
    <w:name w:val="Bullet"/>
    <w:basedOn w:val="Normal"/>
    <w:next w:val="Bullet"/>
    <w:pPr>
      <w:ind w:left="540" w:hanging="270"/>
      <w:spacing w:after="100"/>
    </w:pPr>
  </w:style>
  <w:style w:type="paragraph" w:styleId="Note">
    <w:name w:val="Note"/>
    <w:basedOn w:val="Normal"/>
    <w:pPr>
      <w:spacing w:before="300"/>
    </w:pPr>
    <w:rPr>
      <w:i/>
      <w:color w:val="697386"/>
      <w:sz w:val="1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Update</dc:title>
  <dc:subject>Patient Care &amp; Hospital Operations Analytics Platform</dc:subject>
  <dc:creator>Project Team</dc:creator>
  <cp:lastModifiedBy>Project Team</cp:lastModifiedBy>
  <dcterms:created xsi:type="dcterms:W3CDTF">2026-07-24T14:08:19Z</dcterms:created>
  <dcterms:modified xsi:type="dcterms:W3CDTF">2026-07-24T14:08:19Z</dcterms:modified>
</cp:coreProperties>
</file>