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before="0" w:after="0"/>
        <w:jc w:val="center"/>
      </w:pPr>
      <w:r>
        <w:rPr>
          <w:rFonts w:ascii="Times New Roman" w:hAnsi="Times New Roman"/>
          <w:b/>
          <w:sz w:val="28"/>
        </w:rPr>
        <w:t>T.C.</w:t>
      </w:r>
    </w:p>
    <w:p>
      <w:pPr>
        <w:spacing w:before="0" w:after="0"/>
        <w:jc w:val="center"/>
      </w:pPr>
      <w:r>
        <w:rPr>
          <w:rFonts w:ascii="Times New Roman" w:hAnsi="Times New Roman"/>
          <w:b/>
          <w:sz w:val="28"/>
        </w:rPr>
        <w:t>SAKARYA ÜNİVERSİTESİ</w:t>
      </w:r>
    </w:p>
    <w:p>
      <w:pPr>
        <w:spacing w:before="0" w:after="480"/>
        <w:jc w:val="center"/>
      </w:pPr>
      <w:r>
        <w:rPr>
          <w:rFonts w:ascii="Times New Roman" w:hAnsi="Times New Roman"/>
          <w:b/>
          <w:sz w:val="28"/>
        </w:rPr>
        <w:t>BİLGİSAYAR VE BİLİŞİM BİLİMLERİ FAKÜLTESİ</w:t>
      </w:r>
    </w:p>
    <w:p>
      <w:pPr>
        <w:spacing w:before="0" w:after="960"/>
        <w:jc w:val="center"/>
      </w:pPr>
      <w:r>
        <w:rPr>
          <w:rFonts w:ascii="Times New Roman" w:hAnsi="Times New Roman"/>
          <w:b/>
          <w:sz w:val="28"/>
        </w:rPr>
        <w:t>BSM 401 BİLGİSAYAR MÜHENDİSLİĞİ TASARIMI</w:t>
      </w:r>
    </w:p>
    <w:p>
      <w:pPr>
        <w:spacing w:before="0" w:after="0"/>
        <w:jc w:val="center"/>
      </w:pPr>
      <w:r>
        <w:rPr>
          <w:rFonts w:ascii="Times New Roman" w:hAnsi="Times New Roman"/>
          <w:b/>
          <w:sz w:val="28"/>
        </w:rPr>
        <w:t>MNACP — MCP-NATIVE ÇOK AJANLI KOORDİNASYON PROTOKOLÜ</w:t>
      </w:r>
    </w:p>
    <w:p>
      <w:pPr>
        <w:spacing w:before="0" w:after="0"/>
        <w:jc w:val="center"/>
      </w:pPr>
      <w:r>
        <w:rPr>
          <w:rFonts w:ascii="Times New Roman" w:hAnsi="Times New Roman"/>
          <w:b/>
          <w:sz w:val="28"/>
        </w:rPr>
        <w:t>DİNAMİK AJAN KEŞFİ, GÜVEN TABANLI DELEGASYON</w:t>
      </w:r>
    </w:p>
    <w:p>
      <w:pPr>
        <w:spacing w:before="0" w:after="960"/>
        <w:jc w:val="center"/>
      </w:pPr>
      <w:r>
        <w:rPr>
          <w:rFonts w:ascii="Times New Roman" w:hAnsi="Times New Roman"/>
          <w:b/>
          <w:sz w:val="28"/>
        </w:rPr>
        <w:t>VE NO-CODE AJAN ÜRETİMİ</w:t>
      </w:r>
    </w:p>
    <w:p>
      <w:pPr>
        <w:spacing w:before="0" w:after="0"/>
        <w:jc w:val="center"/>
      </w:pPr>
      <w:r>
        <w:rPr>
          <w:rFonts w:ascii="Times New Roman" w:hAnsi="Times New Roman"/>
          <w:b/>
          <w:sz w:val="24"/>
        </w:rPr>
        <w:t>[Öğrenci No] - [Ad SOYAD]</w:t>
      </w:r>
    </w:p>
    <w:p/>
    <w:p/>
    <w:p>
      <w:pPr>
        <w:jc w:val="center"/>
      </w:pPr>
      <w:r>
        <w:rPr>
          <w:b/>
        </w:rPr>
        <w:t>Bölüm</w:t>
        <w:tab/>
        <w:tab/>
        <w:t>:</w:t>
        <w:tab/>
        <w:t>BİLGİSAYAR MÜHENDİSLİĞİ</w:t>
      </w:r>
    </w:p>
    <w:p>
      <w:pPr>
        <w:jc w:val="center"/>
      </w:pPr>
      <w:r>
        <w:rPr>
          <w:b/>
        </w:rPr>
        <w:t>Danışman</w:t>
        <w:tab/>
        <w:t>:</w:t>
        <w:tab/>
        <w:t>[Prof./Doç./Dr. Ad SOYAD]</w:t>
      </w:r>
    </w:p>
    <w:p/>
    <w:p/>
    <w:p/>
    <w:p/>
    <w:p/>
    <w:p/>
    <w:p>
      <w:pPr>
        <w:spacing w:before="0" w:after="0"/>
        <w:jc w:val="center"/>
      </w:pPr>
      <w:r>
        <w:rPr>
          <w:rFonts w:ascii="Times New Roman" w:hAnsi="Times New Roman"/>
          <w:b/>
          <w:sz w:val="24"/>
        </w:rPr>
        <w:t>[2025-2026 Bahar Dönemi]</w:t>
      </w:r>
    </w:p>
    <w:p>
      <w:r>
        <w:br w:type="page"/>
      </w:r>
    </w:p>
    <w:p>
      <w:pPr>
        <w:pStyle w:val="Heading1"/>
        <w:keepNext/>
        <w:spacing w:before="240" w:after="360"/>
      </w:pPr>
      <w:r>
        <w:rPr>
          <w:rFonts w:ascii="Times New Roman" w:hAnsi="Times New Roman"/>
          <w:b/>
          <w:sz w:val="28"/>
        </w:rPr>
        <w:t>ÖNSÖZ</w:t>
      </w:r>
    </w:p>
    <w:p>
      <w:pPr>
        <w:spacing w:line="360" w:lineRule="auto" w:after="240"/>
        <w:jc w:val="both"/>
      </w:pPr>
      <w:r>
        <w:rPr>
          <w:rFonts w:ascii="Times New Roman" w:hAnsi="Times New Roman"/>
          <w:sz w:val="24"/>
        </w:rPr>
        <w:t>Bu çalışma, Sakarya Üniversitesi Bilgisayar Mühendisliği Bölümü BSM 401 Bilgisayar Mühendisliği Tasarımı dersi kapsamında hazırlanmış bitirme projesidir. Çalışmanın motivasyonu büyük dil modellerinin (LLM) tek başlarına çözemediği çok adımlı görevleri, birbirinin yeteneklerini çalışma zamanında keşfeden ve birbirine görev devredebilen birden fazla ajanın koordinasyonu ile çözmektir. Anthropic'in Kasım 2024'te yayınladığı Model Context Protocol (MCP) standardı tek bir LLM'in araç sunucularına bağlanmasını tanımlar; ancak ajanların birbirini araç olarak kullanması kapsamı dışındadır. Bu projede MCP'nin bu boşluğunu dolduran bir koordinasyon protokolü ve referans uygulaması geliştirilmiştir.</w:t>
      </w:r>
    </w:p>
    <w:p>
      <w:pPr>
        <w:spacing w:line="360" w:lineRule="auto" w:after="240"/>
        <w:jc w:val="both"/>
      </w:pPr>
      <w:r>
        <w:rPr>
          <w:rFonts w:ascii="Times New Roman" w:hAnsi="Times New Roman"/>
          <w:sz w:val="24"/>
        </w:rPr>
        <w:t>Tasarım sürecinde bana yol gösteren danışman hocama, geliştirme boyunca Claude API'sini sağlayan Anthropic ekosistemine ve açık kaynak yazılım topluluğuna teşekkürlerimi sunarım.</w:t>
      </w:r>
    </w:p>
    <w:p>
      <w:r>
        <w:br w:type="page"/>
      </w:r>
    </w:p>
    <w:p>
      <w:pPr>
        <w:pStyle w:val="Heading1"/>
        <w:keepNext/>
        <w:spacing w:before="240" w:after="360"/>
      </w:pPr>
      <w:r>
        <w:rPr>
          <w:rFonts w:ascii="Times New Roman" w:hAnsi="Times New Roman"/>
          <w:b/>
          <w:sz w:val="28"/>
        </w:rPr>
        <w:t>İÇİNDEKİLER</w:t>
      </w:r>
    </w:p>
    <w:p>
      <w:pPr>
        <w:spacing w:line="360" w:lineRule="auto" w:after="240"/>
        <w:jc w:val="both"/>
      </w:pPr>
      <w:r>
        <w:rPr>
          <w:rFonts w:ascii="Times New Roman" w:hAnsi="Times New Roman"/>
          <w:sz w:val="24"/>
        </w:rPr>
        <w:t>(Bu sayfa Word tarafında otomatik içindekiler oluşturulacaktır. Şablonun gerektirdiği biçim için Word'de 'Başvurular &gt; İçindekiler' menüsünden 'Otomatik Tablo 2' seçeneği kullanılabilir. Aşağıdaki başlıklar Heading 1 stiliyle yazıldığı için içindekiler tablosu otomatik üretilecektir.)</w:t>
      </w:r>
    </w:p>
    <w:p>
      <w:pPr>
        <w:spacing w:line="360" w:lineRule="auto" w:after="240"/>
        <w:jc w:val="both"/>
      </w:pPr>
      <w:r>
        <w:rPr>
          <w:rFonts w:ascii="Times New Roman" w:hAnsi="Times New Roman"/>
          <w:sz w:val="24"/>
        </w:rPr>
        <w:t>ÖNSÖZ</w:t>
      </w:r>
    </w:p>
    <w:p>
      <w:pPr>
        <w:spacing w:line="360" w:lineRule="auto" w:after="240"/>
        <w:jc w:val="both"/>
      </w:pPr>
      <w:r>
        <w:rPr>
          <w:rFonts w:ascii="Times New Roman" w:hAnsi="Times New Roman"/>
          <w:sz w:val="24"/>
        </w:rPr>
        <w:t>İÇİNDEKİLER</w:t>
      </w:r>
    </w:p>
    <w:p>
      <w:pPr>
        <w:spacing w:line="360" w:lineRule="auto" w:after="240"/>
        <w:jc w:val="both"/>
      </w:pPr>
      <w:r>
        <w:rPr>
          <w:rFonts w:ascii="Times New Roman" w:hAnsi="Times New Roman"/>
          <w:sz w:val="24"/>
        </w:rPr>
        <w:t>SİMGELER VE KISALTMALAR LİSTESİ</w:t>
      </w:r>
    </w:p>
    <w:p>
      <w:pPr>
        <w:spacing w:line="360" w:lineRule="auto" w:after="240"/>
        <w:jc w:val="both"/>
      </w:pPr>
      <w:r>
        <w:rPr>
          <w:rFonts w:ascii="Times New Roman" w:hAnsi="Times New Roman"/>
          <w:sz w:val="24"/>
        </w:rPr>
        <w:t>ŞEKİLLER LİSTESİ</w:t>
      </w:r>
    </w:p>
    <w:p>
      <w:pPr>
        <w:spacing w:line="360" w:lineRule="auto" w:after="240"/>
        <w:jc w:val="both"/>
      </w:pPr>
      <w:r>
        <w:rPr>
          <w:rFonts w:ascii="Times New Roman" w:hAnsi="Times New Roman"/>
          <w:sz w:val="24"/>
        </w:rPr>
        <w:t>TABLOLAR LİSTESİ</w:t>
      </w:r>
    </w:p>
    <w:p>
      <w:pPr>
        <w:spacing w:line="360" w:lineRule="auto" w:after="240"/>
        <w:jc w:val="both"/>
      </w:pPr>
      <w:r>
        <w:rPr>
          <w:rFonts w:ascii="Times New Roman" w:hAnsi="Times New Roman"/>
          <w:sz w:val="24"/>
        </w:rPr>
        <w:t>ÖZET</w:t>
      </w:r>
    </w:p>
    <w:p>
      <w:pPr>
        <w:spacing w:line="360" w:lineRule="auto" w:after="240"/>
        <w:jc w:val="both"/>
      </w:pPr>
      <w:r>
        <w:rPr>
          <w:rFonts w:ascii="Times New Roman" w:hAnsi="Times New Roman"/>
          <w:sz w:val="24"/>
        </w:rPr>
        <w:t>BÖLÜM 1. GİRİŞ</w:t>
      </w:r>
    </w:p>
    <w:p>
      <w:pPr>
        <w:spacing w:line="360" w:lineRule="auto" w:after="240"/>
        <w:jc w:val="both"/>
      </w:pPr>
      <w:r>
        <w:rPr>
          <w:rFonts w:ascii="Times New Roman" w:hAnsi="Times New Roman"/>
          <w:sz w:val="24"/>
        </w:rPr>
        <w:t>BÖLÜM 2. SİSTEMATİK YAKLAŞIM VE LİTERATÜR</w:t>
      </w:r>
    </w:p>
    <w:p>
      <w:pPr>
        <w:spacing w:line="360" w:lineRule="auto" w:after="240"/>
        <w:jc w:val="both"/>
      </w:pPr>
      <w:r>
        <w:rPr>
          <w:rFonts w:ascii="Times New Roman" w:hAnsi="Times New Roman"/>
          <w:sz w:val="24"/>
        </w:rPr>
        <w:t>BÖLÜM 3. TASARIM VE GELİŞTİRME</w:t>
      </w:r>
    </w:p>
    <w:p>
      <w:pPr>
        <w:spacing w:line="360" w:lineRule="auto" w:after="240"/>
        <w:jc w:val="both"/>
      </w:pPr>
      <w:r>
        <w:rPr>
          <w:rFonts w:ascii="Times New Roman" w:hAnsi="Times New Roman"/>
          <w:sz w:val="24"/>
        </w:rPr>
        <w:t>BÖLÜM 4. TEST VE DEĞERLENDİRME</w:t>
      </w:r>
    </w:p>
    <w:p>
      <w:pPr>
        <w:spacing w:line="360" w:lineRule="auto" w:after="240"/>
        <w:jc w:val="both"/>
      </w:pPr>
      <w:r>
        <w:rPr>
          <w:rFonts w:ascii="Times New Roman" w:hAnsi="Times New Roman"/>
          <w:sz w:val="24"/>
        </w:rPr>
        <w:t>BÖLÜM 5. SONUÇLAR VE ÖNERİLER</w:t>
      </w:r>
    </w:p>
    <w:p>
      <w:pPr>
        <w:spacing w:line="360" w:lineRule="auto" w:after="240"/>
        <w:jc w:val="both"/>
      </w:pPr>
      <w:r>
        <w:rPr>
          <w:rFonts w:ascii="Times New Roman" w:hAnsi="Times New Roman"/>
          <w:sz w:val="24"/>
        </w:rPr>
        <w:t>KAYNAKLAR</w:t>
      </w:r>
    </w:p>
    <w:p>
      <w:pPr>
        <w:spacing w:line="360" w:lineRule="auto" w:after="240"/>
        <w:jc w:val="both"/>
      </w:pPr>
      <w:r>
        <w:rPr>
          <w:rFonts w:ascii="Times New Roman" w:hAnsi="Times New Roman"/>
          <w:sz w:val="24"/>
        </w:rPr>
        <w:t>ÖZGEÇMİŞ</w:t>
      </w:r>
    </w:p>
    <w:p>
      <w:r>
        <w:br w:type="page"/>
      </w:r>
    </w:p>
    <w:p>
      <w:pPr>
        <w:pStyle w:val="Heading1"/>
        <w:keepNext/>
        <w:spacing w:before="240" w:after="360"/>
      </w:pPr>
      <w:r>
        <w:rPr>
          <w:rFonts w:ascii="Times New Roman" w:hAnsi="Times New Roman"/>
          <w:b/>
          <w:sz w:val="28"/>
        </w:rPr>
        <w:t>SİMGELER VE KISALTMALAR LİSTESİ</w:t>
      </w:r>
    </w:p>
    <w:tbl>
      <w:tblPr>
        <w:tblW w:type="auto" w:w="0"/>
        <w:tblLayout w:type="autofit"/>
        <w:tblLook w:firstColumn="1" w:firstRow="1" w:lastColumn="0" w:lastRow="0" w:noHBand="0" w:noVBand="1" w:val="04A0"/>
      </w:tblPr>
      <w:tblGrid>
        <w:gridCol w:w="4419"/>
        <w:gridCol w:w="4419"/>
      </w:tblGrid>
      <w:tr>
        <w:tc>
          <w:tcPr>
            <w:tcW w:type="dxa" w:w="4419"/>
          </w:tcPr>
          <w:p>
            <w:r/>
            <w:r>
              <w:rPr>
                <w:rFonts w:ascii="Times New Roman" w:hAnsi="Times New Roman"/>
                <w:b/>
                <w:sz w:val="22"/>
              </w:rPr>
              <w:t>AI</w:t>
            </w:r>
          </w:p>
        </w:tc>
        <w:tc>
          <w:tcPr>
            <w:tcW w:type="dxa" w:w="4419"/>
          </w:tcPr>
          <w:p>
            <w:r/>
            <w:r>
              <w:rPr>
                <w:rFonts w:ascii="Times New Roman" w:hAnsi="Times New Roman"/>
                <w:sz w:val="22"/>
              </w:rPr>
              <w:t>: Yapay Zeka (Artificial Intelligence)</w:t>
            </w:r>
          </w:p>
        </w:tc>
      </w:tr>
      <w:tr>
        <w:tc>
          <w:tcPr>
            <w:tcW w:type="dxa" w:w="4419"/>
          </w:tcPr>
          <w:p>
            <w:r/>
            <w:r>
              <w:rPr>
                <w:rFonts w:ascii="Times New Roman" w:hAnsi="Times New Roman"/>
                <w:b/>
                <w:sz w:val="22"/>
              </w:rPr>
              <w:t>API</w:t>
            </w:r>
          </w:p>
        </w:tc>
        <w:tc>
          <w:tcPr>
            <w:tcW w:type="dxa" w:w="4419"/>
          </w:tcPr>
          <w:p>
            <w:r/>
            <w:r>
              <w:rPr>
                <w:rFonts w:ascii="Times New Roman" w:hAnsi="Times New Roman"/>
                <w:sz w:val="22"/>
              </w:rPr>
              <w:t>: Uygulama Programlama Arayüzü (Application Programming Interface)</w:t>
            </w:r>
          </w:p>
        </w:tc>
      </w:tr>
      <w:tr>
        <w:tc>
          <w:tcPr>
            <w:tcW w:type="dxa" w:w="4419"/>
          </w:tcPr>
          <w:p>
            <w:r/>
            <w:r>
              <w:rPr>
                <w:rFonts w:ascii="Times New Roman" w:hAnsi="Times New Roman"/>
                <w:b/>
                <w:sz w:val="22"/>
              </w:rPr>
              <w:t>AST</w:t>
            </w:r>
          </w:p>
        </w:tc>
        <w:tc>
          <w:tcPr>
            <w:tcW w:type="dxa" w:w="4419"/>
          </w:tcPr>
          <w:p>
            <w:r/>
            <w:r>
              <w:rPr>
                <w:rFonts w:ascii="Times New Roman" w:hAnsi="Times New Roman"/>
                <w:sz w:val="22"/>
              </w:rPr>
              <w:t>: Soyut Sözdizimi Ağacı (Abstract Syntax Tree)</w:t>
            </w:r>
          </w:p>
        </w:tc>
      </w:tr>
      <w:tr>
        <w:tc>
          <w:tcPr>
            <w:tcW w:type="dxa" w:w="4419"/>
          </w:tcPr>
          <w:p>
            <w:r/>
            <w:r>
              <w:rPr>
                <w:rFonts w:ascii="Times New Roman" w:hAnsi="Times New Roman"/>
                <w:b/>
                <w:sz w:val="22"/>
              </w:rPr>
              <w:t>CI/CD</w:t>
            </w:r>
          </w:p>
        </w:tc>
        <w:tc>
          <w:tcPr>
            <w:tcW w:type="dxa" w:w="4419"/>
          </w:tcPr>
          <w:p>
            <w:r/>
            <w:r>
              <w:rPr>
                <w:rFonts w:ascii="Times New Roman" w:hAnsi="Times New Roman"/>
                <w:sz w:val="22"/>
              </w:rPr>
              <w:t>: Sürekli Entegrasyon / Sürekli Dağıtım</w:t>
            </w:r>
          </w:p>
        </w:tc>
      </w:tr>
      <w:tr>
        <w:tc>
          <w:tcPr>
            <w:tcW w:type="dxa" w:w="4419"/>
          </w:tcPr>
          <w:p>
            <w:r/>
            <w:r>
              <w:rPr>
                <w:rFonts w:ascii="Times New Roman" w:hAnsi="Times New Roman"/>
                <w:b/>
                <w:sz w:val="22"/>
              </w:rPr>
              <w:t>CSV</w:t>
            </w:r>
          </w:p>
        </w:tc>
        <w:tc>
          <w:tcPr>
            <w:tcW w:type="dxa" w:w="4419"/>
          </w:tcPr>
          <w:p>
            <w:r/>
            <w:r>
              <w:rPr>
                <w:rFonts w:ascii="Times New Roman" w:hAnsi="Times New Roman"/>
                <w:sz w:val="22"/>
              </w:rPr>
              <w:t>: Virgülle Ayrılmış Değerler (Comma-Separated Values)</w:t>
            </w:r>
          </w:p>
        </w:tc>
      </w:tr>
      <w:tr>
        <w:tc>
          <w:tcPr>
            <w:tcW w:type="dxa" w:w="4419"/>
          </w:tcPr>
          <w:p>
            <w:r/>
            <w:r>
              <w:rPr>
                <w:rFonts w:ascii="Times New Roman" w:hAnsi="Times New Roman"/>
                <w:b/>
                <w:sz w:val="22"/>
              </w:rPr>
              <w:t>DAG</w:t>
            </w:r>
          </w:p>
        </w:tc>
        <w:tc>
          <w:tcPr>
            <w:tcW w:type="dxa" w:w="4419"/>
          </w:tcPr>
          <w:p>
            <w:r/>
            <w:r>
              <w:rPr>
                <w:rFonts w:ascii="Times New Roman" w:hAnsi="Times New Roman"/>
                <w:sz w:val="22"/>
              </w:rPr>
              <w:t>: Yönlü Çevrimsiz Çizge (Directed Acyclic Graph)</w:t>
            </w:r>
          </w:p>
        </w:tc>
      </w:tr>
      <w:tr>
        <w:tc>
          <w:tcPr>
            <w:tcW w:type="dxa" w:w="4419"/>
          </w:tcPr>
          <w:p>
            <w:r/>
            <w:r>
              <w:rPr>
                <w:rFonts w:ascii="Times New Roman" w:hAnsi="Times New Roman"/>
                <w:b/>
                <w:sz w:val="22"/>
              </w:rPr>
              <w:t>DFS</w:t>
            </w:r>
          </w:p>
        </w:tc>
        <w:tc>
          <w:tcPr>
            <w:tcW w:type="dxa" w:w="4419"/>
          </w:tcPr>
          <w:p>
            <w:r/>
            <w:r>
              <w:rPr>
                <w:rFonts w:ascii="Times New Roman" w:hAnsi="Times New Roman"/>
                <w:sz w:val="22"/>
              </w:rPr>
              <w:t>: Derinlik Öncelikli Arama (Depth-First Search)</w:t>
            </w:r>
          </w:p>
        </w:tc>
      </w:tr>
      <w:tr>
        <w:tc>
          <w:tcPr>
            <w:tcW w:type="dxa" w:w="4419"/>
          </w:tcPr>
          <w:p>
            <w:r/>
            <w:r>
              <w:rPr>
                <w:rFonts w:ascii="Times New Roman" w:hAnsi="Times New Roman"/>
                <w:b/>
                <w:sz w:val="22"/>
              </w:rPr>
              <w:t>HTTP</w:t>
            </w:r>
          </w:p>
        </w:tc>
        <w:tc>
          <w:tcPr>
            <w:tcW w:type="dxa" w:w="4419"/>
          </w:tcPr>
          <w:p>
            <w:r/>
            <w:r>
              <w:rPr>
                <w:rFonts w:ascii="Times New Roman" w:hAnsi="Times New Roman"/>
                <w:sz w:val="22"/>
              </w:rPr>
              <w:t>: Hiper Metin Transfer Protokolü</w:t>
            </w:r>
          </w:p>
        </w:tc>
      </w:tr>
      <w:tr>
        <w:tc>
          <w:tcPr>
            <w:tcW w:type="dxa" w:w="4419"/>
          </w:tcPr>
          <w:p>
            <w:r/>
            <w:r>
              <w:rPr>
                <w:rFonts w:ascii="Times New Roman" w:hAnsi="Times New Roman"/>
                <w:b/>
                <w:sz w:val="22"/>
              </w:rPr>
              <w:t>JSON</w:t>
            </w:r>
          </w:p>
        </w:tc>
        <w:tc>
          <w:tcPr>
            <w:tcW w:type="dxa" w:w="4419"/>
          </w:tcPr>
          <w:p>
            <w:r/>
            <w:r>
              <w:rPr>
                <w:rFonts w:ascii="Times New Roman" w:hAnsi="Times New Roman"/>
                <w:sz w:val="22"/>
              </w:rPr>
              <w:t>: JavaScript Nesne Gösterimi</w:t>
            </w:r>
          </w:p>
        </w:tc>
      </w:tr>
      <w:tr>
        <w:tc>
          <w:tcPr>
            <w:tcW w:type="dxa" w:w="4419"/>
          </w:tcPr>
          <w:p>
            <w:r/>
            <w:r>
              <w:rPr>
                <w:rFonts w:ascii="Times New Roman" w:hAnsi="Times New Roman"/>
                <w:b/>
                <w:sz w:val="22"/>
              </w:rPr>
              <w:t>LLM</w:t>
            </w:r>
          </w:p>
        </w:tc>
        <w:tc>
          <w:tcPr>
            <w:tcW w:type="dxa" w:w="4419"/>
          </w:tcPr>
          <w:p>
            <w:r/>
            <w:r>
              <w:rPr>
                <w:rFonts w:ascii="Times New Roman" w:hAnsi="Times New Roman"/>
                <w:sz w:val="22"/>
              </w:rPr>
              <w:t>: Büyük Dil Modeli (Large Language Model)</w:t>
            </w:r>
          </w:p>
        </w:tc>
      </w:tr>
      <w:tr>
        <w:tc>
          <w:tcPr>
            <w:tcW w:type="dxa" w:w="4419"/>
          </w:tcPr>
          <w:p>
            <w:r/>
            <w:r>
              <w:rPr>
                <w:rFonts w:ascii="Times New Roman" w:hAnsi="Times New Roman"/>
                <w:b/>
                <w:sz w:val="22"/>
              </w:rPr>
              <w:t>LSA</w:t>
            </w:r>
          </w:p>
        </w:tc>
        <w:tc>
          <w:tcPr>
            <w:tcW w:type="dxa" w:w="4419"/>
          </w:tcPr>
          <w:p>
            <w:r/>
            <w:r>
              <w:rPr>
                <w:rFonts w:ascii="Times New Roman" w:hAnsi="Times New Roman"/>
                <w:sz w:val="22"/>
              </w:rPr>
              <w:t>: Gizli Anlam Analizi (Latent Semantic Analysis)</w:t>
            </w:r>
          </w:p>
        </w:tc>
      </w:tr>
      <w:tr>
        <w:tc>
          <w:tcPr>
            <w:tcW w:type="dxa" w:w="4419"/>
          </w:tcPr>
          <w:p>
            <w:r/>
            <w:r>
              <w:rPr>
                <w:rFonts w:ascii="Times New Roman" w:hAnsi="Times New Roman"/>
                <w:b/>
                <w:sz w:val="22"/>
              </w:rPr>
              <w:t>MCP</w:t>
            </w:r>
          </w:p>
        </w:tc>
        <w:tc>
          <w:tcPr>
            <w:tcW w:type="dxa" w:w="4419"/>
          </w:tcPr>
          <w:p>
            <w:r/>
            <w:r>
              <w:rPr>
                <w:rFonts w:ascii="Times New Roman" w:hAnsi="Times New Roman"/>
                <w:sz w:val="22"/>
              </w:rPr>
              <w:t>: Model Context Protocol (Anthropic, 2024)</w:t>
            </w:r>
          </w:p>
        </w:tc>
      </w:tr>
      <w:tr>
        <w:tc>
          <w:tcPr>
            <w:tcW w:type="dxa" w:w="4419"/>
          </w:tcPr>
          <w:p>
            <w:r/>
            <w:r>
              <w:rPr>
                <w:rFonts w:ascii="Times New Roman" w:hAnsi="Times New Roman"/>
                <w:b/>
                <w:sz w:val="22"/>
              </w:rPr>
              <w:t>MNACP</w:t>
            </w:r>
          </w:p>
        </w:tc>
        <w:tc>
          <w:tcPr>
            <w:tcW w:type="dxa" w:w="4419"/>
          </w:tcPr>
          <w:p>
            <w:r/>
            <w:r>
              <w:rPr>
                <w:rFonts w:ascii="Times New Roman" w:hAnsi="Times New Roman"/>
                <w:sz w:val="22"/>
              </w:rPr>
              <w:t>: MCP-Native Multi-Agent Coordination Protocol</w:t>
            </w:r>
          </w:p>
        </w:tc>
      </w:tr>
      <w:tr>
        <w:tc>
          <w:tcPr>
            <w:tcW w:type="dxa" w:w="4419"/>
          </w:tcPr>
          <w:p>
            <w:r/>
            <w:r>
              <w:rPr>
                <w:rFonts w:ascii="Times New Roman" w:hAnsi="Times New Roman"/>
                <w:b/>
                <w:sz w:val="22"/>
              </w:rPr>
              <w:t>REST</w:t>
            </w:r>
          </w:p>
        </w:tc>
        <w:tc>
          <w:tcPr>
            <w:tcW w:type="dxa" w:w="4419"/>
          </w:tcPr>
          <w:p>
            <w:r/>
            <w:r>
              <w:rPr>
                <w:rFonts w:ascii="Times New Roman" w:hAnsi="Times New Roman"/>
                <w:sz w:val="22"/>
              </w:rPr>
              <w:t>: Temsili Durum Transferi (Representational State Transfer)</w:t>
            </w:r>
          </w:p>
        </w:tc>
      </w:tr>
      <w:tr>
        <w:tc>
          <w:tcPr>
            <w:tcW w:type="dxa" w:w="4419"/>
          </w:tcPr>
          <w:p>
            <w:r/>
            <w:r>
              <w:rPr>
                <w:rFonts w:ascii="Times New Roman" w:hAnsi="Times New Roman"/>
                <w:b/>
                <w:sz w:val="22"/>
              </w:rPr>
              <w:t>SCC</w:t>
            </w:r>
          </w:p>
        </w:tc>
        <w:tc>
          <w:tcPr>
            <w:tcW w:type="dxa" w:w="4419"/>
          </w:tcPr>
          <w:p>
            <w:r/>
            <w:r>
              <w:rPr>
                <w:rFonts w:ascii="Times New Roman" w:hAnsi="Times New Roman"/>
                <w:sz w:val="22"/>
              </w:rPr>
              <w:t>: Güçlü Bağlantılı Bileşen (Strongly Connected Component)</w:t>
            </w:r>
          </w:p>
        </w:tc>
      </w:tr>
      <w:tr>
        <w:tc>
          <w:tcPr>
            <w:tcW w:type="dxa" w:w="4419"/>
          </w:tcPr>
          <w:p>
            <w:r/>
            <w:r>
              <w:rPr>
                <w:rFonts w:ascii="Times New Roman" w:hAnsi="Times New Roman"/>
                <w:b/>
                <w:sz w:val="22"/>
              </w:rPr>
              <w:t>SSE</w:t>
            </w:r>
          </w:p>
        </w:tc>
        <w:tc>
          <w:tcPr>
            <w:tcW w:type="dxa" w:w="4419"/>
          </w:tcPr>
          <w:p>
            <w:r/>
            <w:r>
              <w:rPr>
                <w:rFonts w:ascii="Times New Roman" w:hAnsi="Times New Roman"/>
                <w:sz w:val="22"/>
              </w:rPr>
              <w:t>: Sunucu Tarafından Gönderilen Olaylar (Server-Sent Events)</w:t>
            </w:r>
          </w:p>
        </w:tc>
      </w:tr>
      <w:tr>
        <w:tc>
          <w:tcPr>
            <w:tcW w:type="dxa" w:w="4419"/>
          </w:tcPr>
          <w:p>
            <w:r/>
            <w:r>
              <w:rPr>
                <w:rFonts w:ascii="Times New Roman" w:hAnsi="Times New Roman"/>
                <w:b/>
                <w:sz w:val="22"/>
              </w:rPr>
              <w:t>SVD</w:t>
            </w:r>
          </w:p>
        </w:tc>
        <w:tc>
          <w:tcPr>
            <w:tcW w:type="dxa" w:w="4419"/>
          </w:tcPr>
          <w:p>
            <w:r/>
            <w:r>
              <w:rPr>
                <w:rFonts w:ascii="Times New Roman" w:hAnsi="Times New Roman"/>
                <w:sz w:val="22"/>
              </w:rPr>
              <w:t>: Tekil Değer Ayrışımı (Singular Value Decomposition)</w:t>
            </w:r>
          </w:p>
        </w:tc>
      </w:tr>
      <w:tr>
        <w:tc>
          <w:tcPr>
            <w:tcW w:type="dxa" w:w="4419"/>
          </w:tcPr>
          <w:p>
            <w:r/>
            <w:r>
              <w:rPr>
                <w:rFonts w:ascii="Times New Roman" w:hAnsi="Times New Roman"/>
                <w:b/>
                <w:sz w:val="22"/>
              </w:rPr>
              <w:t>TF-IDF</w:t>
            </w:r>
          </w:p>
        </w:tc>
        <w:tc>
          <w:tcPr>
            <w:tcW w:type="dxa" w:w="4419"/>
          </w:tcPr>
          <w:p>
            <w:r/>
            <w:r>
              <w:rPr>
                <w:rFonts w:ascii="Times New Roman" w:hAnsi="Times New Roman"/>
                <w:sz w:val="22"/>
              </w:rPr>
              <w:t>: Terim Frekansı – Ters Belge Frekansı</w:t>
            </w:r>
          </w:p>
        </w:tc>
      </w:tr>
      <w:tr>
        <w:tc>
          <w:tcPr>
            <w:tcW w:type="dxa" w:w="4419"/>
          </w:tcPr>
          <w:p>
            <w:r/>
            <w:r>
              <w:rPr>
                <w:rFonts w:ascii="Times New Roman" w:hAnsi="Times New Roman"/>
                <w:b/>
                <w:sz w:val="22"/>
              </w:rPr>
              <w:t>UUID</w:t>
            </w:r>
          </w:p>
        </w:tc>
        <w:tc>
          <w:tcPr>
            <w:tcW w:type="dxa" w:w="4419"/>
          </w:tcPr>
          <w:p>
            <w:r/>
            <w:r>
              <w:rPr>
                <w:rFonts w:ascii="Times New Roman" w:hAnsi="Times New Roman"/>
                <w:sz w:val="22"/>
              </w:rPr>
              <w:t>: Evrensel Tekil Tanımlayıcı</w:t>
            </w:r>
          </w:p>
        </w:tc>
      </w:tr>
    </w:tbl>
    <w:p>
      <w:r>
        <w:br w:type="page"/>
      </w:r>
    </w:p>
    <w:p>
      <w:pPr>
        <w:pStyle w:val="Heading1"/>
        <w:keepNext/>
        <w:spacing w:before="240" w:after="360"/>
      </w:pPr>
      <w:r>
        <w:rPr>
          <w:rFonts w:ascii="Times New Roman" w:hAnsi="Times New Roman"/>
          <w:b/>
          <w:sz w:val="28"/>
        </w:rPr>
        <w:t>ŞEKİLLER LİSTESİ</w:t>
      </w:r>
    </w:p>
    <w:p>
      <w:pPr>
        <w:spacing w:line="360" w:lineRule="auto" w:after="240"/>
        <w:jc w:val="left"/>
      </w:pPr>
      <w:r>
        <w:rPr>
          <w:rFonts w:ascii="Times New Roman" w:hAnsi="Times New Roman"/>
          <w:sz w:val="24"/>
        </w:rPr>
        <w:t>Şekil 2.1. MNACP genel sistem mimarisi</w:t>
      </w:r>
    </w:p>
    <w:p>
      <w:pPr>
        <w:spacing w:line="360" w:lineRule="auto" w:after="240"/>
        <w:jc w:val="left"/>
      </w:pPr>
      <w:r>
        <w:rPr>
          <w:rFonts w:ascii="Times New Roman" w:hAnsi="Times New Roman"/>
          <w:sz w:val="24"/>
        </w:rPr>
        <w:t>Şekil 3.1. LangGraph orkestratör durum makinesi</w:t>
      </w:r>
    </w:p>
    <w:p>
      <w:pPr>
        <w:spacing w:line="360" w:lineRule="auto" w:after="240"/>
        <w:jc w:val="left"/>
      </w:pPr>
      <w:r>
        <w:rPr>
          <w:rFonts w:ascii="Times New Roman" w:hAnsi="Times New Roman"/>
          <w:sz w:val="24"/>
        </w:rPr>
        <w:t>Şekil 3.2. Delegasyon protokolü dizilim diyagramı</w:t>
      </w:r>
    </w:p>
    <w:p>
      <w:pPr>
        <w:spacing w:line="360" w:lineRule="auto" w:after="240"/>
        <w:jc w:val="left"/>
      </w:pPr>
      <w:r>
        <w:rPr>
          <w:rFonts w:ascii="Times New Roman" w:hAnsi="Times New Roman"/>
          <w:sz w:val="24"/>
        </w:rPr>
        <w:t>Şekil 3.3. Canlı ajan ağı arayüzü ekran görüntüsü</w:t>
      </w:r>
    </w:p>
    <w:p>
      <w:pPr>
        <w:spacing w:line="360" w:lineRule="auto" w:after="240"/>
        <w:jc w:val="left"/>
      </w:pPr>
      <w:r>
        <w:rPr>
          <w:rFonts w:ascii="Times New Roman" w:hAnsi="Times New Roman"/>
          <w:sz w:val="24"/>
        </w:rPr>
        <w:t>Şekil 4.1. Sistem karşılaştırması — görev tamamlama oranı</w:t>
      </w:r>
    </w:p>
    <w:p>
      <w:pPr>
        <w:spacing w:line="360" w:lineRule="auto" w:after="240"/>
        <w:jc w:val="left"/>
      </w:pPr>
      <w:r>
        <w:rPr>
          <w:rFonts w:ascii="Times New Roman" w:hAnsi="Times New Roman"/>
          <w:sz w:val="24"/>
        </w:rPr>
        <w:t>Şekil 4.2. Senaryo bazlı performans ısı haritası</w:t>
      </w:r>
    </w:p>
    <w:p>
      <w:pPr>
        <w:spacing w:line="360" w:lineRule="auto" w:after="240"/>
        <w:jc w:val="left"/>
      </w:pPr>
      <w:r>
        <w:rPr>
          <w:rFonts w:ascii="Times New Roman" w:hAnsi="Times New Roman"/>
          <w:sz w:val="24"/>
        </w:rPr>
        <w:t>Şekil 4.3. Gecikme dağılımı (P50/P90/P99)</w:t>
      </w:r>
    </w:p>
    <w:p>
      <w:r>
        <w:br w:type="page"/>
      </w:r>
    </w:p>
    <w:p>
      <w:pPr>
        <w:pStyle w:val="Heading1"/>
        <w:keepNext/>
        <w:spacing w:before="240" w:after="360"/>
      </w:pPr>
      <w:r>
        <w:rPr>
          <w:rFonts w:ascii="Times New Roman" w:hAnsi="Times New Roman"/>
          <w:b/>
          <w:sz w:val="28"/>
        </w:rPr>
        <w:t>TABLOLAR LİSTESİ</w:t>
      </w:r>
    </w:p>
    <w:p>
      <w:pPr>
        <w:spacing w:line="360" w:lineRule="auto" w:after="240"/>
        <w:jc w:val="left"/>
      </w:pPr>
      <w:r>
        <w:rPr>
          <w:rFonts w:ascii="Times New Roman" w:hAnsi="Times New Roman"/>
          <w:sz w:val="24"/>
        </w:rPr>
        <w:t>Tablo 2.1. Karşılaştırılan çok-ajanlı çerçeveler</w:t>
      </w:r>
    </w:p>
    <w:p>
      <w:pPr>
        <w:spacing w:line="360" w:lineRule="auto" w:after="240"/>
        <w:jc w:val="left"/>
      </w:pPr>
      <w:r>
        <w:rPr>
          <w:rFonts w:ascii="Times New Roman" w:hAnsi="Times New Roman"/>
          <w:sz w:val="24"/>
        </w:rPr>
        <w:t>Tablo 2.2. Kullanılan teknoloji yığını</w:t>
      </w:r>
    </w:p>
    <w:p>
      <w:pPr>
        <w:spacing w:line="360" w:lineRule="auto" w:after="240"/>
        <w:jc w:val="left"/>
      </w:pPr>
      <w:r>
        <w:rPr>
          <w:rFonts w:ascii="Times New Roman" w:hAnsi="Times New Roman"/>
          <w:sz w:val="24"/>
        </w:rPr>
        <w:t>Tablo 3.1. Örnek ajanlar ve araç listeleri</w:t>
      </w:r>
    </w:p>
    <w:p>
      <w:pPr>
        <w:spacing w:line="360" w:lineRule="auto" w:after="240"/>
        <w:jc w:val="left"/>
      </w:pPr>
      <w:r>
        <w:rPr>
          <w:rFonts w:ascii="Times New Roman" w:hAnsi="Times New Roman"/>
          <w:sz w:val="24"/>
        </w:rPr>
        <w:t>Tablo 4.1. Değerlendirme senaryoları</w:t>
      </w:r>
    </w:p>
    <w:p>
      <w:pPr>
        <w:spacing w:line="360" w:lineRule="auto" w:after="240"/>
        <w:jc w:val="left"/>
      </w:pPr>
      <w:r>
        <w:rPr>
          <w:rFonts w:ascii="Times New Roman" w:hAnsi="Times New Roman"/>
          <w:sz w:val="24"/>
        </w:rPr>
        <w:t>Tablo 4.2. Sistem başına özet metrikler (15 koşum)</w:t>
      </w:r>
    </w:p>
    <w:p>
      <w:r>
        <w:br w:type="page"/>
      </w:r>
    </w:p>
    <w:p>
      <w:pPr>
        <w:pStyle w:val="Heading1"/>
        <w:keepNext/>
        <w:spacing w:before="240" w:after="360"/>
      </w:pPr>
      <w:r>
        <w:rPr>
          <w:rFonts w:ascii="Times New Roman" w:hAnsi="Times New Roman"/>
          <w:b/>
          <w:sz w:val="28"/>
        </w:rPr>
        <w:t>ÖZET</w:t>
      </w:r>
    </w:p>
    <w:p>
      <w:r>
        <w:rPr>
          <w:b/>
          <w:sz w:val="24"/>
        </w:rPr>
        <w:t xml:space="preserve">Anahtar kelimeler: </w:t>
      </w:r>
      <w:r>
        <w:rPr>
          <w:sz w:val="24"/>
        </w:rPr>
        <w:t>Çok-ajanlı sistemler, Model Context Protocol (MCP), Dinamik delegasyon, Ajan keşfi, Güven skoru, LLM koordinasyonu</w:t>
      </w:r>
    </w:p>
    <w:p>
      <w:pPr>
        <w:spacing w:line="360" w:lineRule="auto" w:after="240"/>
        <w:jc w:val="both"/>
      </w:pPr>
      <w:r>
        <w:rPr>
          <w:rFonts w:ascii="Times New Roman" w:hAnsi="Times New Roman"/>
          <w:sz w:val="24"/>
        </w:rPr>
        <w:t>Bu çalışma, birden fazla yapay zeka ajanının çalışma zamanında birbirinin yeteneklerini keşfedebildiği, görev devredebildiği ve döngüsel bağımlılıkları matematiksel olarak engelleyen MNACP (MCP-Native Multi-Agent Coordination Protocol) adlı bir koordinasyon protokolünü ve referans uygulamasını sunmaktadır. Sistem; merkezi bir ajan kayıt servisi (registry), TF-IDF + Truncated SVD tabanlı semantik ajan keşfi, ardışık başarısızlığı cezalandıran üstel ağırlıklı bir güven skoru, Strongly Connected Components (Kosaraju) algoritmasıyla deadlock tespiti yapan bir delegasyon yöneticisi ve LangGraph durum makinesi ile çalışan bir orkestratör ajandan oluşmaktadır. Doğal dil tarifinden çalışır ajan üreten bir no-code modülü, Claude Haiku'yu backend olarak kullanan jenerik bir ajan iskeletiyle gerçeklenmiştir. Bir ajan, kendi sonucu ile yetinmeyip başka bir ajana doğrudan görev devredebilmekte (peer delegasyon), bu zincir kullanıcıya canlı (SSE üzerinden) görselleştirilmektedir.</w:t>
      </w:r>
    </w:p>
    <w:p>
      <w:pPr>
        <w:spacing w:line="360" w:lineRule="auto" w:after="240"/>
        <w:jc w:val="both"/>
      </w:pPr>
      <w:r>
        <w:rPr>
          <w:rFonts w:ascii="Times New Roman" w:hAnsi="Times New Roman"/>
          <w:sz w:val="24"/>
        </w:rPr>
        <w:t>Sistem üç farklı yapı (MNACP, statik atama, merkezi delegasyonsuz) üzerinde 5 senaryo × 3 tekrar olmak üzere 15 koşumluk bir değerlendirme protokolüyle karşılaştırılmıştır. MNACP %100 görev tamamlama ve %96,7 ajan seçim doğruluğuna ulaşmıştır; statik atama %60 / %30 ile, merkezi baseline ise %100 / %72,2 ile sınırlı kalmıştır. Sonuçlar, dinamik embedding tabanlı keşfin anahtar kelime eşleşmesine dayalı atamaya göre belirgin üstünlüğünü ve LLM tabanlı çoklu-ajan koordinasyonunda matematiksel güvenlik mekanizmalarının pratik uygulanabilirliğini ortaya koymaktadır.</w:t>
      </w:r>
    </w:p>
    <w:p>
      <w:r>
        <w:br w:type="page"/>
      </w:r>
    </w:p>
    <w:p>
      <w:pPr>
        <w:pStyle w:val="Heading1"/>
        <w:keepNext/>
        <w:spacing w:before="240" w:after="360"/>
      </w:pPr>
      <w:r>
        <w:rPr>
          <w:rFonts w:ascii="Times New Roman" w:hAnsi="Times New Roman"/>
          <w:b/>
          <w:sz w:val="28"/>
        </w:rPr>
        <w:t>BÖLÜM 1. GİRİŞ</w:t>
      </w:r>
    </w:p>
    <w:p>
      <w:pPr>
        <w:spacing w:line="360" w:lineRule="auto" w:after="240"/>
        <w:jc w:val="both"/>
      </w:pPr>
      <w:r>
        <w:rPr>
          <w:rFonts w:ascii="Times New Roman" w:hAnsi="Times New Roman"/>
          <w:sz w:val="24"/>
        </w:rPr>
        <w:t>Büyük dil modelleri (LLM); doğal dilde sorulan karmaşık sorulara cevap üretme, kod yazma, metin özetleme gibi görevlerde son iki yıl içinde olağanüstü bir gelişim göstermiştir. Buna karşın tek bir LLM örneği kullanıldığında üç temel kısıt belirgin biçimde öne çıkmaktadır: (1) bağlam penceresi sınırlıdır ve uzun görevlerde model bilgileri kaybeder; (2) tek bir model her alanda eşit derecede uzmanlaşamaz; (3) tek nokta arızası yaratır — sistem o tek modele bağımlı hale gelir.</w:t>
      </w:r>
    </w:p>
    <w:p>
      <w:pPr>
        <w:spacing w:line="360" w:lineRule="auto" w:after="240"/>
        <w:jc w:val="both"/>
      </w:pPr>
      <w:r>
        <w:rPr>
          <w:rFonts w:ascii="Times New Roman" w:hAnsi="Times New Roman"/>
          <w:sz w:val="24"/>
        </w:rPr>
        <w:t>Bu kısıtların çözümü için akademi ve endüstri çok-ajanlı sistemlere yönelmiştir. AutoGen [1], CrewAI [2] ve LangGraph [3] gibi açık kaynak çerçeveler birden fazla ajanın bir görevi paylaşarak çözmesini sağlar. Ancak bu sistemlerin önemli bir kısmı statik bir ajan grafiği üzerine kuruludur: hangi ajanın hangisine görev vereceği önceden, kod düzeyinde tanımlanmıştır. Yeni bir uzmanlık alanı eklenmek istendiğinde kod yazılması gerekir; çalışma zamanında ajanların birbirini keşfetmesi söz konusu değildir.</w:t>
      </w:r>
    </w:p>
    <w:p>
      <w:pPr>
        <w:spacing w:line="360" w:lineRule="auto" w:after="240"/>
        <w:jc w:val="both"/>
      </w:pPr>
      <w:r>
        <w:rPr>
          <w:rFonts w:ascii="Times New Roman" w:hAnsi="Times New Roman"/>
          <w:sz w:val="24"/>
        </w:rPr>
        <w:t>Anthropic'in Kasım 2024'te yayınladığı Model Context Protocol (MCP) [4] bir LLM uygulamasının dış araç sunucularına standart bir arayüzle bağlanmasını tanımlamıştır. MCP'nin yarattığı standardın doğal bir uzantısı, bir ajanın diğer ajanları da birer 'araç sunucusu' olarak görmesi olabilirdi; ancak protokolün mevcut sürümü ajanlar arası koordinasyonu kapsam dışı bırakmıştır.</w:t>
      </w:r>
    </w:p>
    <w:p>
      <w:pPr>
        <w:keepNext/>
        <w:spacing w:before="240" w:after="120"/>
      </w:pPr>
      <w:r>
        <w:rPr>
          <w:rFonts w:ascii="Times New Roman" w:hAnsi="Times New Roman"/>
          <w:b/>
          <w:sz w:val="24"/>
        </w:rPr>
        <w:t>1.1. Problem Tanımı</w:t>
      </w:r>
    </w:p>
    <w:p>
      <w:pPr>
        <w:spacing w:line="360" w:lineRule="auto" w:after="240"/>
        <w:jc w:val="both"/>
      </w:pPr>
      <w:r>
        <w:rPr>
          <w:rFonts w:ascii="Times New Roman" w:hAnsi="Times New Roman"/>
          <w:sz w:val="24"/>
        </w:rPr>
        <w:t>Bu çalışmanın çözmeye çalıştığı problem aşağıdaki dört kısıt altında tanımlanabilir:</w:t>
      </w:r>
    </w:p>
    <w:p>
      <w:pPr>
        <w:pStyle w:val="ListBullet"/>
        <w:spacing w:line="360" w:lineRule="auto" w:after="120"/>
      </w:pPr>
      <w:r/>
      <w:r>
        <w:rPr>
          <w:sz w:val="24"/>
        </w:rPr>
        <w:t>Bir LLM uygulamasında, çalışma zamanında ortaya çıkan görev tanımına en uygun uzman ajan, önceden bilinen bir grafik olmadan nasıl bulunur?</w:t>
      </w:r>
    </w:p>
    <w:p>
      <w:pPr>
        <w:pStyle w:val="ListBullet"/>
        <w:spacing w:line="360" w:lineRule="auto" w:after="120"/>
      </w:pPr>
      <w:r/>
      <w:r>
        <w:rPr>
          <w:sz w:val="24"/>
        </w:rPr>
        <w:t>Bir ajan başka bir ajana görev devrettiğinde, A→B→A gibi bir döngü ya da daha karmaşık deadlock'lar nasıl önlenir?</w:t>
      </w:r>
    </w:p>
    <w:p>
      <w:pPr>
        <w:pStyle w:val="ListBullet"/>
        <w:spacing w:line="360" w:lineRule="auto" w:after="120"/>
      </w:pPr>
      <w:r/>
      <w:r>
        <w:rPr>
          <w:sz w:val="24"/>
        </w:rPr>
        <w:t>Birden fazla aday arasında geçmiş başarımı ve gecikmesi daha iyi olan ajan nasıl tercih edilir?</w:t>
      </w:r>
    </w:p>
    <w:p>
      <w:pPr>
        <w:pStyle w:val="ListBullet"/>
        <w:spacing w:line="360" w:lineRule="auto" w:after="120"/>
      </w:pPr>
      <w:r/>
      <w:r>
        <w:rPr>
          <w:sz w:val="24"/>
        </w:rPr>
        <w:t>Yazılım geliştirici olmayan bir kullanıcı, doğal dil tarifinden çalışan bir ajanı sisteme nasıl ekleyebilir?</w:t>
      </w:r>
    </w:p>
    <w:p>
      <w:pPr>
        <w:keepNext/>
        <w:spacing w:before="240" w:after="120"/>
      </w:pPr>
      <w:r>
        <w:rPr>
          <w:rFonts w:ascii="Times New Roman" w:hAnsi="Times New Roman"/>
          <w:b/>
          <w:sz w:val="24"/>
        </w:rPr>
        <w:t>1.2. Çalışmanın Katkıları</w:t>
      </w:r>
    </w:p>
    <w:p>
      <w:pPr>
        <w:spacing w:line="360" w:lineRule="auto" w:after="240"/>
        <w:jc w:val="both"/>
      </w:pPr>
      <w:r>
        <w:rPr>
          <w:rFonts w:ascii="Times New Roman" w:hAnsi="Times New Roman"/>
          <w:sz w:val="24"/>
        </w:rPr>
        <w:t>Bu çalışma kapsamında geliştirilen MNACP referans uygulamasının literatüre ve mühendislik pratiğine somut katkıları şunlardır:</w:t>
      </w:r>
    </w:p>
    <w:p>
      <w:pPr>
        <w:pStyle w:val="ListBullet"/>
        <w:spacing w:line="360" w:lineRule="auto" w:after="120"/>
      </w:pPr>
      <w:r/>
      <w:r>
        <w:rPr>
          <w:sz w:val="24"/>
        </w:rPr>
        <w:t>TF-IDF + Truncated SVD ile, harici embedding API'sine bağımlı olmayan, tamamen yerel çalışan semantik ajan keşfi.</w:t>
      </w:r>
    </w:p>
    <w:p>
      <w:pPr>
        <w:pStyle w:val="ListBullet"/>
        <w:spacing w:line="360" w:lineRule="auto" w:after="120"/>
      </w:pPr>
      <w:r/>
      <w:r>
        <w:rPr>
          <w:sz w:val="24"/>
        </w:rPr>
        <w:t>Ardışık hatayı ve gecikmeyi tek bir formülde birleştiren üstel ağırlıklı bir güven skoru ve bu skoru similarity ile birleştiren karar mekanizması.</w:t>
      </w:r>
    </w:p>
    <w:p>
      <w:pPr>
        <w:pStyle w:val="ListBullet"/>
        <w:spacing w:line="360" w:lineRule="auto" w:after="120"/>
      </w:pPr>
      <w:r/>
      <w:r>
        <w:rPr>
          <w:sz w:val="24"/>
        </w:rPr>
        <w:t>Strongly Connected Components (Kosaraju) algoritmasıyla anlık delegasyon grafiği üzerinde deadlock tespiti.</w:t>
      </w:r>
    </w:p>
    <w:p>
      <w:pPr>
        <w:pStyle w:val="ListBullet"/>
        <w:spacing w:line="360" w:lineRule="auto" w:after="120"/>
      </w:pPr>
      <w:r/>
      <w:r>
        <w:rPr>
          <w:sz w:val="24"/>
        </w:rPr>
        <w:t>LangGraph durum makinesi üzerinde decompose → execute → aggregate döngüsünü uygulayan ve canlı SSE eventleri yayan orkestratör.</w:t>
      </w:r>
    </w:p>
    <w:p>
      <w:pPr>
        <w:pStyle w:val="ListBullet"/>
        <w:spacing w:line="360" w:lineRule="auto" w:after="120"/>
      </w:pPr>
      <w:r/>
      <w:r>
        <w:rPr>
          <w:sz w:val="24"/>
        </w:rPr>
        <w:t>Doğal dil tarifinden, registry'ye kaydolan ve gerçek HTTP delegasyonu kabul eden GenericAgent üreten no-code modül.</w:t>
      </w:r>
    </w:p>
    <w:p>
      <w:pPr>
        <w:pStyle w:val="ListBullet"/>
        <w:spacing w:line="360" w:lineRule="auto" w:after="120"/>
      </w:pPr>
      <w:r/>
      <w:r>
        <w:rPr>
          <w:sz w:val="24"/>
        </w:rPr>
        <w:t>Bir ajanın orkestratörü atlatıp doğrudan başka bir ajana görev devredebildiği peer delegasyon mekanizması ve canlı görselleştirmesi.</w:t>
      </w:r>
    </w:p>
    <w:p>
      <w:pPr>
        <w:pStyle w:val="ListBullet"/>
        <w:spacing w:line="360" w:lineRule="auto" w:after="120"/>
      </w:pPr>
      <w:r/>
      <w:r>
        <w:rPr>
          <w:sz w:val="24"/>
        </w:rPr>
        <w:t>GitHub Actions üzerinde Python 3.10/3.11 matrisli sürekli entegrasyon ve Docker Compose ile tek komut konuşlandırma.</w:t>
      </w:r>
    </w:p>
    <w:p>
      <w:pPr>
        <w:keepNext/>
        <w:spacing w:before="240" w:after="120"/>
      </w:pPr>
      <w:r>
        <w:rPr>
          <w:rFonts w:ascii="Times New Roman" w:hAnsi="Times New Roman"/>
          <w:b/>
          <w:sz w:val="24"/>
        </w:rPr>
        <w:t>1.3. Belge Yapısı</w:t>
      </w:r>
    </w:p>
    <w:p>
      <w:pPr>
        <w:spacing w:line="360" w:lineRule="auto" w:after="240"/>
        <w:jc w:val="both"/>
      </w:pPr>
      <w:r>
        <w:rPr>
          <w:rFonts w:ascii="Times New Roman" w:hAnsi="Times New Roman"/>
          <w:sz w:val="24"/>
        </w:rPr>
        <w:t>Bölüm 2'de literatür ve karşılaştırılan çerçeveler ile teknoloji tercihlerinin gerekçeleri sunulur. Bölüm 3 sistemin tasarımını, algoritmalarını ve modüler yapısını ayrıntılandırır. Bölüm 4 birim, entegrasyon ve baseline karşılaştırmalı değerlendirme sonuçlarını içerir. Bölüm 5 bulguları özetleyip ileri çalışma önerilerini ele alır.</w:t>
      </w:r>
    </w:p>
    <w:p>
      <w:r>
        <w:br w:type="page"/>
      </w:r>
    </w:p>
    <w:p>
      <w:pPr>
        <w:pStyle w:val="Heading1"/>
        <w:keepNext/>
        <w:spacing w:before="240" w:after="360"/>
      </w:pPr>
      <w:r>
        <w:rPr>
          <w:rFonts w:ascii="Times New Roman" w:hAnsi="Times New Roman"/>
          <w:b/>
          <w:sz w:val="28"/>
        </w:rPr>
        <w:t>BÖLÜM 2. SİSTEMATİK YAKLAŞIM VE LİTERATÜR</w:t>
      </w:r>
    </w:p>
    <w:p>
      <w:pPr>
        <w:spacing w:line="360" w:lineRule="auto" w:after="240"/>
        <w:jc w:val="both"/>
      </w:pPr>
      <w:r>
        <w:rPr>
          <w:rFonts w:ascii="Times New Roman" w:hAnsi="Times New Roman"/>
          <w:sz w:val="24"/>
        </w:rPr>
        <w:t>Bu bölümde önce mevcut çok-ajanlı çerçeveler kıyaslanmış, ardından MNACP'nin mimarisi ve teknoloji tercihlerinin gerekçeleri ortaya konmuştur.</w:t>
      </w:r>
    </w:p>
    <w:p>
      <w:pPr>
        <w:keepNext/>
        <w:spacing w:before="240" w:after="120"/>
      </w:pPr>
      <w:r>
        <w:rPr>
          <w:rFonts w:ascii="Times New Roman" w:hAnsi="Times New Roman"/>
          <w:b/>
          <w:sz w:val="24"/>
        </w:rPr>
        <w:t>2.1. İlgili Çalışmaların Karşılaştırılması</w:t>
      </w:r>
    </w:p>
    <w:p>
      <w:pPr>
        <w:spacing w:before="240" w:after="40"/>
        <w:jc w:val="center"/>
      </w:pPr>
      <w:r>
        <w:rPr>
          <w:rFonts w:ascii="Times New Roman" w:hAnsi="Times New Roman"/>
          <w:sz w:val="18"/>
        </w:rPr>
        <w:t>Tablo 2.1. Karşılaştırılan çok-ajanlı çerçeveler.</w:t>
      </w:r>
    </w:p>
    <w:tbl>
      <w:tblPr>
        <w:tblStyle w:val="LightGrid-Accent1"/>
        <w:tblW w:type="auto" w:w="0"/>
        <w:tblLook w:firstColumn="1" w:firstRow="1" w:lastColumn="0" w:lastRow="0" w:noHBand="0" w:noVBand="1" w:val="04A0"/>
      </w:tblPr>
      <w:tblGrid>
        <w:gridCol w:w="1768"/>
        <w:gridCol w:w="1768"/>
        <w:gridCol w:w="1768"/>
        <w:gridCol w:w="1768"/>
        <w:gridCol w:w="1768"/>
      </w:tblGrid>
      <w:tr>
        <w:tc>
          <w:tcPr>
            <w:tcW w:type="dxa" w:w="1768"/>
            <w:vAlign w:val="center"/>
          </w:tcPr>
          <w:p>
            <w:r/>
            <w:r>
              <w:rPr>
                <w:rFonts w:ascii="Times New Roman" w:hAnsi="Times New Roman"/>
                <w:b/>
                <w:sz w:val="22"/>
              </w:rPr>
              <w:t>Özellik</w:t>
            </w:r>
          </w:p>
        </w:tc>
        <w:tc>
          <w:tcPr>
            <w:tcW w:type="dxa" w:w="1768"/>
            <w:vAlign w:val="center"/>
          </w:tcPr>
          <w:p>
            <w:r/>
            <w:r>
              <w:rPr>
                <w:rFonts w:ascii="Times New Roman" w:hAnsi="Times New Roman"/>
                <w:b/>
                <w:sz w:val="22"/>
              </w:rPr>
              <w:t>MNACP</w:t>
            </w:r>
          </w:p>
        </w:tc>
        <w:tc>
          <w:tcPr>
            <w:tcW w:type="dxa" w:w="1768"/>
            <w:vAlign w:val="center"/>
          </w:tcPr>
          <w:p>
            <w:r/>
            <w:r>
              <w:rPr>
                <w:rFonts w:ascii="Times New Roman" w:hAnsi="Times New Roman"/>
                <w:b/>
                <w:sz w:val="22"/>
              </w:rPr>
              <w:t>AutoGen [1]</w:t>
            </w:r>
          </w:p>
        </w:tc>
        <w:tc>
          <w:tcPr>
            <w:tcW w:type="dxa" w:w="1768"/>
            <w:vAlign w:val="center"/>
          </w:tcPr>
          <w:p>
            <w:r/>
            <w:r>
              <w:rPr>
                <w:rFonts w:ascii="Times New Roman" w:hAnsi="Times New Roman"/>
                <w:b/>
                <w:sz w:val="22"/>
              </w:rPr>
              <w:t>CrewAI [2]</w:t>
            </w:r>
          </w:p>
        </w:tc>
        <w:tc>
          <w:tcPr>
            <w:tcW w:type="dxa" w:w="1768"/>
            <w:vAlign w:val="center"/>
          </w:tcPr>
          <w:p>
            <w:r/>
            <w:r>
              <w:rPr>
                <w:rFonts w:ascii="Times New Roman" w:hAnsi="Times New Roman"/>
                <w:b/>
                <w:sz w:val="22"/>
              </w:rPr>
              <w:t>LangGraph [3]</w:t>
            </w:r>
          </w:p>
        </w:tc>
      </w:tr>
      <w:tr>
        <w:tc>
          <w:tcPr>
            <w:tcW w:type="dxa" w:w="1768"/>
          </w:tcPr>
          <w:p>
            <w:r/>
            <w:r>
              <w:rPr>
                <w:rFonts w:ascii="Times New Roman" w:hAnsi="Times New Roman"/>
                <w:sz w:val="22"/>
              </w:rPr>
              <w:t>Dinamik ajan keşfi</w:t>
            </w:r>
          </w:p>
        </w:tc>
        <w:tc>
          <w:tcPr>
            <w:tcW w:type="dxa" w:w="1768"/>
          </w:tcPr>
          <w:p>
            <w:r/>
            <w:r>
              <w:rPr>
                <w:rFonts w:ascii="Times New Roman" w:hAnsi="Times New Roman"/>
                <w:sz w:val="22"/>
              </w:rPr>
              <w:t>Embedding tabanlı</w:t>
            </w:r>
          </w:p>
        </w:tc>
        <w:tc>
          <w:tcPr>
            <w:tcW w:type="dxa" w:w="1768"/>
          </w:tcPr>
          <w:p>
            <w:r/>
            <w:r>
              <w:rPr>
                <w:rFonts w:ascii="Times New Roman" w:hAnsi="Times New Roman"/>
                <w:sz w:val="22"/>
              </w:rPr>
              <w:t>Statik</w:t>
            </w:r>
          </w:p>
        </w:tc>
        <w:tc>
          <w:tcPr>
            <w:tcW w:type="dxa" w:w="1768"/>
          </w:tcPr>
          <w:p>
            <w:r/>
            <w:r>
              <w:rPr>
                <w:rFonts w:ascii="Times New Roman" w:hAnsi="Times New Roman"/>
                <w:sz w:val="22"/>
              </w:rPr>
              <w:t>Statik</w:t>
            </w:r>
          </w:p>
        </w:tc>
        <w:tc>
          <w:tcPr>
            <w:tcW w:type="dxa" w:w="1768"/>
          </w:tcPr>
          <w:p>
            <w:r/>
            <w:r>
              <w:rPr>
                <w:rFonts w:ascii="Times New Roman" w:hAnsi="Times New Roman"/>
                <w:sz w:val="22"/>
              </w:rPr>
              <w:t>Statik</w:t>
            </w:r>
          </w:p>
        </w:tc>
      </w:tr>
      <w:tr>
        <w:tc>
          <w:tcPr>
            <w:tcW w:type="dxa" w:w="1768"/>
          </w:tcPr>
          <w:p>
            <w:r/>
            <w:r>
              <w:rPr>
                <w:rFonts w:ascii="Times New Roman" w:hAnsi="Times New Roman"/>
                <w:sz w:val="22"/>
              </w:rPr>
              <w:t>Güven skoru</w:t>
            </w:r>
          </w:p>
        </w:tc>
        <w:tc>
          <w:tcPr>
            <w:tcW w:type="dxa" w:w="1768"/>
          </w:tcPr>
          <w:p>
            <w:r/>
            <w:r>
              <w:rPr>
                <w:rFonts w:ascii="Times New Roman" w:hAnsi="Times New Roman"/>
                <w:sz w:val="22"/>
              </w:rPr>
              <w:t>Var</w:t>
            </w:r>
          </w:p>
        </w:tc>
        <w:tc>
          <w:tcPr>
            <w:tcW w:type="dxa" w:w="1768"/>
          </w:tcPr>
          <w:p>
            <w:r/>
            <w:r>
              <w:rPr>
                <w:rFonts w:ascii="Times New Roman" w:hAnsi="Times New Roman"/>
                <w:sz w:val="22"/>
              </w:rPr>
              <w:t>Yok</w:t>
            </w:r>
          </w:p>
        </w:tc>
        <w:tc>
          <w:tcPr>
            <w:tcW w:type="dxa" w:w="1768"/>
          </w:tcPr>
          <w:p>
            <w:r/>
            <w:r>
              <w:rPr>
                <w:rFonts w:ascii="Times New Roman" w:hAnsi="Times New Roman"/>
                <w:sz w:val="22"/>
              </w:rPr>
              <w:t>Yok</w:t>
            </w:r>
          </w:p>
        </w:tc>
        <w:tc>
          <w:tcPr>
            <w:tcW w:type="dxa" w:w="1768"/>
          </w:tcPr>
          <w:p>
            <w:r/>
            <w:r>
              <w:rPr>
                <w:rFonts w:ascii="Times New Roman" w:hAnsi="Times New Roman"/>
                <w:sz w:val="22"/>
              </w:rPr>
              <w:t>Yok</w:t>
            </w:r>
          </w:p>
        </w:tc>
      </w:tr>
      <w:tr>
        <w:tc>
          <w:tcPr>
            <w:tcW w:type="dxa" w:w="1768"/>
          </w:tcPr>
          <w:p>
            <w:r/>
            <w:r>
              <w:rPr>
                <w:rFonts w:ascii="Times New Roman" w:hAnsi="Times New Roman"/>
                <w:sz w:val="22"/>
              </w:rPr>
              <w:t>Deadlock koruması</w:t>
            </w:r>
          </w:p>
        </w:tc>
        <w:tc>
          <w:tcPr>
            <w:tcW w:type="dxa" w:w="1768"/>
          </w:tcPr>
          <w:p>
            <w:r/>
            <w:r>
              <w:rPr>
                <w:rFonts w:ascii="Times New Roman" w:hAnsi="Times New Roman"/>
                <w:sz w:val="22"/>
              </w:rPr>
              <w:t>Kosaraju + DFS</w:t>
            </w:r>
          </w:p>
        </w:tc>
        <w:tc>
          <w:tcPr>
            <w:tcW w:type="dxa" w:w="1768"/>
          </w:tcPr>
          <w:p>
            <w:r/>
            <w:r>
              <w:rPr>
                <w:rFonts w:ascii="Times New Roman" w:hAnsi="Times New Roman"/>
                <w:sz w:val="22"/>
              </w:rPr>
              <w:t>Kısmi</w:t>
            </w:r>
          </w:p>
        </w:tc>
        <w:tc>
          <w:tcPr>
            <w:tcW w:type="dxa" w:w="1768"/>
          </w:tcPr>
          <w:p>
            <w:r/>
            <w:r>
              <w:rPr>
                <w:rFonts w:ascii="Times New Roman" w:hAnsi="Times New Roman"/>
                <w:sz w:val="22"/>
              </w:rPr>
              <w:t>Yok</w:t>
            </w:r>
          </w:p>
        </w:tc>
        <w:tc>
          <w:tcPr>
            <w:tcW w:type="dxa" w:w="1768"/>
          </w:tcPr>
          <w:p>
            <w:r/>
            <w:r>
              <w:rPr>
                <w:rFonts w:ascii="Times New Roman" w:hAnsi="Times New Roman"/>
                <w:sz w:val="22"/>
              </w:rPr>
              <w:t>Yok</w:t>
            </w:r>
          </w:p>
        </w:tc>
      </w:tr>
      <w:tr>
        <w:tc>
          <w:tcPr>
            <w:tcW w:type="dxa" w:w="1768"/>
          </w:tcPr>
          <w:p>
            <w:r/>
            <w:r>
              <w:rPr>
                <w:rFonts w:ascii="Times New Roman" w:hAnsi="Times New Roman"/>
                <w:sz w:val="22"/>
              </w:rPr>
              <w:t>No-code ajan üretimi</w:t>
            </w:r>
          </w:p>
        </w:tc>
        <w:tc>
          <w:tcPr>
            <w:tcW w:type="dxa" w:w="1768"/>
          </w:tcPr>
          <w:p>
            <w:r/>
            <w:r>
              <w:rPr>
                <w:rFonts w:ascii="Times New Roman" w:hAnsi="Times New Roman"/>
                <w:sz w:val="22"/>
              </w:rPr>
              <w:t>GenericAgent</w:t>
            </w:r>
          </w:p>
        </w:tc>
        <w:tc>
          <w:tcPr>
            <w:tcW w:type="dxa" w:w="1768"/>
          </w:tcPr>
          <w:p>
            <w:r/>
            <w:r>
              <w:rPr>
                <w:rFonts w:ascii="Times New Roman" w:hAnsi="Times New Roman"/>
                <w:sz w:val="22"/>
              </w:rPr>
              <w:t>Yok</w:t>
            </w:r>
          </w:p>
        </w:tc>
        <w:tc>
          <w:tcPr>
            <w:tcW w:type="dxa" w:w="1768"/>
          </w:tcPr>
          <w:p>
            <w:r/>
            <w:r>
              <w:rPr>
                <w:rFonts w:ascii="Times New Roman" w:hAnsi="Times New Roman"/>
                <w:sz w:val="22"/>
              </w:rPr>
              <w:t>Yok</w:t>
            </w:r>
          </w:p>
        </w:tc>
        <w:tc>
          <w:tcPr>
            <w:tcW w:type="dxa" w:w="1768"/>
          </w:tcPr>
          <w:p>
            <w:r/>
            <w:r>
              <w:rPr>
                <w:rFonts w:ascii="Times New Roman" w:hAnsi="Times New Roman"/>
                <w:sz w:val="22"/>
              </w:rPr>
              <w:t>Yok</w:t>
            </w:r>
          </w:p>
        </w:tc>
      </w:tr>
      <w:tr>
        <w:tc>
          <w:tcPr>
            <w:tcW w:type="dxa" w:w="1768"/>
          </w:tcPr>
          <w:p>
            <w:r/>
            <w:r>
              <w:rPr>
                <w:rFonts w:ascii="Times New Roman" w:hAnsi="Times New Roman"/>
                <w:sz w:val="22"/>
              </w:rPr>
              <w:t>Peer delegasyon</w:t>
            </w:r>
          </w:p>
        </w:tc>
        <w:tc>
          <w:tcPr>
            <w:tcW w:type="dxa" w:w="1768"/>
          </w:tcPr>
          <w:p>
            <w:r/>
            <w:r>
              <w:rPr>
                <w:rFonts w:ascii="Times New Roman" w:hAnsi="Times New Roman"/>
                <w:sz w:val="22"/>
              </w:rPr>
              <w:t>Var</w:t>
            </w:r>
          </w:p>
        </w:tc>
        <w:tc>
          <w:tcPr>
            <w:tcW w:type="dxa" w:w="1768"/>
          </w:tcPr>
          <w:p>
            <w:r/>
            <w:r>
              <w:rPr>
                <w:rFonts w:ascii="Times New Roman" w:hAnsi="Times New Roman"/>
                <w:sz w:val="22"/>
              </w:rPr>
              <w:t>Var</w:t>
            </w:r>
          </w:p>
        </w:tc>
        <w:tc>
          <w:tcPr>
            <w:tcW w:type="dxa" w:w="1768"/>
          </w:tcPr>
          <w:p>
            <w:r/>
            <w:r>
              <w:rPr>
                <w:rFonts w:ascii="Times New Roman" w:hAnsi="Times New Roman"/>
                <w:sz w:val="22"/>
              </w:rPr>
              <w:t>Var</w:t>
            </w:r>
          </w:p>
        </w:tc>
        <w:tc>
          <w:tcPr>
            <w:tcW w:type="dxa" w:w="1768"/>
          </w:tcPr>
          <w:p>
            <w:r/>
            <w:r>
              <w:rPr>
                <w:rFonts w:ascii="Times New Roman" w:hAnsi="Times New Roman"/>
                <w:sz w:val="22"/>
              </w:rPr>
              <w:t>Kısmi</w:t>
            </w:r>
          </w:p>
        </w:tc>
      </w:tr>
      <w:tr>
        <w:tc>
          <w:tcPr>
            <w:tcW w:type="dxa" w:w="1768"/>
          </w:tcPr>
          <w:p>
            <w:r/>
            <w:r>
              <w:rPr>
                <w:rFonts w:ascii="Times New Roman" w:hAnsi="Times New Roman"/>
                <w:sz w:val="22"/>
              </w:rPr>
              <w:t>HTTP/MCP altyapı</w:t>
            </w:r>
          </w:p>
        </w:tc>
        <w:tc>
          <w:tcPr>
            <w:tcW w:type="dxa" w:w="1768"/>
          </w:tcPr>
          <w:p>
            <w:r/>
            <w:r>
              <w:rPr>
                <w:rFonts w:ascii="Times New Roman" w:hAnsi="Times New Roman"/>
                <w:sz w:val="22"/>
              </w:rPr>
              <w:t>Var</w:t>
            </w:r>
          </w:p>
        </w:tc>
        <w:tc>
          <w:tcPr>
            <w:tcW w:type="dxa" w:w="1768"/>
          </w:tcPr>
          <w:p>
            <w:r/>
            <w:r>
              <w:rPr>
                <w:rFonts w:ascii="Times New Roman" w:hAnsi="Times New Roman"/>
                <w:sz w:val="22"/>
              </w:rPr>
              <w:t>Yok</w:t>
            </w:r>
          </w:p>
        </w:tc>
        <w:tc>
          <w:tcPr>
            <w:tcW w:type="dxa" w:w="1768"/>
          </w:tcPr>
          <w:p>
            <w:r/>
            <w:r>
              <w:rPr>
                <w:rFonts w:ascii="Times New Roman" w:hAnsi="Times New Roman"/>
                <w:sz w:val="22"/>
              </w:rPr>
              <w:t>Yok</w:t>
            </w:r>
          </w:p>
        </w:tc>
        <w:tc>
          <w:tcPr>
            <w:tcW w:type="dxa" w:w="1768"/>
          </w:tcPr>
          <w:p>
            <w:r/>
            <w:r>
              <w:rPr>
                <w:rFonts w:ascii="Times New Roman" w:hAnsi="Times New Roman"/>
                <w:sz w:val="22"/>
              </w:rPr>
              <w:t>Yok</w:t>
            </w:r>
          </w:p>
        </w:tc>
      </w:tr>
      <w:tr>
        <w:tc>
          <w:tcPr>
            <w:tcW w:type="dxa" w:w="1768"/>
          </w:tcPr>
          <w:p>
            <w:r/>
            <w:r>
              <w:rPr>
                <w:rFonts w:ascii="Times New Roman" w:hAnsi="Times New Roman"/>
                <w:sz w:val="22"/>
              </w:rPr>
              <w:t>Görsel akış izleme</w:t>
            </w:r>
          </w:p>
        </w:tc>
        <w:tc>
          <w:tcPr>
            <w:tcW w:type="dxa" w:w="1768"/>
          </w:tcPr>
          <w:p>
            <w:r/>
            <w:r>
              <w:rPr>
                <w:rFonts w:ascii="Times New Roman" w:hAnsi="Times New Roman"/>
                <w:sz w:val="22"/>
              </w:rPr>
              <w:t>ReactFlow + SSE</w:t>
            </w:r>
          </w:p>
        </w:tc>
        <w:tc>
          <w:tcPr>
            <w:tcW w:type="dxa" w:w="1768"/>
          </w:tcPr>
          <w:p>
            <w:r/>
            <w:r>
              <w:rPr>
                <w:rFonts w:ascii="Times New Roman" w:hAnsi="Times New Roman"/>
                <w:sz w:val="22"/>
              </w:rPr>
              <w:t>Yok</w:t>
            </w:r>
          </w:p>
        </w:tc>
        <w:tc>
          <w:tcPr>
            <w:tcW w:type="dxa" w:w="1768"/>
          </w:tcPr>
          <w:p>
            <w:r/>
            <w:r>
              <w:rPr>
                <w:rFonts w:ascii="Times New Roman" w:hAnsi="Times New Roman"/>
                <w:sz w:val="22"/>
              </w:rPr>
              <w:t>Yok</w:t>
            </w:r>
          </w:p>
        </w:tc>
        <w:tc>
          <w:tcPr>
            <w:tcW w:type="dxa" w:w="1768"/>
          </w:tcPr>
          <w:p>
            <w:r/>
            <w:r>
              <w:rPr>
                <w:rFonts w:ascii="Times New Roman" w:hAnsi="Times New Roman"/>
                <w:sz w:val="22"/>
              </w:rPr>
              <w:t>LangSmith</w:t>
            </w:r>
          </w:p>
        </w:tc>
      </w:tr>
      <w:tr>
        <w:tc>
          <w:tcPr>
            <w:tcW w:type="dxa" w:w="1768"/>
          </w:tcPr>
          <w:p>
            <w:r/>
            <w:r>
              <w:rPr>
                <w:rFonts w:ascii="Times New Roman" w:hAnsi="Times New Roman"/>
                <w:sz w:val="22"/>
              </w:rPr>
              <w:t>Konteynerleştirilmiş</w:t>
            </w:r>
          </w:p>
        </w:tc>
        <w:tc>
          <w:tcPr>
            <w:tcW w:type="dxa" w:w="1768"/>
          </w:tcPr>
          <w:p>
            <w:r/>
            <w:r>
              <w:rPr>
                <w:rFonts w:ascii="Times New Roman" w:hAnsi="Times New Roman"/>
                <w:sz w:val="22"/>
              </w:rPr>
              <w:t>Docker Compose</w:t>
            </w:r>
          </w:p>
        </w:tc>
        <w:tc>
          <w:tcPr>
            <w:tcW w:type="dxa" w:w="1768"/>
          </w:tcPr>
          <w:p>
            <w:r/>
            <w:r>
              <w:rPr>
                <w:rFonts w:ascii="Times New Roman" w:hAnsi="Times New Roman"/>
                <w:sz w:val="22"/>
              </w:rPr>
              <w:t>Yok</w:t>
            </w:r>
          </w:p>
        </w:tc>
        <w:tc>
          <w:tcPr>
            <w:tcW w:type="dxa" w:w="1768"/>
          </w:tcPr>
          <w:p>
            <w:r/>
            <w:r>
              <w:rPr>
                <w:rFonts w:ascii="Times New Roman" w:hAnsi="Times New Roman"/>
                <w:sz w:val="22"/>
              </w:rPr>
              <w:t>Yok</w:t>
            </w:r>
          </w:p>
        </w:tc>
        <w:tc>
          <w:tcPr>
            <w:tcW w:type="dxa" w:w="1768"/>
          </w:tcPr>
          <w:p>
            <w:r/>
            <w:r>
              <w:rPr>
                <w:rFonts w:ascii="Times New Roman" w:hAnsi="Times New Roman"/>
                <w:sz w:val="22"/>
              </w:rPr>
              <w:t>Yok</w:t>
            </w:r>
          </w:p>
        </w:tc>
      </w:tr>
    </w:tbl>
    <w:p>
      <w:pPr>
        <w:spacing w:line="360" w:lineRule="auto" w:after="240"/>
        <w:jc w:val="both"/>
      </w:pPr>
      <w:r>
        <w:rPr>
          <w:rFonts w:ascii="Times New Roman" w:hAnsi="Times New Roman"/>
          <w:sz w:val="24"/>
        </w:rPr>
        <w:t>Karşılaştırmadan görüleceği üzere, MNACP'nin literatürdeki ana ayrımlardan birincisi semantik dinamik keşif, ikincisi matematiksel deadlock korumasıdır. Ek olarak no-code GenericAgent üretimi ile yazılım geliştirici olmayan kullanıcılara doğrudan rol tanımlama imkânı sunulmuştur.</w:t>
      </w:r>
    </w:p>
    <w:p>
      <w:pPr>
        <w:keepNext/>
        <w:spacing w:before="240" w:after="120"/>
      </w:pPr>
      <w:r>
        <w:rPr>
          <w:rFonts w:ascii="Times New Roman" w:hAnsi="Times New Roman"/>
          <w:b/>
          <w:sz w:val="24"/>
        </w:rPr>
        <w:t>2.2. Mimarinin Genel Görünümü</w:t>
      </w:r>
    </w:p>
    <w:p>
      <w:pPr>
        <w:spacing w:line="360" w:lineRule="auto" w:after="240"/>
        <w:jc w:val="both"/>
      </w:pPr>
      <w:r>
        <w:rPr>
          <w:rFonts w:ascii="Times New Roman" w:hAnsi="Times New Roman"/>
          <w:sz w:val="24"/>
        </w:rPr>
        <w:t>Sistem, gevşek bağlı (loosely coupled) HTTP servislerinden oluşur. Her ajan kendi süreç sınırı içinde çalışır; diğer ajanlarla yalnızca JSON üzerinden REST çağrıları ile haberleşir. Bu yaklaşım ajanların farklı dillerle yazılmasına, farklı sunucularda barındırılmasına ve ayrı yaşam döngülerine sahip olmasına olanak sağlar.</w:t>
      </w:r>
    </w:p>
    <w:p>
      <w:pPr>
        <w:spacing w:before="240" w:after="40"/>
        <w:jc w:val="center"/>
      </w:pPr>
      <w:r>
        <w:rPr>
          <w:rFonts w:ascii="Times New Roman" w:hAnsi="Times New Roman"/>
          <w:sz w:val="18"/>
        </w:rPr>
        <w:t>Şekil 2.1. MNACP genel sistem mimarisi.</w:t>
      </w:r>
    </w:p>
    <w:p>
      <w:pPr>
        <w:jc w:val="center"/>
      </w:pPr>
      <w:r>
        <w:rPr>
          <w:i/>
        </w:rPr>
        <w:t>[Şekil için yer tutucu: Frontend (3000) → Orchestrator (8002) → Registry (8000) → 4 örnek ajan (9001-9004) + Role Builder (8001)]</w:t>
      </w:r>
    </w:p>
    <w:p>
      <w:pPr>
        <w:keepNext/>
        <w:spacing w:before="240" w:after="120"/>
      </w:pPr>
      <w:r>
        <w:rPr>
          <w:rFonts w:ascii="Times New Roman" w:hAnsi="Times New Roman"/>
          <w:b/>
          <w:sz w:val="24"/>
        </w:rPr>
        <w:t>2.3. Teknoloji Yığını ve Gerekçeleri</w:t>
      </w:r>
    </w:p>
    <w:p>
      <w:pPr>
        <w:spacing w:before="240" w:after="40"/>
        <w:jc w:val="center"/>
      </w:pPr>
      <w:r>
        <w:rPr>
          <w:rFonts w:ascii="Times New Roman" w:hAnsi="Times New Roman"/>
          <w:sz w:val="18"/>
        </w:rPr>
        <w:t>Tablo 2.2. Kullanılan teknoloji yığını ve seçim gerekçeleri.</w:t>
      </w:r>
    </w:p>
    <w:tbl>
      <w:tblPr>
        <w:tblStyle w:val="LightGrid-Accent1"/>
        <w:tblW w:type="auto" w:w="0"/>
        <w:tblLook w:firstColumn="1" w:firstRow="1" w:lastColumn="0" w:lastRow="0" w:noHBand="0" w:noVBand="1" w:val="04A0"/>
      </w:tblPr>
      <w:tblGrid>
        <w:gridCol w:w="2946"/>
        <w:gridCol w:w="2946"/>
        <w:gridCol w:w="2946"/>
      </w:tblGrid>
      <w:tr>
        <w:tc>
          <w:tcPr>
            <w:tcW w:type="dxa" w:w="2946"/>
            <w:vAlign w:val="center"/>
          </w:tcPr>
          <w:p>
            <w:r/>
            <w:r>
              <w:rPr>
                <w:rFonts w:ascii="Times New Roman" w:hAnsi="Times New Roman"/>
                <w:b/>
                <w:sz w:val="22"/>
              </w:rPr>
              <w:t>Katman</w:t>
            </w:r>
          </w:p>
        </w:tc>
        <w:tc>
          <w:tcPr>
            <w:tcW w:type="dxa" w:w="2946"/>
            <w:vAlign w:val="center"/>
          </w:tcPr>
          <w:p>
            <w:r/>
            <w:r>
              <w:rPr>
                <w:rFonts w:ascii="Times New Roman" w:hAnsi="Times New Roman"/>
                <w:b/>
                <w:sz w:val="22"/>
              </w:rPr>
              <w:t>Teknoloji</w:t>
            </w:r>
          </w:p>
        </w:tc>
        <w:tc>
          <w:tcPr>
            <w:tcW w:type="dxa" w:w="2946"/>
            <w:vAlign w:val="center"/>
          </w:tcPr>
          <w:p>
            <w:r/>
            <w:r>
              <w:rPr>
                <w:rFonts w:ascii="Times New Roman" w:hAnsi="Times New Roman"/>
                <w:b/>
                <w:sz w:val="22"/>
              </w:rPr>
              <w:t>Gerekçe</w:t>
            </w:r>
          </w:p>
        </w:tc>
      </w:tr>
      <w:tr>
        <w:tc>
          <w:tcPr>
            <w:tcW w:type="dxa" w:w="2946"/>
          </w:tcPr>
          <w:p>
            <w:r/>
            <w:r>
              <w:rPr>
                <w:rFonts w:ascii="Times New Roman" w:hAnsi="Times New Roman"/>
                <w:sz w:val="22"/>
              </w:rPr>
              <w:t>LLM</w:t>
            </w:r>
          </w:p>
        </w:tc>
        <w:tc>
          <w:tcPr>
            <w:tcW w:type="dxa" w:w="2946"/>
          </w:tcPr>
          <w:p>
            <w:r/>
            <w:r>
              <w:rPr>
                <w:rFonts w:ascii="Times New Roman" w:hAnsi="Times New Roman"/>
                <w:sz w:val="22"/>
              </w:rPr>
              <w:t>Anthropic Claude (Sonnet 4.5, Haiku 4.5)</w:t>
            </w:r>
          </w:p>
        </w:tc>
        <w:tc>
          <w:tcPr>
            <w:tcW w:type="dxa" w:w="2946"/>
          </w:tcPr>
          <w:p>
            <w:r/>
            <w:r>
              <w:rPr>
                <w:rFonts w:ascii="Times New Roman" w:hAnsi="Times New Roman"/>
                <w:sz w:val="22"/>
              </w:rPr>
              <w:t>Tool use desteği, streaming, uzun bağlam</w:t>
            </w:r>
          </w:p>
        </w:tc>
      </w:tr>
      <w:tr>
        <w:tc>
          <w:tcPr>
            <w:tcW w:type="dxa" w:w="2946"/>
          </w:tcPr>
          <w:p>
            <w:r/>
            <w:r>
              <w:rPr>
                <w:rFonts w:ascii="Times New Roman" w:hAnsi="Times New Roman"/>
                <w:sz w:val="22"/>
              </w:rPr>
              <w:t>Web çerçevesi</w:t>
            </w:r>
          </w:p>
        </w:tc>
        <w:tc>
          <w:tcPr>
            <w:tcW w:type="dxa" w:w="2946"/>
          </w:tcPr>
          <w:p>
            <w:r/>
            <w:r>
              <w:rPr>
                <w:rFonts w:ascii="Times New Roman" w:hAnsi="Times New Roman"/>
                <w:sz w:val="22"/>
              </w:rPr>
              <w:t>FastAPI</w:t>
            </w:r>
          </w:p>
        </w:tc>
        <w:tc>
          <w:tcPr>
            <w:tcW w:type="dxa" w:w="2946"/>
          </w:tcPr>
          <w:p>
            <w:r/>
            <w:r>
              <w:rPr>
                <w:rFonts w:ascii="Times New Roman" w:hAnsi="Times New Roman"/>
                <w:sz w:val="22"/>
              </w:rPr>
              <w:t>Async, Pydantic ile şema doğrulama, otomatik OpenAPI</w:t>
            </w:r>
          </w:p>
        </w:tc>
      </w:tr>
      <w:tr>
        <w:tc>
          <w:tcPr>
            <w:tcW w:type="dxa" w:w="2946"/>
          </w:tcPr>
          <w:p>
            <w:r/>
            <w:r>
              <w:rPr>
                <w:rFonts w:ascii="Times New Roman" w:hAnsi="Times New Roman"/>
                <w:sz w:val="22"/>
              </w:rPr>
              <w:t>Şema/doğrulama</w:t>
            </w:r>
          </w:p>
        </w:tc>
        <w:tc>
          <w:tcPr>
            <w:tcW w:type="dxa" w:w="2946"/>
          </w:tcPr>
          <w:p>
            <w:r/>
            <w:r>
              <w:rPr>
                <w:rFonts w:ascii="Times New Roman" w:hAnsi="Times New Roman"/>
                <w:sz w:val="22"/>
              </w:rPr>
              <w:t>Pydantic v2</w:t>
            </w:r>
          </w:p>
        </w:tc>
        <w:tc>
          <w:tcPr>
            <w:tcW w:type="dxa" w:w="2946"/>
          </w:tcPr>
          <w:p>
            <w:r/>
            <w:r>
              <w:rPr>
                <w:rFonts w:ascii="Times New Roman" w:hAnsi="Times New Roman"/>
                <w:sz w:val="22"/>
              </w:rPr>
              <w:t>Tip güvenli JSON serileştirme</w:t>
            </w:r>
          </w:p>
        </w:tc>
      </w:tr>
      <w:tr>
        <w:tc>
          <w:tcPr>
            <w:tcW w:type="dxa" w:w="2946"/>
          </w:tcPr>
          <w:p>
            <w:r/>
            <w:r>
              <w:rPr>
                <w:rFonts w:ascii="Times New Roman" w:hAnsi="Times New Roman"/>
                <w:sz w:val="22"/>
              </w:rPr>
              <w:t>Async HTTP istemci</w:t>
            </w:r>
          </w:p>
        </w:tc>
        <w:tc>
          <w:tcPr>
            <w:tcW w:type="dxa" w:w="2946"/>
          </w:tcPr>
          <w:p>
            <w:r/>
            <w:r>
              <w:rPr>
                <w:rFonts w:ascii="Times New Roman" w:hAnsi="Times New Roman"/>
                <w:sz w:val="22"/>
              </w:rPr>
              <w:t>httpx</w:t>
            </w:r>
          </w:p>
        </w:tc>
        <w:tc>
          <w:tcPr>
            <w:tcW w:type="dxa" w:w="2946"/>
          </w:tcPr>
          <w:p>
            <w:r/>
            <w:r>
              <w:rPr>
                <w:rFonts w:ascii="Times New Roman" w:hAnsi="Times New Roman"/>
                <w:sz w:val="22"/>
              </w:rPr>
              <w:t>Async streaming, test dostu</w:t>
            </w:r>
          </w:p>
        </w:tc>
      </w:tr>
      <w:tr>
        <w:tc>
          <w:tcPr>
            <w:tcW w:type="dxa" w:w="2946"/>
          </w:tcPr>
          <w:p>
            <w:r/>
            <w:r>
              <w:rPr>
                <w:rFonts w:ascii="Times New Roman" w:hAnsi="Times New Roman"/>
                <w:sz w:val="22"/>
              </w:rPr>
              <w:t>Embedding</w:t>
            </w:r>
          </w:p>
        </w:tc>
        <w:tc>
          <w:tcPr>
            <w:tcW w:type="dxa" w:w="2946"/>
          </w:tcPr>
          <w:p>
            <w:r/>
            <w:r>
              <w:rPr>
                <w:rFonts w:ascii="Times New Roman" w:hAnsi="Times New Roman"/>
                <w:sz w:val="22"/>
              </w:rPr>
              <w:t>scikit-learn TF-IDF + TruncatedSVD</w:t>
            </w:r>
          </w:p>
        </w:tc>
        <w:tc>
          <w:tcPr>
            <w:tcW w:type="dxa" w:w="2946"/>
          </w:tcPr>
          <w:p>
            <w:r/>
            <w:r>
              <w:rPr>
                <w:rFonts w:ascii="Times New Roman" w:hAnsi="Times New Roman"/>
                <w:sz w:val="22"/>
              </w:rPr>
              <w:t>Yerel çalışır, API anahtarı gerektirmez</w:t>
            </w:r>
          </w:p>
        </w:tc>
      </w:tr>
      <w:tr>
        <w:tc>
          <w:tcPr>
            <w:tcW w:type="dxa" w:w="2946"/>
          </w:tcPr>
          <w:p>
            <w:r/>
            <w:r>
              <w:rPr>
                <w:rFonts w:ascii="Times New Roman" w:hAnsi="Times New Roman"/>
                <w:sz w:val="22"/>
              </w:rPr>
              <w:t>Durum makinesi</w:t>
            </w:r>
          </w:p>
        </w:tc>
        <w:tc>
          <w:tcPr>
            <w:tcW w:type="dxa" w:w="2946"/>
          </w:tcPr>
          <w:p>
            <w:r/>
            <w:r>
              <w:rPr>
                <w:rFonts w:ascii="Times New Roman" w:hAnsi="Times New Roman"/>
                <w:sz w:val="22"/>
              </w:rPr>
              <w:t>LangGraph</w:t>
            </w:r>
          </w:p>
        </w:tc>
        <w:tc>
          <w:tcPr>
            <w:tcW w:type="dxa" w:w="2946"/>
          </w:tcPr>
          <w:p>
            <w:r/>
            <w:r>
              <w:rPr>
                <w:rFonts w:ascii="Times New Roman" w:hAnsi="Times New Roman"/>
                <w:sz w:val="22"/>
              </w:rPr>
              <w:t>Decompose-execute-aggregate döngüsü</w:t>
            </w:r>
          </w:p>
        </w:tc>
      </w:tr>
      <w:tr>
        <w:tc>
          <w:tcPr>
            <w:tcW w:type="dxa" w:w="2946"/>
          </w:tcPr>
          <w:p>
            <w:r/>
            <w:r>
              <w:rPr>
                <w:rFonts w:ascii="Times New Roman" w:hAnsi="Times New Roman"/>
                <w:sz w:val="22"/>
              </w:rPr>
              <w:t>Frontend</w:t>
            </w:r>
          </w:p>
        </w:tc>
        <w:tc>
          <w:tcPr>
            <w:tcW w:type="dxa" w:w="2946"/>
          </w:tcPr>
          <w:p>
            <w:r/>
            <w:r>
              <w:rPr>
                <w:rFonts w:ascii="Times New Roman" w:hAnsi="Times New Roman"/>
                <w:sz w:val="22"/>
              </w:rPr>
              <w:t>Next.js 14 + TypeScript + Tailwind</w:t>
            </w:r>
          </w:p>
        </w:tc>
        <w:tc>
          <w:tcPr>
            <w:tcW w:type="dxa" w:w="2946"/>
          </w:tcPr>
          <w:p>
            <w:r/>
            <w:r>
              <w:rPr>
                <w:rFonts w:ascii="Times New Roman" w:hAnsi="Times New Roman"/>
                <w:sz w:val="22"/>
              </w:rPr>
              <w:t>App Router ile SSE, tip güvenliği</w:t>
            </w:r>
          </w:p>
        </w:tc>
      </w:tr>
      <w:tr>
        <w:tc>
          <w:tcPr>
            <w:tcW w:type="dxa" w:w="2946"/>
          </w:tcPr>
          <w:p>
            <w:r/>
            <w:r>
              <w:rPr>
                <w:rFonts w:ascii="Times New Roman" w:hAnsi="Times New Roman"/>
                <w:sz w:val="22"/>
              </w:rPr>
              <w:t>Görselleştirme</w:t>
            </w:r>
          </w:p>
        </w:tc>
        <w:tc>
          <w:tcPr>
            <w:tcW w:type="dxa" w:w="2946"/>
          </w:tcPr>
          <w:p>
            <w:r/>
            <w:r>
              <w:rPr>
                <w:rFonts w:ascii="Times New Roman" w:hAnsi="Times New Roman"/>
                <w:sz w:val="22"/>
              </w:rPr>
              <w:t>ReactFlow + Recharts</w:t>
            </w:r>
          </w:p>
        </w:tc>
        <w:tc>
          <w:tcPr>
            <w:tcW w:type="dxa" w:w="2946"/>
          </w:tcPr>
          <w:p>
            <w:r/>
            <w:r>
              <w:rPr>
                <w:rFonts w:ascii="Times New Roman" w:hAnsi="Times New Roman"/>
                <w:sz w:val="22"/>
              </w:rPr>
              <w:t>Düğüm/kenar grafiği + bar/line chart</w:t>
            </w:r>
          </w:p>
        </w:tc>
      </w:tr>
      <w:tr>
        <w:tc>
          <w:tcPr>
            <w:tcW w:type="dxa" w:w="2946"/>
          </w:tcPr>
          <w:p>
            <w:r/>
            <w:r>
              <w:rPr>
                <w:rFonts w:ascii="Times New Roman" w:hAnsi="Times New Roman"/>
                <w:sz w:val="22"/>
              </w:rPr>
              <w:t>Konteyner</w:t>
            </w:r>
          </w:p>
        </w:tc>
        <w:tc>
          <w:tcPr>
            <w:tcW w:type="dxa" w:w="2946"/>
          </w:tcPr>
          <w:p>
            <w:r/>
            <w:r>
              <w:rPr>
                <w:rFonts w:ascii="Times New Roman" w:hAnsi="Times New Roman"/>
                <w:sz w:val="22"/>
              </w:rPr>
              <w:t>Docker + Docker Compose</w:t>
            </w:r>
          </w:p>
        </w:tc>
        <w:tc>
          <w:tcPr>
            <w:tcW w:type="dxa" w:w="2946"/>
          </w:tcPr>
          <w:p>
            <w:r/>
            <w:r>
              <w:rPr>
                <w:rFonts w:ascii="Times New Roman" w:hAnsi="Times New Roman"/>
                <w:sz w:val="22"/>
              </w:rPr>
              <w:t>Tek komut konuşlandırma</w:t>
            </w:r>
          </w:p>
        </w:tc>
      </w:tr>
      <w:tr>
        <w:tc>
          <w:tcPr>
            <w:tcW w:type="dxa" w:w="2946"/>
          </w:tcPr>
          <w:p>
            <w:r/>
            <w:r>
              <w:rPr>
                <w:rFonts w:ascii="Times New Roman" w:hAnsi="Times New Roman"/>
                <w:sz w:val="22"/>
              </w:rPr>
              <w:t>CI</w:t>
            </w:r>
          </w:p>
        </w:tc>
        <w:tc>
          <w:tcPr>
            <w:tcW w:type="dxa" w:w="2946"/>
          </w:tcPr>
          <w:p>
            <w:r/>
            <w:r>
              <w:rPr>
                <w:rFonts w:ascii="Times New Roman" w:hAnsi="Times New Roman"/>
                <w:sz w:val="22"/>
              </w:rPr>
              <w:t>GitHub Actions (Python 3.10/3.11 matrix)</w:t>
            </w:r>
          </w:p>
        </w:tc>
        <w:tc>
          <w:tcPr>
            <w:tcW w:type="dxa" w:w="2946"/>
          </w:tcPr>
          <w:p>
            <w:r/>
            <w:r>
              <w:rPr>
                <w:rFonts w:ascii="Times New Roman" w:hAnsi="Times New Roman"/>
                <w:sz w:val="22"/>
              </w:rPr>
              <w:t>Ücretsiz, lint + test + build</w:t>
            </w:r>
          </w:p>
        </w:tc>
      </w:tr>
      <w:tr>
        <w:tc>
          <w:tcPr>
            <w:tcW w:type="dxa" w:w="2946"/>
          </w:tcPr>
          <w:p>
            <w:r/>
            <w:r>
              <w:rPr>
                <w:rFonts w:ascii="Times New Roman" w:hAnsi="Times New Roman"/>
                <w:sz w:val="22"/>
              </w:rPr>
              <w:t>Test</w:t>
            </w:r>
          </w:p>
        </w:tc>
        <w:tc>
          <w:tcPr>
            <w:tcW w:type="dxa" w:w="2946"/>
          </w:tcPr>
          <w:p>
            <w:r/>
            <w:r>
              <w:rPr>
                <w:rFonts w:ascii="Times New Roman" w:hAnsi="Times New Roman"/>
                <w:sz w:val="22"/>
              </w:rPr>
              <w:t>pytest, pytest-asyncio</w:t>
            </w:r>
          </w:p>
        </w:tc>
        <w:tc>
          <w:tcPr>
            <w:tcW w:type="dxa" w:w="2946"/>
          </w:tcPr>
          <w:p>
            <w:r/>
            <w:r>
              <w:rPr>
                <w:rFonts w:ascii="Times New Roman" w:hAnsi="Times New Roman"/>
                <w:sz w:val="22"/>
              </w:rPr>
              <w:t>Async test, mock+gerçek sunucu hibrit</w:t>
            </w:r>
          </w:p>
        </w:tc>
      </w:tr>
      <w:tr>
        <w:tc>
          <w:tcPr>
            <w:tcW w:type="dxa" w:w="2946"/>
          </w:tcPr>
          <w:p>
            <w:r/>
            <w:r>
              <w:rPr>
                <w:rFonts w:ascii="Times New Roman" w:hAnsi="Times New Roman"/>
                <w:sz w:val="22"/>
              </w:rPr>
              <w:t>Lint</w:t>
            </w:r>
          </w:p>
        </w:tc>
        <w:tc>
          <w:tcPr>
            <w:tcW w:type="dxa" w:w="2946"/>
          </w:tcPr>
          <w:p>
            <w:r/>
            <w:r>
              <w:rPr>
                <w:rFonts w:ascii="Times New Roman" w:hAnsi="Times New Roman"/>
                <w:sz w:val="22"/>
              </w:rPr>
              <w:t>ruff</w:t>
            </w:r>
          </w:p>
        </w:tc>
        <w:tc>
          <w:tcPr>
            <w:tcW w:type="dxa" w:w="2946"/>
          </w:tcPr>
          <w:p>
            <w:r/>
            <w:r>
              <w:rPr>
                <w:rFonts w:ascii="Times New Roman" w:hAnsi="Times New Roman"/>
                <w:sz w:val="22"/>
              </w:rPr>
              <w:t>isort + flake8 + black görevini tek komutta üstlenir</w:t>
            </w:r>
          </w:p>
        </w:tc>
      </w:tr>
    </w:tbl>
    <w:p>
      <w:pPr>
        <w:keepNext/>
        <w:spacing w:before="240" w:after="120"/>
      </w:pPr>
      <w:r>
        <w:rPr>
          <w:rFonts w:ascii="Times New Roman" w:hAnsi="Times New Roman"/>
          <w:b/>
          <w:sz w:val="24"/>
        </w:rPr>
        <w:t>2.4. Tasarım İlkeleri</w:t>
      </w:r>
    </w:p>
    <w:p>
      <w:pPr>
        <w:pStyle w:val="ListBullet"/>
        <w:spacing w:line="360" w:lineRule="auto" w:after="120"/>
      </w:pPr>
      <w:r/>
      <w:r>
        <w:rPr>
          <w:sz w:val="24"/>
        </w:rPr>
        <w:t>Standartlaşmış arayüz: Tüm ajanlar aynı /tools, /delegate, /health uçlarını sunar; bir ajanın başka bir ajan için ayırt edilemez olmasını sağlar.</w:t>
      </w:r>
    </w:p>
    <w:p>
      <w:pPr>
        <w:pStyle w:val="ListBullet"/>
        <w:spacing w:line="360" w:lineRule="auto" w:after="120"/>
      </w:pPr>
      <w:r/>
      <w:r>
        <w:rPr>
          <w:sz w:val="24"/>
        </w:rPr>
        <w:t>İdempotent kayıt: Aynı host:port üzerinde yeniden başlayan ajan, registry'de yinelemeye yol açmaz; eski kayıt otomatik temizlenir.</w:t>
      </w:r>
    </w:p>
    <w:p>
      <w:pPr>
        <w:pStyle w:val="ListBullet"/>
        <w:spacing w:line="360" w:lineRule="auto" w:after="120"/>
      </w:pPr>
      <w:r/>
      <w:r>
        <w:rPr>
          <w:sz w:val="24"/>
        </w:rPr>
        <w:t>Olay-tabanlı izleme: Tüm orkestrasyon adımları SSE event'leri olarak yayılır; yan etkisi olmayan dış gözlemciler bu akışı dinleyerek davranışı analiz edebilir.</w:t>
      </w:r>
    </w:p>
    <w:p>
      <w:pPr>
        <w:pStyle w:val="ListBullet"/>
        <w:spacing w:line="360" w:lineRule="auto" w:after="120"/>
      </w:pPr>
      <w:r/>
      <w:r>
        <w:rPr>
          <w:sz w:val="24"/>
        </w:rPr>
        <w:t>Asgari bağımlılık: Her ajan diğer ajanı doğrudan import etmez; tüm haberleşme HTTP üzerinden gerçekleşir, böylece çoklu süreç ve çoklu host konuşlandırma mümkündür.</w:t>
      </w:r>
    </w:p>
    <w:p>
      <w:r>
        <w:br w:type="page"/>
      </w:r>
    </w:p>
    <w:p>
      <w:pPr>
        <w:pStyle w:val="Heading1"/>
        <w:keepNext/>
        <w:spacing w:before="240" w:after="360"/>
      </w:pPr>
      <w:r>
        <w:rPr>
          <w:rFonts w:ascii="Times New Roman" w:hAnsi="Times New Roman"/>
          <w:b/>
          <w:sz w:val="28"/>
        </w:rPr>
        <w:t>BÖLÜM 3. TASARIM VE GELİŞTİRME</w:t>
      </w:r>
    </w:p>
    <w:p>
      <w:pPr>
        <w:spacing w:line="360" w:lineRule="auto" w:after="240"/>
        <w:jc w:val="both"/>
      </w:pPr>
      <w:r>
        <w:rPr>
          <w:rFonts w:ascii="Times New Roman" w:hAnsi="Times New Roman"/>
          <w:sz w:val="24"/>
        </w:rPr>
        <w:t>Bu bölüm sistemin teknik iç yapısını detaylı olarak ele alır. Önce ortak protokol katmanı ve kayıt servisi açıklanır, ardından ajan soyutlaması, orkestratör durum makinesi, peer delegasyon mekanizması ve no-code ajan üretimi tanıtılır.</w:t>
      </w:r>
    </w:p>
    <w:p>
      <w:pPr>
        <w:keepNext/>
        <w:spacing w:before="240" w:after="120"/>
      </w:pPr>
      <w:r>
        <w:rPr>
          <w:rFonts w:ascii="Times New Roman" w:hAnsi="Times New Roman"/>
          <w:b/>
          <w:sz w:val="24"/>
        </w:rPr>
        <w:t>3.1. Protokol Katmanı</w:t>
      </w:r>
    </w:p>
    <w:p>
      <w:pPr>
        <w:spacing w:line="360" w:lineRule="auto" w:after="240"/>
        <w:jc w:val="both"/>
      </w:pPr>
      <w:r>
        <w:rPr>
          <w:rFonts w:ascii="Times New Roman" w:hAnsi="Times New Roman"/>
          <w:sz w:val="24"/>
        </w:rPr>
        <w:t>Tüm bileşenlerin paylaştığı veri yapıları Pydantic v2 modelleri olarak tanımlanmıştır. Temel mesajlar şunlardır: AgentRegistration (ajan kayıt formu), AgentInfo (registry'nin dışarıya sunduğu temsil), DelegationRequest (görev paketi), DelegationResponse (sonuç), DiscoveryRequest/Result (semantik arama) ve TrustEvent (başarı/başarısızlık olayı). Her HTTP isteği bu şemalar üzerinde doğrulanır; şema dışı veri 422 hatası ile reddedilir.</w:t>
      </w:r>
    </w:p>
    <w:p>
      <w:pPr>
        <w:keepNext/>
        <w:spacing w:before="240" w:after="120"/>
      </w:pPr>
      <w:r>
        <w:rPr>
          <w:rFonts w:ascii="Times New Roman" w:hAnsi="Times New Roman"/>
          <w:b/>
          <w:sz w:val="24"/>
        </w:rPr>
        <w:t>3.2. Kayıt Servisi (Registry)</w:t>
      </w:r>
    </w:p>
    <w:p>
      <w:pPr>
        <w:spacing w:line="360" w:lineRule="auto" w:after="240"/>
        <w:jc w:val="both"/>
      </w:pPr>
      <w:r>
        <w:rPr>
          <w:rFonts w:ascii="Times New Roman" w:hAnsi="Times New Roman"/>
          <w:sz w:val="24"/>
        </w:rPr>
        <w:t>Kayıt servisi sistemin merkezi telefon rehberidir. Ajanlar başlarken kendilerini buraya kaydeder; orkestratör 'X görevini kim yapabilir?' sorgusunu buraya iletir. Servis dört bileşenden oluşur:</w:t>
      </w:r>
    </w:p>
    <w:p>
      <w:pPr>
        <w:pStyle w:val="ListBullet"/>
        <w:spacing w:line="360" w:lineRule="auto" w:after="120"/>
      </w:pPr>
      <w:r/>
      <w:r>
        <w:rPr>
          <w:sz w:val="24"/>
        </w:rPr>
        <w:t>AgentRegistry: Ajan kayıt sözlüğü; aynı host:port üzerinde eski bir kayıt varsa otomatik temizler (idempotency).</w:t>
      </w:r>
    </w:p>
    <w:p>
      <w:pPr>
        <w:pStyle w:val="ListBullet"/>
        <w:spacing w:line="360" w:lineRule="auto" w:after="120"/>
      </w:pPr>
      <w:r/>
      <w:r>
        <w:rPr>
          <w:sz w:val="24"/>
        </w:rPr>
        <w:t>CapabilityEmbedder: Ajanın adı, açıklaması, araçları ve etiketlerini birleştirip TF-IDF + Truncated SVD ile 256 boyutlu vektöre indirger.</w:t>
      </w:r>
    </w:p>
    <w:p>
      <w:pPr>
        <w:pStyle w:val="ListBullet"/>
        <w:spacing w:line="360" w:lineRule="auto" w:after="120"/>
      </w:pPr>
      <w:r/>
      <w:r>
        <w:rPr>
          <w:sz w:val="24"/>
        </w:rPr>
        <w:t>TrustScorer: Her tool çağrısı sonrası başarı oranı, ortalama gecikme ve ardışık hata sayısından üstel ağırlıklı bir güven skoru hesaplar.</w:t>
      </w:r>
    </w:p>
    <w:p>
      <w:pPr>
        <w:pStyle w:val="ListBullet"/>
        <w:spacing w:line="360" w:lineRule="auto" w:after="120"/>
      </w:pPr>
      <w:r/>
      <w:r>
        <w:rPr>
          <w:sz w:val="24"/>
        </w:rPr>
        <w:t>ToolIndex: Hangi aracın hangi ajanlarda bulunduğunu tutan hash tablosu; 'compute_statistics aracına sahip kim?' gibi exact-match sorgular için.</w:t>
      </w:r>
    </w:p>
    <w:p>
      <w:pPr>
        <w:keepNext/>
        <w:spacing w:before="240" w:after="120"/>
      </w:pPr>
      <w:r>
        <w:rPr>
          <w:rFonts w:ascii="Times New Roman" w:hAnsi="Times New Roman"/>
          <w:b/>
          <w:sz w:val="24"/>
        </w:rPr>
        <w:t>3.3. Ajan Soyutlaması</w:t>
      </w:r>
    </w:p>
    <w:p>
      <w:pPr>
        <w:spacing w:line="360" w:lineRule="auto" w:after="240"/>
        <w:jc w:val="both"/>
      </w:pPr>
      <w:r>
        <w:rPr>
          <w:rFonts w:ascii="Times New Roman" w:hAnsi="Times New Roman"/>
          <w:sz w:val="24"/>
        </w:rPr>
        <w:t>Tüm ajanlar BaseAgent soyut sınıfından türer. BaseAgent şu sözleşmeleri sağlar: (a) start/stop ile registry'ye kayıt ve silinme; (b) heartbeat döngüsüyle registry restart sonrası kendiliğinden yeniden kayıt; (c) call_tool ile tool çağrısı + güven olayı raporlama; (d) handle_delegation ile gelen delegasyonun derinlik/döngü kontrolünden geçirilip _process_delegated_task'a yönlendirilmesi; (e) build_http_app ile FastAPI uygulaması üretilmesi.</w:t>
      </w:r>
    </w:p>
    <w:p>
      <w:pPr>
        <w:spacing w:before="240" w:after="40"/>
        <w:jc w:val="center"/>
      </w:pPr>
      <w:r>
        <w:rPr>
          <w:rFonts w:ascii="Times New Roman" w:hAnsi="Times New Roman"/>
          <w:sz w:val="18"/>
        </w:rPr>
        <w:t>Tablo 3.1. Sistemde gerçeklenmiş örnek ajanlar ve araç listeleri.</w:t>
      </w:r>
    </w:p>
    <w:tbl>
      <w:tblPr>
        <w:tblStyle w:val="LightGrid-Accent1"/>
        <w:tblW w:type="auto" w:w="0"/>
        <w:tblLook w:firstColumn="1" w:firstRow="1" w:lastColumn="0" w:lastRow="0" w:noHBand="0" w:noVBand="1" w:val="04A0"/>
      </w:tblPr>
      <w:tblGrid>
        <w:gridCol w:w="2210"/>
        <w:gridCol w:w="2210"/>
        <w:gridCol w:w="2210"/>
        <w:gridCol w:w="2210"/>
      </w:tblGrid>
      <w:tr>
        <w:tc>
          <w:tcPr>
            <w:tcW w:type="dxa" w:w="2210"/>
            <w:vAlign w:val="center"/>
          </w:tcPr>
          <w:p>
            <w:r/>
            <w:r>
              <w:rPr>
                <w:rFonts w:ascii="Times New Roman" w:hAnsi="Times New Roman"/>
                <w:b/>
                <w:sz w:val="22"/>
              </w:rPr>
              <w:t>Ajan</w:t>
            </w:r>
          </w:p>
        </w:tc>
        <w:tc>
          <w:tcPr>
            <w:tcW w:type="dxa" w:w="2210"/>
            <w:vAlign w:val="center"/>
          </w:tcPr>
          <w:p>
            <w:r/>
            <w:r>
              <w:rPr>
                <w:rFonts w:ascii="Times New Roman" w:hAnsi="Times New Roman"/>
                <w:b/>
                <w:sz w:val="22"/>
              </w:rPr>
              <w:t>Port</w:t>
            </w:r>
          </w:p>
        </w:tc>
        <w:tc>
          <w:tcPr>
            <w:tcW w:type="dxa" w:w="2210"/>
            <w:vAlign w:val="center"/>
          </w:tcPr>
          <w:p>
            <w:r/>
            <w:r>
              <w:rPr>
                <w:rFonts w:ascii="Times New Roman" w:hAnsi="Times New Roman"/>
                <w:b/>
                <w:sz w:val="22"/>
              </w:rPr>
              <w:t>Araçlar</w:t>
            </w:r>
          </w:p>
        </w:tc>
        <w:tc>
          <w:tcPr>
            <w:tcW w:type="dxa" w:w="2210"/>
            <w:vAlign w:val="center"/>
          </w:tcPr>
          <w:p>
            <w:r/>
            <w:r>
              <w:rPr>
                <w:rFonts w:ascii="Times New Roman" w:hAnsi="Times New Roman"/>
                <w:b/>
                <w:sz w:val="22"/>
              </w:rPr>
              <w:t>Özellik</w:t>
            </w:r>
          </w:p>
        </w:tc>
      </w:tr>
      <w:tr>
        <w:tc>
          <w:tcPr>
            <w:tcW w:type="dxa" w:w="2210"/>
          </w:tcPr>
          <w:p>
            <w:r/>
            <w:r>
              <w:rPr>
                <w:rFonts w:ascii="Times New Roman" w:hAnsi="Times New Roman"/>
                <w:sz w:val="22"/>
              </w:rPr>
              <w:t>DataAgent</w:t>
            </w:r>
          </w:p>
        </w:tc>
        <w:tc>
          <w:tcPr>
            <w:tcW w:type="dxa" w:w="2210"/>
          </w:tcPr>
          <w:p>
            <w:r/>
            <w:r>
              <w:rPr>
                <w:rFonts w:ascii="Times New Roman" w:hAnsi="Times New Roman"/>
                <w:sz w:val="22"/>
              </w:rPr>
              <w:t>9001</w:t>
            </w:r>
          </w:p>
        </w:tc>
        <w:tc>
          <w:tcPr>
            <w:tcW w:type="dxa" w:w="2210"/>
          </w:tcPr>
          <w:p>
            <w:r/>
            <w:r>
              <w:rPr>
                <w:rFonts w:ascii="Times New Roman" w:hAnsi="Times New Roman"/>
                <w:sz w:val="22"/>
              </w:rPr>
              <w:t>load_csv, clean_data, compute_statistics, filter_rows</w:t>
            </w:r>
          </w:p>
        </w:tc>
        <w:tc>
          <w:tcPr>
            <w:tcW w:type="dxa" w:w="2210"/>
          </w:tcPr>
          <w:p>
            <w:r/>
            <w:r>
              <w:rPr>
                <w:rFonts w:ascii="Times New Roman" w:hAnsi="Times New Roman"/>
                <w:sz w:val="22"/>
              </w:rPr>
              <w:t>İstatistik sonrası AnalysisAgent'a peer delegasyon</w:t>
            </w:r>
          </w:p>
        </w:tc>
      </w:tr>
      <w:tr>
        <w:tc>
          <w:tcPr>
            <w:tcW w:type="dxa" w:w="2210"/>
          </w:tcPr>
          <w:p>
            <w:r/>
            <w:r>
              <w:rPr>
                <w:rFonts w:ascii="Times New Roman" w:hAnsi="Times New Roman"/>
                <w:sz w:val="22"/>
              </w:rPr>
              <w:t>SearchAgent</w:t>
            </w:r>
          </w:p>
        </w:tc>
        <w:tc>
          <w:tcPr>
            <w:tcW w:type="dxa" w:w="2210"/>
          </w:tcPr>
          <w:p>
            <w:r/>
            <w:r>
              <w:rPr>
                <w:rFonts w:ascii="Times New Roman" w:hAnsi="Times New Roman"/>
                <w:sz w:val="22"/>
              </w:rPr>
              <w:t>9002</w:t>
            </w:r>
          </w:p>
        </w:tc>
        <w:tc>
          <w:tcPr>
            <w:tcW w:type="dxa" w:w="2210"/>
          </w:tcPr>
          <w:p>
            <w:r/>
            <w:r>
              <w:rPr>
                <w:rFonts w:ascii="Times New Roman" w:hAnsi="Times New Roman"/>
                <w:sz w:val="22"/>
              </w:rPr>
              <w:t>web_search, fetch_webpage</w:t>
            </w:r>
          </w:p>
        </w:tc>
        <w:tc>
          <w:tcPr>
            <w:tcW w:type="dxa" w:w="2210"/>
          </w:tcPr>
          <w:p>
            <w:r/>
            <w:r>
              <w:rPr>
                <w:rFonts w:ascii="Times New Roman" w:hAnsi="Times New Roman"/>
                <w:sz w:val="22"/>
              </w:rPr>
              <w:t>DuckDuckGo HTML scraping (gerçek sonuç, API key yok)</w:t>
            </w:r>
          </w:p>
        </w:tc>
      </w:tr>
      <w:tr>
        <w:tc>
          <w:tcPr>
            <w:tcW w:type="dxa" w:w="2210"/>
          </w:tcPr>
          <w:p>
            <w:r/>
            <w:r>
              <w:rPr>
                <w:rFonts w:ascii="Times New Roman" w:hAnsi="Times New Roman"/>
                <w:sz w:val="22"/>
              </w:rPr>
              <w:t>AnalysisAgent</w:t>
            </w:r>
          </w:p>
        </w:tc>
        <w:tc>
          <w:tcPr>
            <w:tcW w:type="dxa" w:w="2210"/>
          </w:tcPr>
          <w:p>
            <w:r/>
            <w:r>
              <w:rPr>
                <w:rFonts w:ascii="Times New Roman" w:hAnsi="Times New Roman"/>
                <w:sz w:val="22"/>
              </w:rPr>
              <w:t>9003</w:t>
            </w:r>
          </w:p>
        </w:tc>
        <w:tc>
          <w:tcPr>
            <w:tcW w:type="dxa" w:w="2210"/>
          </w:tcPr>
          <w:p>
            <w:r/>
            <w:r>
              <w:rPr>
                <w:rFonts w:ascii="Times New Roman" w:hAnsi="Times New Roman"/>
                <w:sz w:val="22"/>
              </w:rPr>
              <w:t>trend_analysis, compare, generate_report, correlation</w:t>
            </w:r>
          </w:p>
        </w:tc>
        <w:tc>
          <w:tcPr>
            <w:tcW w:type="dxa" w:w="2210"/>
          </w:tcPr>
          <w:p>
            <w:r/>
            <w:r>
              <w:rPr>
                <w:rFonts w:ascii="Times New Roman" w:hAnsi="Times New Roman"/>
                <w:sz w:val="22"/>
              </w:rPr>
              <w:t>Peer delegasyondan gelen istatistik+trend rapor</w:t>
            </w:r>
          </w:p>
        </w:tc>
      </w:tr>
      <w:tr>
        <w:tc>
          <w:tcPr>
            <w:tcW w:type="dxa" w:w="2210"/>
          </w:tcPr>
          <w:p>
            <w:r/>
            <w:r>
              <w:rPr>
                <w:rFonts w:ascii="Times New Roman" w:hAnsi="Times New Roman"/>
                <w:sz w:val="22"/>
              </w:rPr>
              <w:t>CodeAgent</w:t>
            </w:r>
          </w:p>
        </w:tc>
        <w:tc>
          <w:tcPr>
            <w:tcW w:type="dxa" w:w="2210"/>
          </w:tcPr>
          <w:p>
            <w:r/>
            <w:r>
              <w:rPr>
                <w:rFonts w:ascii="Times New Roman" w:hAnsi="Times New Roman"/>
                <w:sz w:val="22"/>
              </w:rPr>
              <w:t>9004</w:t>
            </w:r>
          </w:p>
        </w:tc>
        <w:tc>
          <w:tcPr>
            <w:tcW w:type="dxa" w:w="2210"/>
          </w:tcPr>
          <w:p>
            <w:r/>
            <w:r>
              <w:rPr>
                <w:rFonts w:ascii="Times New Roman" w:hAnsi="Times New Roman"/>
                <w:sz w:val="22"/>
              </w:rPr>
              <w:t>execute_python, analyze_code, format_code, extract_functions</w:t>
            </w:r>
          </w:p>
        </w:tc>
        <w:tc>
          <w:tcPr>
            <w:tcW w:type="dxa" w:w="2210"/>
          </w:tcPr>
          <w:p>
            <w:r/>
            <w:r>
              <w:rPr>
                <w:rFonts w:ascii="Times New Roman" w:hAnsi="Times New Roman"/>
                <w:sz w:val="22"/>
              </w:rPr>
              <w:t>AST güvenlik denetimi + izole subprocess sandbox</w:t>
            </w:r>
          </w:p>
        </w:tc>
      </w:tr>
    </w:tbl>
    <w:p>
      <w:pPr>
        <w:keepNext/>
        <w:spacing w:before="240" w:after="120"/>
      </w:pPr>
      <w:r>
        <w:rPr>
          <w:rFonts w:ascii="Times New Roman" w:hAnsi="Times New Roman"/>
          <w:b/>
          <w:sz w:val="24"/>
        </w:rPr>
        <w:t>3.4. Orkestratör Durum Makinesi</w:t>
      </w:r>
    </w:p>
    <w:p>
      <w:pPr>
        <w:spacing w:line="360" w:lineRule="auto" w:after="240"/>
        <w:jc w:val="both"/>
      </w:pPr>
      <w:r>
        <w:rPr>
          <w:rFonts w:ascii="Times New Roman" w:hAnsi="Times New Roman"/>
          <w:sz w:val="24"/>
        </w:rPr>
        <w:t>Orkestratör, bir kullanıcı görevini alıp birden fazla alt göreve ayrıştıran, her alt görevi en uygun ajana delege eden ve sonuçları birleştiren bileşendir. LangGraph ile aşağıdaki durum makinesi kurulmuştur: START → decompose → execute → aggregate → END. Execute düğümü, henüz tamamlanmayan alt görev varsa kendisine geri döner.</w:t>
      </w:r>
    </w:p>
    <w:p>
      <w:pPr>
        <w:spacing w:before="240" w:after="40"/>
        <w:jc w:val="center"/>
      </w:pPr>
      <w:r>
        <w:rPr>
          <w:rFonts w:ascii="Times New Roman" w:hAnsi="Times New Roman"/>
          <w:sz w:val="18"/>
        </w:rPr>
        <w:t>Şekil 3.1. LangGraph orkestratör durum makinesi.</w:t>
      </w:r>
    </w:p>
    <w:p>
      <w:pPr>
        <w:jc w:val="center"/>
      </w:pPr>
      <w:r>
        <w:rPr>
          <w:i/>
        </w:rPr>
        <w:t>[Şekil için yer tutucu: 4 düğümden oluşan akış diyagramı]</w:t>
      </w:r>
    </w:p>
    <w:p>
      <w:pPr>
        <w:spacing w:line="360" w:lineRule="auto" w:after="240"/>
        <w:jc w:val="both"/>
      </w:pPr>
      <w:r>
        <w:rPr>
          <w:rFonts w:ascii="Times New Roman" w:hAnsi="Times New Roman"/>
          <w:sz w:val="24"/>
        </w:rPr>
        <w:t>Decompose adımında Claude Sonnet API'sine 'görevi alt görevlere ayır, JSON döndür' isteği yapılır. Cevapta her alt görev için id, açıklama, gerekli yetkinlikler ve bağımlılıklar bulunur. Execute adımında bağımlı olmayan tüm alt görevler paralel olarak çalıştırılır; bağımlı olanlar öncüllerinin tamamlanmasını bekler. Aggregate adımında tüm sonuçlar tekrar Claude'a gönderilip kullanıcıya yönelik tutarlı bir cevaba dönüştürülür.</w:t>
      </w:r>
    </w:p>
    <w:p>
      <w:pPr>
        <w:keepNext/>
        <w:spacing w:before="240" w:after="120"/>
      </w:pPr>
      <w:r>
        <w:rPr>
          <w:rFonts w:ascii="Times New Roman" w:hAnsi="Times New Roman"/>
          <w:b/>
          <w:sz w:val="24"/>
        </w:rPr>
        <w:t>3.5. Algoritmalar</w:t>
      </w:r>
    </w:p>
    <w:p>
      <w:pPr>
        <w:keepNext/>
        <w:spacing w:before="240" w:after="120"/>
      </w:pPr>
      <w:r>
        <w:rPr>
          <w:rFonts w:ascii="Times New Roman" w:hAnsi="Times New Roman"/>
          <w:b/>
          <w:sz w:val="24"/>
        </w:rPr>
        <w:t>3.5.1. Semantik Keşif (TF-IDF + SVD + Cosine)</w:t>
      </w:r>
    </w:p>
    <w:p>
      <w:pPr>
        <w:spacing w:line="360" w:lineRule="auto" w:after="240"/>
        <w:jc w:val="both"/>
      </w:pPr>
      <w:r>
        <w:rPr>
          <w:rFonts w:ascii="Times New Roman" w:hAnsi="Times New Roman"/>
          <w:sz w:val="24"/>
        </w:rPr>
        <w:t>Her ajan için 'name + description + tools + tags' birleşiminden bir metin temsili üretilir. TfidfVectorizer ile sözcük-belge matrisi hesaplanır, ardından Truncated SVD (256 bileşen) ile düşük boyutlu Latent Semantic Analysis (LSA) vektörü elde edilir. Görev tanımı aynı pipeline'dan geçirilir ve her ajanla cosine similarity hesaplanır. Nihai puan, similarity ve trust skorunun ağırlıklı toplamı olarak alınır:</w:t>
      </w:r>
    </w:p>
    <w:p>
      <w:pPr>
        <w:jc w:val="center"/>
      </w:pPr>
      <w:r>
        <w:rPr>
          <w:i/>
          <w:sz w:val="24"/>
        </w:rPr>
        <w:t>score = 0,7 × similarity + 0,3 × trust_score                (3.1)</w:t>
      </w:r>
    </w:p>
    <w:p>
      <w:pPr>
        <w:keepNext/>
        <w:spacing w:before="240" w:after="120"/>
      </w:pPr>
      <w:r>
        <w:rPr>
          <w:rFonts w:ascii="Times New Roman" w:hAnsi="Times New Roman"/>
          <w:b/>
          <w:sz w:val="24"/>
        </w:rPr>
        <w:t>3.5.2. Güven Skoru</w:t>
      </w:r>
    </w:p>
    <w:p>
      <w:pPr>
        <w:spacing w:line="360" w:lineRule="auto" w:after="240"/>
        <w:jc w:val="both"/>
      </w:pPr>
      <w:r>
        <w:rPr>
          <w:rFonts w:ascii="Times New Roman" w:hAnsi="Times New Roman"/>
          <w:sz w:val="24"/>
        </w:rPr>
        <w:t>Her tool çağrısı sonunda kaydedilen TrustEvent verilerinden ajan başına şu üçlü hesaplanır: ortalama başarı oranı (succ/total), ortalama gecikme tabanlı bir çarpan, ve ardışık hata sayısına bağlı üstel ceza:</w:t>
      </w:r>
    </w:p>
    <w:p>
      <w:pPr>
        <w:jc w:val="center"/>
      </w:pPr>
      <w:r>
        <w:rPr>
          <w:i/>
          <w:sz w:val="24"/>
        </w:rPr>
        <w:t>trust = success_rate × (1 / (1 + avg_latency_ms / 2000)) × 0,9^cf       (3.2)</w:t>
      </w:r>
    </w:p>
    <w:p>
      <w:pPr>
        <w:spacing w:line="360" w:lineRule="auto" w:after="240"/>
        <w:jc w:val="both"/>
      </w:pPr>
      <w:r>
        <w:rPr>
          <w:rFonts w:ascii="Times New Roman" w:hAnsi="Times New Roman"/>
          <w:sz w:val="24"/>
        </w:rPr>
        <w:t>Burada cf ardışık başarısızlık sayısıdır. Skor [0,05; 1,00] aralığına sıkıştırılır. Yüksek gecikme ve ardışık hata, ajanın sıralamada geriye düşmesine neden olur.</w:t>
      </w:r>
    </w:p>
    <w:p>
      <w:pPr>
        <w:keepNext/>
        <w:spacing w:before="240" w:after="120"/>
      </w:pPr>
      <w:r>
        <w:rPr>
          <w:rFonts w:ascii="Times New Roman" w:hAnsi="Times New Roman"/>
          <w:b/>
          <w:sz w:val="24"/>
        </w:rPr>
        <w:t>3.5.3. Deadlock Tespiti (Kosaraju)</w:t>
      </w:r>
    </w:p>
    <w:p>
      <w:pPr>
        <w:spacing w:line="360" w:lineRule="auto" w:after="240"/>
        <w:jc w:val="both"/>
      </w:pPr>
      <w:r>
        <w:rPr>
          <w:rFonts w:ascii="Times New Roman" w:hAnsi="Times New Roman"/>
          <w:sz w:val="24"/>
        </w:rPr>
        <w:t>Aktif delegasyonlar yönlü bir çizgede (A→B kenarı: A şu an B'yi bekliyor) tutulur. Her yeni delegasyon istemi öncesi iki kontrol yapılır: (i) zincir tabanlı kontrol — istenen hedef zaten zincirde varsa basit döngü; (ii) global kontrol — hedef kenar geçici olarak eklenip DFS ile genel grafta çevrim aranır. Ayrıca find_deadlocked_agents metodu Kosaraju algoritmasıyla Strongly Connected Components hesaplar; boyutu 1'den büyük SCC'ler birbirini bekleyen ajan grupları, yani deadlock'tur.</w:t>
      </w:r>
    </w:p>
    <w:p>
      <w:pPr>
        <w:keepNext/>
        <w:spacing w:before="240" w:after="120"/>
      </w:pPr>
      <w:r>
        <w:rPr>
          <w:rFonts w:ascii="Times New Roman" w:hAnsi="Times New Roman"/>
          <w:b/>
          <w:sz w:val="24"/>
        </w:rPr>
        <w:t>3.6. Peer Delegasyon</w:t>
      </w:r>
    </w:p>
    <w:p>
      <w:pPr>
        <w:spacing w:line="360" w:lineRule="auto" w:after="240"/>
        <w:jc w:val="both"/>
      </w:pPr>
      <w:r>
        <w:rPr>
          <w:rFonts w:ascii="Times New Roman" w:hAnsi="Times New Roman"/>
          <w:sz w:val="24"/>
        </w:rPr>
        <w:t>Standart çok-ajanlı sistemlerde tüm haberleşme orkestratör üzerinden geçen yıldız topolojisi izler. MNACP'de ise bir ajan, kendi sonucunun yetersiz kaldığını fark ederse doğrudan başka bir ajana delegasyon yapabilir. DataAgent örneği, görevde hem 'istatistik' hem de 'rapor/analiz' kelimeleri bulunduğunda istatistiği yerel hesaplar, ardından registry'de AnalysisAgent'ı keşfedip ona trend analizi ve rapor üretmesi için delegasyon yapar. Peer çağrısının sonucu özel bir _peer_delegations alanı içinde orkestratöre döner; orkestratör bu alanı yakalayıp peer_delegation SSE event'i yayınlar. Frontend bu event'i ajan→ajan kenar olarak çizer; böylece kullanıcı zincirleme delegasyonu gerçek zamanlı izler.</w:t>
      </w:r>
    </w:p>
    <w:p>
      <w:pPr>
        <w:spacing w:before="240" w:after="40"/>
        <w:jc w:val="center"/>
      </w:pPr>
      <w:r>
        <w:rPr>
          <w:rFonts w:ascii="Times New Roman" w:hAnsi="Times New Roman"/>
          <w:sz w:val="18"/>
        </w:rPr>
        <w:t>Şekil 3.2. Delegasyon protokolü dizilim diyagramı.</w:t>
      </w:r>
    </w:p>
    <w:p>
      <w:pPr>
        <w:jc w:val="center"/>
      </w:pPr>
      <w:r>
        <w:rPr>
          <w:i/>
        </w:rPr>
        <w:t>[Şekil için yer tutucu: Kullanıcı → Frontend → Orkestratör → DataAgent → AnalysisAgent dizilim diyagramı]</w:t>
      </w:r>
    </w:p>
    <w:p>
      <w:pPr>
        <w:keepNext/>
        <w:spacing w:before="240" w:after="120"/>
      </w:pPr>
      <w:r>
        <w:rPr>
          <w:rFonts w:ascii="Times New Roman" w:hAnsi="Times New Roman"/>
          <w:b/>
          <w:sz w:val="24"/>
        </w:rPr>
        <w:t>3.7. No-code Ajan Üretimi</w:t>
      </w:r>
    </w:p>
    <w:p>
      <w:pPr>
        <w:spacing w:line="360" w:lineRule="auto" w:after="240"/>
        <w:jc w:val="both"/>
      </w:pPr>
      <w:r>
        <w:rPr>
          <w:rFonts w:ascii="Times New Roman" w:hAnsi="Times New Roman"/>
          <w:sz w:val="24"/>
        </w:rPr>
        <w:t>Yazılım bilgisi olmayan kullanıcıların doğal dil tarifinden ajan ekleyebilmesi için no-code modülü geliştirilmiştir. Akış şöyle çalışır: (1) kullanıcı bir tarif yazar (örn. 'finansal raporları analiz eden, borsa verisini takip eden ajan'); (2) RoleBuilder bu tarifi Claude'a gönderip JSON formatında ajan adı, etiketler ve önerilen araç listesi alır; (3) kullanıcı önerileri görüp onaylar; (4) onay sonrası GenericAgent başlatılır — bu ajan Claude Haiku'yu backend olarak kullanarak hem tool çağrılarını hem delegasyonları cevaplar; (5) ajan registry'ye base_path='/agents/{id}' alanıyla kayıt olur, böylece rol-builder konteynerinin tek portu üzerinden çoklu ajan barındırılır.</w:t>
      </w:r>
    </w:p>
    <w:p>
      <w:pPr>
        <w:keepNext/>
        <w:spacing w:before="240" w:after="120"/>
      </w:pPr>
      <w:r>
        <w:rPr>
          <w:rFonts w:ascii="Times New Roman" w:hAnsi="Times New Roman"/>
          <w:b/>
          <w:sz w:val="24"/>
        </w:rPr>
        <w:t>3.8. Frontend ve Canlı Görselleştirme</w:t>
      </w:r>
    </w:p>
    <w:p>
      <w:pPr>
        <w:spacing w:line="360" w:lineRule="auto" w:after="240"/>
        <w:jc w:val="both"/>
      </w:pPr>
      <w:r>
        <w:rPr>
          <w:rFonts w:ascii="Times New Roman" w:hAnsi="Times New Roman"/>
          <w:sz w:val="24"/>
        </w:rPr>
        <w:t>Frontend Next.js 14 App Router üzerinde TypeScript ve Tailwind CSS ile yazılmıştır. /chat sayfası kullanıcıdan görev alır, orkestratörün /run/stream uç noktasına SSE bağlantısı kurar. Gelen her event (decompose_done, subtask_start, subtask_done, peer_delegation, final_answer) ekrandaki AgentGraph (ReactFlow) bileşenini günceller: düğümler ajanlar, sarı animasyonlu kenarlar aktif delegasyonlar, yeşil/kırmızı kenarlar ise tamamlanmış/başarısız çağrılardır. /monitor sayfası ise toplam KPI'lar, ajan bazlı performans bar chart'ı, son 30 delegasyonun gecikme trendi ve baseline karşılaştırması grafiklerini içerir.</w:t>
      </w:r>
    </w:p>
    <w:p>
      <w:pPr>
        <w:spacing w:before="240" w:after="40"/>
        <w:jc w:val="center"/>
      </w:pPr>
      <w:r>
        <w:rPr>
          <w:rFonts w:ascii="Times New Roman" w:hAnsi="Times New Roman"/>
          <w:sz w:val="18"/>
        </w:rPr>
        <w:t>Şekil 3.3. Canlı ajan ağı arayüzü ekran görüntüsü.</w:t>
      </w:r>
    </w:p>
    <w:p>
      <w:pPr>
        <w:jc w:val="center"/>
      </w:pPr>
      <w:r>
        <w:rPr>
          <w:i/>
        </w:rPr>
        <w:t>[Ekran görüntüsü için yer tutucu: /chat sayfası — AgentGraph + canlı akış paneli]</w:t>
      </w:r>
    </w:p>
    <w:p>
      <w:r>
        <w:br w:type="page"/>
      </w:r>
    </w:p>
    <w:p>
      <w:pPr>
        <w:pStyle w:val="Heading1"/>
        <w:keepNext/>
        <w:spacing w:before="240" w:after="360"/>
      </w:pPr>
      <w:r>
        <w:rPr>
          <w:rFonts w:ascii="Times New Roman" w:hAnsi="Times New Roman"/>
          <w:b/>
          <w:sz w:val="28"/>
        </w:rPr>
        <w:t>BÖLÜM 4. TEST VE DEĞERLENDİRME</w:t>
      </w:r>
    </w:p>
    <w:p>
      <w:pPr>
        <w:spacing w:line="360" w:lineRule="auto" w:after="240"/>
        <w:jc w:val="both"/>
      </w:pPr>
      <w:r>
        <w:rPr>
          <w:rFonts w:ascii="Times New Roman" w:hAnsi="Times New Roman"/>
          <w:sz w:val="24"/>
        </w:rPr>
        <w:t>Sistem üç farklı düzeyde doğrulanmıştır: (1) birim testler, (2) uçtan uca entegrasyon testleri ve (3) baseline karşılaştırmalı değerlendirme. Tüm testler GitHub Actions üzerinde Python 3.10 ve 3.11 matrisi altında otomatik koşmaktadır.</w:t>
      </w:r>
    </w:p>
    <w:p>
      <w:pPr>
        <w:keepNext/>
        <w:spacing w:before="240" w:after="120"/>
      </w:pPr>
      <w:r>
        <w:rPr>
          <w:rFonts w:ascii="Times New Roman" w:hAnsi="Times New Roman"/>
          <w:b/>
          <w:sz w:val="24"/>
        </w:rPr>
        <w:t>4.1. Birim Testler</w:t>
      </w:r>
    </w:p>
    <w:p>
      <w:pPr>
        <w:spacing w:line="360" w:lineRule="auto" w:after="240"/>
        <w:jc w:val="both"/>
      </w:pPr>
      <w:r>
        <w:rPr>
          <w:rFonts w:ascii="Times New Roman" w:hAnsi="Times New Roman"/>
          <w:sz w:val="24"/>
        </w:rPr>
        <w:t>Toplam 67 birim test mock'larla yazılmıştır ve dış HTTP bağlantısı gerektirmez. Kapsadıkları konular: BaseAgent yaşam döngüsü, registry kayıt/keşif, TF-IDF embedding, trust scorer, deadlock detector, delegation manager, orchestrator decomposer ve delegator, no-code validator ve role builder, dört örnek ajanın araçları.</w:t>
      </w:r>
    </w:p>
    <w:p>
      <w:pPr>
        <w:keepNext/>
        <w:spacing w:before="240" w:after="120"/>
      </w:pPr>
      <w:r>
        <w:rPr>
          <w:rFonts w:ascii="Times New Roman" w:hAnsi="Times New Roman"/>
          <w:b/>
          <w:sz w:val="24"/>
        </w:rPr>
        <w:t>4.2. Entegrasyon Testleri</w:t>
      </w:r>
    </w:p>
    <w:p>
      <w:pPr>
        <w:spacing w:line="360" w:lineRule="auto" w:after="240"/>
        <w:jc w:val="both"/>
      </w:pPr>
      <w:r>
        <w:rPr>
          <w:rFonts w:ascii="Times New Roman" w:hAnsi="Times New Roman"/>
          <w:sz w:val="24"/>
        </w:rPr>
        <w:t>12 entegrasyon testi gerçek uvicorn sunucularını daemon thread'lerde ayağa kaldırır, httpx ile gerçek HTTP istekleri gönderir. Test fixture'ı registry, dört ajan ve role builder'ı tek session içinde başlatır; her test ardından sunucular kapatılır. Bu yaklaşım birim mock'ların yakalayamayacağı serileştirme/CORS/zamanlama hatalarını ortaya çıkarır.</w:t>
      </w:r>
    </w:p>
    <w:p>
      <w:pPr>
        <w:keepNext/>
        <w:spacing w:before="240" w:after="120"/>
      </w:pPr>
      <w:r>
        <w:rPr>
          <w:rFonts w:ascii="Times New Roman" w:hAnsi="Times New Roman"/>
          <w:b/>
          <w:sz w:val="24"/>
        </w:rPr>
        <w:t>4.3. Değerlendirme Protokolü</w:t>
      </w:r>
    </w:p>
    <w:p>
      <w:pPr>
        <w:spacing w:line="360" w:lineRule="auto" w:after="240"/>
        <w:jc w:val="both"/>
      </w:pPr>
      <w:r>
        <w:rPr>
          <w:rFonts w:ascii="Times New Roman" w:hAnsi="Times New Roman"/>
          <w:sz w:val="24"/>
        </w:rPr>
        <w:t>Akademik karşılaştırma için MNACP'nin yanı sıra iki baseline tanımlanmıştır:</w:t>
      </w:r>
    </w:p>
    <w:p>
      <w:pPr>
        <w:pStyle w:val="ListBullet"/>
        <w:spacing w:line="360" w:lineRule="auto" w:after="120"/>
      </w:pPr>
      <w:r/>
      <w:r>
        <w:rPr>
          <w:sz w:val="24"/>
        </w:rPr>
        <w:t>Statik Atama: Önceden tanımlı bir keyword→agent sözlüğü kullanır (örn. 'csv' → DataAgent). Dinamik keşif veya delegasyon yoktur.</w:t>
      </w:r>
    </w:p>
    <w:p>
      <w:pPr>
        <w:pStyle w:val="ListBullet"/>
        <w:spacing w:line="360" w:lineRule="auto" w:after="120"/>
      </w:pPr>
      <w:r/>
      <w:r>
        <w:rPr>
          <w:sz w:val="24"/>
        </w:rPr>
        <w:t>Merkezi (Delegasyonsuz): Tüm araçlar tek bir merkezi ajan üzerindedir. Anahtar kelime eşleşmesi ile araç seçer; ajanlar arası delegasyon olmaz.</w:t>
      </w:r>
    </w:p>
    <w:p>
      <w:pPr>
        <w:spacing w:before="240" w:after="40"/>
        <w:jc w:val="center"/>
      </w:pPr>
      <w:r>
        <w:rPr>
          <w:rFonts w:ascii="Times New Roman" w:hAnsi="Times New Roman"/>
          <w:sz w:val="18"/>
        </w:rPr>
        <w:t>Tablo 4.1. Değerlendirme senaryoları (scenarios.json).</w:t>
      </w:r>
    </w:p>
    <w:tbl>
      <w:tblPr>
        <w:tblStyle w:val="LightGrid-Accent1"/>
        <w:tblW w:type="auto" w:w="0"/>
        <w:tblLook w:firstColumn="1" w:firstRow="1" w:lastColumn="0" w:lastRow="0" w:noHBand="0" w:noVBand="1" w:val="04A0"/>
      </w:tblPr>
      <w:tblGrid>
        <w:gridCol w:w="2210"/>
        <w:gridCol w:w="2210"/>
        <w:gridCol w:w="2210"/>
        <w:gridCol w:w="2210"/>
      </w:tblGrid>
      <w:tr>
        <w:tc>
          <w:tcPr>
            <w:tcW w:type="dxa" w:w="2210"/>
            <w:vAlign w:val="center"/>
          </w:tcPr>
          <w:p>
            <w:r/>
            <w:r>
              <w:rPr>
                <w:rFonts w:ascii="Times New Roman" w:hAnsi="Times New Roman"/>
                <w:b/>
                <w:sz w:val="22"/>
              </w:rPr>
              <w:t>ID</w:t>
            </w:r>
          </w:p>
        </w:tc>
        <w:tc>
          <w:tcPr>
            <w:tcW w:type="dxa" w:w="2210"/>
            <w:vAlign w:val="center"/>
          </w:tcPr>
          <w:p>
            <w:r/>
            <w:r>
              <w:rPr>
                <w:rFonts w:ascii="Times New Roman" w:hAnsi="Times New Roman"/>
                <w:b/>
                <w:sz w:val="22"/>
              </w:rPr>
              <w:t>Açıklama</w:t>
            </w:r>
          </w:p>
        </w:tc>
        <w:tc>
          <w:tcPr>
            <w:tcW w:type="dxa" w:w="2210"/>
            <w:vAlign w:val="center"/>
          </w:tcPr>
          <w:p>
            <w:r/>
            <w:r>
              <w:rPr>
                <w:rFonts w:ascii="Times New Roman" w:hAnsi="Times New Roman"/>
                <w:b/>
                <w:sz w:val="22"/>
              </w:rPr>
              <w:t>Beklenen Ajanlar</w:t>
            </w:r>
          </w:p>
        </w:tc>
        <w:tc>
          <w:tcPr>
            <w:tcW w:type="dxa" w:w="2210"/>
            <w:vAlign w:val="center"/>
          </w:tcPr>
          <w:p>
            <w:r/>
            <w:r>
              <w:rPr>
                <w:rFonts w:ascii="Times New Roman" w:hAnsi="Times New Roman"/>
                <w:b/>
                <w:sz w:val="22"/>
              </w:rPr>
              <w:t>Zorluk</w:t>
            </w:r>
          </w:p>
        </w:tc>
      </w:tr>
      <w:tr>
        <w:tc>
          <w:tcPr>
            <w:tcW w:type="dxa" w:w="2210"/>
          </w:tcPr>
          <w:p>
            <w:r/>
            <w:r>
              <w:rPr>
                <w:rFonts w:ascii="Times New Roman" w:hAnsi="Times New Roman"/>
                <w:sz w:val="22"/>
              </w:rPr>
              <w:t>S1</w:t>
            </w:r>
          </w:p>
        </w:tc>
        <w:tc>
          <w:tcPr>
            <w:tcW w:type="dxa" w:w="2210"/>
          </w:tcPr>
          <w:p>
            <w:r/>
            <w:r>
              <w:rPr>
                <w:rFonts w:ascii="Times New Roman" w:hAnsi="Times New Roman"/>
                <w:sz w:val="22"/>
              </w:rPr>
              <w:t>CSV yükle, temizle, istatistik, web karşılaştır, rapor</w:t>
            </w:r>
          </w:p>
        </w:tc>
        <w:tc>
          <w:tcPr>
            <w:tcW w:type="dxa" w:w="2210"/>
          </w:tcPr>
          <w:p>
            <w:r/>
            <w:r>
              <w:rPr>
                <w:rFonts w:ascii="Times New Roman" w:hAnsi="Times New Roman"/>
                <w:sz w:val="22"/>
              </w:rPr>
              <w:t>DataAgent, SearchAgent, AnalysisAgent</w:t>
            </w:r>
          </w:p>
        </w:tc>
        <w:tc>
          <w:tcPr>
            <w:tcW w:type="dxa" w:w="2210"/>
          </w:tcPr>
          <w:p>
            <w:r/>
            <w:r>
              <w:rPr>
                <w:rFonts w:ascii="Times New Roman" w:hAnsi="Times New Roman"/>
                <w:sz w:val="22"/>
              </w:rPr>
              <w:t>Zor</w:t>
            </w:r>
          </w:p>
        </w:tc>
      </w:tr>
      <w:tr>
        <w:tc>
          <w:tcPr>
            <w:tcW w:type="dxa" w:w="2210"/>
          </w:tcPr>
          <w:p>
            <w:r/>
            <w:r>
              <w:rPr>
                <w:rFonts w:ascii="Times New Roman" w:hAnsi="Times New Roman"/>
                <w:sz w:val="22"/>
              </w:rPr>
              <w:t>S2</w:t>
            </w:r>
          </w:p>
        </w:tc>
        <w:tc>
          <w:tcPr>
            <w:tcW w:type="dxa" w:w="2210"/>
          </w:tcPr>
          <w:p>
            <w:r/>
            <w:r>
              <w:rPr>
                <w:rFonts w:ascii="Times New Roman" w:hAnsi="Times New Roman"/>
                <w:sz w:val="22"/>
              </w:rPr>
              <w:t>Web'den veri topla, özetle, istatistiksel özet çıkar</w:t>
            </w:r>
          </w:p>
        </w:tc>
        <w:tc>
          <w:tcPr>
            <w:tcW w:type="dxa" w:w="2210"/>
          </w:tcPr>
          <w:p>
            <w:r/>
            <w:r>
              <w:rPr>
                <w:rFonts w:ascii="Times New Roman" w:hAnsi="Times New Roman"/>
                <w:sz w:val="22"/>
              </w:rPr>
              <w:t>SearchAgent, DataAgent</w:t>
            </w:r>
          </w:p>
        </w:tc>
        <w:tc>
          <w:tcPr>
            <w:tcW w:type="dxa" w:w="2210"/>
          </w:tcPr>
          <w:p>
            <w:r/>
            <w:r>
              <w:rPr>
                <w:rFonts w:ascii="Times New Roman" w:hAnsi="Times New Roman"/>
                <w:sz w:val="22"/>
              </w:rPr>
              <w:t>Orta</w:t>
            </w:r>
          </w:p>
        </w:tc>
      </w:tr>
      <w:tr>
        <w:tc>
          <w:tcPr>
            <w:tcW w:type="dxa" w:w="2210"/>
          </w:tcPr>
          <w:p>
            <w:r/>
            <w:r>
              <w:rPr>
                <w:rFonts w:ascii="Times New Roman" w:hAnsi="Times New Roman"/>
                <w:sz w:val="22"/>
              </w:rPr>
              <w:t>S3</w:t>
            </w:r>
          </w:p>
        </w:tc>
        <w:tc>
          <w:tcPr>
            <w:tcW w:type="dxa" w:w="2210"/>
          </w:tcPr>
          <w:p>
            <w:r/>
            <w:r>
              <w:rPr>
                <w:rFonts w:ascii="Times New Roman" w:hAnsi="Times New Roman"/>
                <w:sz w:val="22"/>
              </w:rPr>
              <w:t>Sayı listesinde trend analizi ve değişim yüzdesi</w:t>
            </w:r>
          </w:p>
        </w:tc>
        <w:tc>
          <w:tcPr>
            <w:tcW w:type="dxa" w:w="2210"/>
          </w:tcPr>
          <w:p>
            <w:r/>
            <w:r>
              <w:rPr>
                <w:rFonts w:ascii="Times New Roman" w:hAnsi="Times New Roman"/>
                <w:sz w:val="22"/>
              </w:rPr>
              <w:t>AnalysisAgent</w:t>
            </w:r>
          </w:p>
        </w:tc>
        <w:tc>
          <w:tcPr>
            <w:tcW w:type="dxa" w:w="2210"/>
          </w:tcPr>
          <w:p>
            <w:r/>
            <w:r>
              <w:rPr>
                <w:rFonts w:ascii="Times New Roman" w:hAnsi="Times New Roman"/>
                <w:sz w:val="22"/>
              </w:rPr>
              <w:t>Kolay</w:t>
            </w:r>
          </w:p>
        </w:tc>
      </w:tr>
      <w:tr>
        <w:tc>
          <w:tcPr>
            <w:tcW w:type="dxa" w:w="2210"/>
          </w:tcPr>
          <w:p>
            <w:r/>
            <w:r>
              <w:rPr>
                <w:rFonts w:ascii="Times New Roman" w:hAnsi="Times New Roman"/>
                <w:sz w:val="22"/>
              </w:rPr>
              <w:t>S4</w:t>
            </w:r>
          </w:p>
        </w:tc>
        <w:tc>
          <w:tcPr>
            <w:tcW w:type="dxa" w:w="2210"/>
          </w:tcPr>
          <w:p>
            <w:r/>
            <w:r>
              <w:rPr>
                <w:rFonts w:ascii="Times New Roman" w:hAnsi="Times New Roman"/>
                <w:sz w:val="22"/>
              </w:rPr>
              <w:t>Hisse CSV → trend analizi → web haber → yatırım raporu</w:t>
            </w:r>
          </w:p>
        </w:tc>
        <w:tc>
          <w:tcPr>
            <w:tcW w:type="dxa" w:w="2210"/>
          </w:tcPr>
          <w:p>
            <w:r/>
            <w:r>
              <w:rPr>
                <w:rFonts w:ascii="Times New Roman" w:hAnsi="Times New Roman"/>
                <w:sz w:val="22"/>
              </w:rPr>
              <w:t>DataAgent, AnalysisAgent, SearchAgent</w:t>
            </w:r>
          </w:p>
        </w:tc>
        <w:tc>
          <w:tcPr>
            <w:tcW w:type="dxa" w:w="2210"/>
          </w:tcPr>
          <w:p>
            <w:r/>
            <w:r>
              <w:rPr>
                <w:rFonts w:ascii="Times New Roman" w:hAnsi="Times New Roman"/>
                <w:sz w:val="22"/>
              </w:rPr>
              <w:t>Zor</w:t>
            </w:r>
          </w:p>
        </w:tc>
      </w:tr>
      <w:tr>
        <w:tc>
          <w:tcPr>
            <w:tcW w:type="dxa" w:w="2210"/>
          </w:tcPr>
          <w:p>
            <w:r/>
            <w:r>
              <w:rPr>
                <w:rFonts w:ascii="Times New Roman" w:hAnsi="Times New Roman"/>
                <w:sz w:val="22"/>
              </w:rPr>
              <w:t>S5</w:t>
            </w:r>
          </w:p>
        </w:tc>
        <w:tc>
          <w:tcPr>
            <w:tcW w:type="dxa" w:w="2210"/>
          </w:tcPr>
          <w:p>
            <w:r/>
            <w:r>
              <w:rPr>
                <w:rFonts w:ascii="Times New Roman" w:hAnsi="Times New Roman"/>
                <w:sz w:val="22"/>
              </w:rPr>
              <w:t>İki veri setini karşılaştır ve raporla</w:t>
            </w:r>
          </w:p>
        </w:tc>
        <w:tc>
          <w:tcPr>
            <w:tcW w:type="dxa" w:w="2210"/>
          </w:tcPr>
          <w:p>
            <w:r/>
            <w:r>
              <w:rPr>
                <w:rFonts w:ascii="Times New Roman" w:hAnsi="Times New Roman"/>
                <w:sz w:val="22"/>
              </w:rPr>
              <w:t>AnalysisAgent</w:t>
            </w:r>
          </w:p>
        </w:tc>
        <w:tc>
          <w:tcPr>
            <w:tcW w:type="dxa" w:w="2210"/>
          </w:tcPr>
          <w:p>
            <w:r/>
            <w:r>
              <w:rPr>
                <w:rFonts w:ascii="Times New Roman" w:hAnsi="Times New Roman"/>
                <w:sz w:val="22"/>
              </w:rPr>
              <w:t>Kolay</w:t>
            </w:r>
          </w:p>
        </w:tc>
      </w:tr>
    </w:tbl>
    <w:p>
      <w:pPr>
        <w:spacing w:line="360" w:lineRule="auto" w:after="240"/>
        <w:jc w:val="both"/>
      </w:pPr>
      <w:r>
        <w:rPr>
          <w:rFonts w:ascii="Times New Roman" w:hAnsi="Times New Roman"/>
          <w:sz w:val="24"/>
        </w:rPr>
        <w:t>Her sistem her senaryoyu 3 kez koşturmuştur (toplam 15 koşum/sistem). MNACP gerçek HTTP üzerinden orkestratöre çağrı yaparak Claude API ile çalışmıştır; baseline'lar kural tabanlı simülasyondur. Her koşumda şunlar ölçülür: tamamlama (başarı/başarısızlık), seçilen ajan listesi, delegasyon zinciri uzunluğu, uçtan uca gecikme.</w:t>
      </w:r>
    </w:p>
    <w:p>
      <w:pPr>
        <w:keepNext/>
        <w:spacing w:before="240" w:after="120"/>
      </w:pPr>
      <w:r>
        <w:rPr>
          <w:rFonts w:ascii="Times New Roman" w:hAnsi="Times New Roman"/>
          <w:b/>
          <w:sz w:val="24"/>
        </w:rPr>
        <w:t>4.4. Sayısal Sonuçlar</w:t>
      </w:r>
    </w:p>
    <w:p>
      <w:pPr>
        <w:spacing w:before="240" w:after="40"/>
        <w:jc w:val="center"/>
      </w:pPr>
      <w:r>
        <w:rPr>
          <w:rFonts w:ascii="Times New Roman" w:hAnsi="Times New Roman"/>
          <w:sz w:val="18"/>
        </w:rPr>
        <w:t>Tablo 4.2. Sistem başına özet metrikler (15 koşum/sistem).</w:t>
      </w:r>
    </w:p>
    <w:tbl>
      <w:tblPr>
        <w:tblStyle w:val="LightGrid-Accent1"/>
        <w:tblW w:type="auto" w:w="0"/>
        <w:tblLook w:firstColumn="1" w:firstRow="1" w:lastColumn="0" w:lastRow="0" w:noHBand="0" w:noVBand="1" w:val="04A0"/>
      </w:tblPr>
      <w:tblGrid>
        <w:gridCol w:w="1768"/>
        <w:gridCol w:w="1768"/>
        <w:gridCol w:w="1768"/>
        <w:gridCol w:w="1768"/>
        <w:gridCol w:w="1768"/>
      </w:tblGrid>
      <w:tr>
        <w:tc>
          <w:tcPr>
            <w:tcW w:type="dxa" w:w="1768"/>
            <w:vAlign w:val="center"/>
          </w:tcPr>
          <w:p>
            <w:r/>
            <w:r>
              <w:rPr>
                <w:rFonts w:ascii="Times New Roman" w:hAnsi="Times New Roman"/>
                <w:b/>
                <w:sz w:val="22"/>
              </w:rPr>
              <w:t>Sistem</w:t>
            </w:r>
          </w:p>
        </w:tc>
        <w:tc>
          <w:tcPr>
            <w:tcW w:type="dxa" w:w="1768"/>
            <w:vAlign w:val="center"/>
          </w:tcPr>
          <w:p>
            <w:r/>
            <w:r>
              <w:rPr>
                <w:rFonts w:ascii="Times New Roman" w:hAnsi="Times New Roman"/>
                <w:b/>
                <w:sz w:val="22"/>
              </w:rPr>
              <w:t>Tamamlama</w:t>
            </w:r>
          </w:p>
        </w:tc>
        <w:tc>
          <w:tcPr>
            <w:tcW w:type="dxa" w:w="1768"/>
            <w:vAlign w:val="center"/>
          </w:tcPr>
          <w:p>
            <w:r/>
            <w:r>
              <w:rPr>
                <w:rFonts w:ascii="Times New Roman" w:hAnsi="Times New Roman"/>
                <w:b/>
                <w:sz w:val="22"/>
              </w:rPr>
              <w:t>Ajan Doğruluğu</w:t>
            </w:r>
          </w:p>
        </w:tc>
        <w:tc>
          <w:tcPr>
            <w:tcW w:type="dxa" w:w="1768"/>
            <w:vAlign w:val="center"/>
          </w:tcPr>
          <w:p>
            <w:r/>
            <w:r>
              <w:rPr>
                <w:rFonts w:ascii="Times New Roman" w:hAnsi="Times New Roman"/>
                <w:b/>
                <w:sz w:val="22"/>
              </w:rPr>
              <w:t>Ort. Delegasyon</w:t>
            </w:r>
          </w:p>
        </w:tc>
        <w:tc>
          <w:tcPr>
            <w:tcW w:type="dxa" w:w="1768"/>
            <w:vAlign w:val="center"/>
          </w:tcPr>
          <w:p>
            <w:r/>
            <w:r>
              <w:rPr>
                <w:rFonts w:ascii="Times New Roman" w:hAnsi="Times New Roman"/>
                <w:b/>
                <w:sz w:val="22"/>
              </w:rPr>
              <w:t>P50 Gecikme</w:t>
            </w:r>
          </w:p>
        </w:tc>
      </w:tr>
      <w:tr>
        <w:tc>
          <w:tcPr>
            <w:tcW w:type="dxa" w:w="1768"/>
          </w:tcPr>
          <w:p>
            <w:r/>
            <w:r>
              <w:rPr>
                <w:rFonts w:ascii="Times New Roman" w:hAnsi="Times New Roman"/>
                <w:sz w:val="22"/>
              </w:rPr>
              <w:t>MNACP (bizim)</w:t>
            </w:r>
          </w:p>
        </w:tc>
        <w:tc>
          <w:tcPr>
            <w:tcW w:type="dxa" w:w="1768"/>
          </w:tcPr>
          <w:p>
            <w:r/>
            <w:r>
              <w:rPr>
                <w:rFonts w:ascii="Times New Roman" w:hAnsi="Times New Roman"/>
                <w:sz w:val="22"/>
              </w:rPr>
              <w:t>%100</w:t>
            </w:r>
          </w:p>
        </w:tc>
        <w:tc>
          <w:tcPr>
            <w:tcW w:type="dxa" w:w="1768"/>
          </w:tcPr>
          <w:p>
            <w:r/>
            <w:r>
              <w:rPr>
                <w:rFonts w:ascii="Times New Roman" w:hAnsi="Times New Roman"/>
                <w:sz w:val="22"/>
              </w:rPr>
              <w:t>%96,7</w:t>
            </w:r>
          </w:p>
        </w:tc>
        <w:tc>
          <w:tcPr>
            <w:tcW w:type="dxa" w:w="1768"/>
          </w:tcPr>
          <w:p>
            <w:r/>
            <w:r>
              <w:rPr>
                <w:rFonts w:ascii="Times New Roman" w:hAnsi="Times New Roman"/>
                <w:sz w:val="22"/>
              </w:rPr>
              <w:t>4,27 (derinlik 1)</w:t>
            </w:r>
          </w:p>
        </w:tc>
        <w:tc>
          <w:tcPr>
            <w:tcW w:type="dxa" w:w="1768"/>
          </w:tcPr>
          <w:p>
            <w:r/>
            <w:r>
              <w:rPr>
                <w:rFonts w:ascii="Times New Roman" w:hAnsi="Times New Roman"/>
                <w:sz w:val="22"/>
              </w:rPr>
              <w:t>18.641 ms</w:t>
            </w:r>
          </w:p>
        </w:tc>
      </w:tr>
      <w:tr>
        <w:tc>
          <w:tcPr>
            <w:tcW w:type="dxa" w:w="1768"/>
          </w:tcPr>
          <w:p>
            <w:r/>
            <w:r>
              <w:rPr>
                <w:rFonts w:ascii="Times New Roman" w:hAnsi="Times New Roman"/>
                <w:sz w:val="22"/>
              </w:rPr>
              <w:t>Merkezi (delegasyonsuz)</w:t>
            </w:r>
          </w:p>
        </w:tc>
        <w:tc>
          <w:tcPr>
            <w:tcW w:type="dxa" w:w="1768"/>
          </w:tcPr>
          <w:p>
            <w:r/>
            <w:r>
              <w:rPr>
                <w:rFonts w:ascii="Times New Roman" w:hAnsi="Times New Roman"/>
                <w:sz w:val="22"/>
              </w:rPr>
              <w:t>%100</w:t>
            </w:r>
          </w:p>
        </w:tc>
        <w:tc>
          <w:tcPr>
            <w:tcW w:type="dxa" w:w="1768"/>
          </w:tcPr>
          <w:p>
            <w:r/>
            <w:r>
              <w:rPr>
                <w:rFonts w:ascii="Times New Roman" w:hAnsi="Times New Roman"/>
                <w:sz w:val="22"/>
              </w:rPr>
              <w:t>%72,2</w:t>
            </w:r>
          </w:p>
        </w:tc>
        <w:tc>
          <w:tcPr>
            <w:tcW w:type="dxa" w:w="1768"/>
          </w:tcPr>
          <w:p>
            <w:r/>
            <w:r>
              <w:rPr>
                <w:rFonts w:ascii="Times New Roman" w:hAnsi="Times New Roman"/>
                <w:sz w:val="22"/>
              </w:rPr>
              <w:t>3,6 araç</w:t>
            </w:r>
          </w:p>
        </w:tc>
        <w:tc>
          <w:tcPr>
            <w:tcW w:type="dxa" w:w="1768"/>
          </w:tcPr>
          <w:p>
            <w:r/>
            <w:r>
              <w:rPr>
                <w:rFonts w:ascii="Times New Roman" w:hAnsi="Times New Roman"/>
                <w:sz w:val="22"/>
              </w:rPr>
              <w:t>Simülasyon (~0 ms)</w:t>
            </w:r>
          </w:p>
        </w:tc>
      </w:tr>
      <w:tr>
        <w:tc>
          <w:tcPr>
            <w:tcW w:type="dxa" w:w="1768"/>
          </w:tcPr>
          <w:p>
            <w:r/>
            <w:r>
              <w:rPr>
                <w:rFonts w:ascii="Times New Roman" w:hAnsi="Times New Roman"/>
                <w:sz w:val="22"/>
              </w:rPr>
              <w:t>Statik Atama</w:t>
            </w:r>
          </w:p>
        </w:tc>
        <w:tc>
          <w:tcPr>
            <w:tcW w:type="dxa" w:w="1768"/>
          </w:tcPr>
          <w:p>
            <w:r/>
            <w:r>
              <w:rPr>
                <w:rFonts w:ascii="Times New Roman" w:hAnsi="Times New Roman"/>
                <w:sz w:val="22"/>
              </w:rPr>
              <w:t>%60</w:t>
            </w:r>
          </w:p>
        </w:tc>
        <w:tc>
          <w:tcPr>
            <w:tcW w:type="dxa" w:w="1768"/>
          </w:tcPr>
          <w:p>
            <w:r/>
            <w:r>
              <w:rPr>
                <w:rFonts w:ascii="Times New Roman" w:hAnsi="Times New Roman"/>
                <w:sz w:val="22"/>
              </w:rPr>
              <w:t>%30,0</w:t>
            </w:r>
          </w:p>
        </w:tc>
        <w:tc>
          <w:tcPr>
            <w:tcW w:type="dxa" w:w="1768"/>
          </w:tcPr>
          <w:p>
            <w:r/>
            <w:r>
              <w:rPr>
                <w:rFonts w:ascii="Times New Roman" w:hAnsi="Times New Roman"/>
                <w:sz w:val="22"/>
              </w:rPr>
              <w:t>1 ajan</w:t>
            </w:r>
          </w:p>
        </w:tc>
        <w:tc>
          <w:tcPr>
            <w:tcW w:type="dxa" w:w="1768"/>
          </w:tcPr>
          <w:p>
            <w:r/>
            <w:r>
              <w:rPr>
                <w:rFonts w:ascii="Times New Roman" w:hAnsi="Times New Roman"/>
                <w:sz w:val="22"/>
              </w:rPr>
              <w:t>Simülasyon (~0 ms)</w:t>
            </w:r>
          </w:p>
        </w:tc>
      </w:tr>
    </w:tbl>
    <w:p>
      <w:pPr>
        <w:spacing w:line="360" w:lineRule="auto" w:after="240"/>
        <w:jc w:val="both"/>
      </w:pPr>
      <w:r>
        <w:rPr>
          <w:rFonts w:ascii="Times New Roman" w:hAnsi="Times New Roman"/>
          <w:sz w:val="24"/>
        </w:rPr>
        <w:t>Statik atama 5 senaryodan ikisinde (S3, S5) tamamen başarısız olmuştur — anahtar kelime eşleşmesi olmadığında DataAgent'e fallback yapması, AnalysisAgent gerektiren senaryolarda hatalı seçimle sonuçlanmıştır. Merkezi baseline tüm senaryoları tamamlamış olsa da %72,2 ajan seçim doğruluğu, MNACP'nin %96,7 doğruluğunun belirgin altındadır. MNACP'nin embedding tabanlı keşfi statik atamanın yaklaşık 3 katı, merkezi baseline'ın 1,34 katı doğruluğa ulaşmıştır.</w:t>
      </w:r>
    </w:p>
    <w:p>
      <w:pPr>
        <w:spacing w:before="240" w:after="40"/>
        <w:jc w:val="center"/>
      </w:pPr>
      <w:r>
        <w:rPr>
          <w:rFonts w:ascii="Times New Roman" w:hAnsi="Times New Roman"/>
          <w:sz w:val="18"/>
        </w:rPr>
        <w:t>Şekil 4.1. Sistem karşılaştırması — görev tamamlama oranı.</w:t>
      </w:r>
    </w:p>
    <w:p>
      <w:pPr>
        <w:jc w:val="center"/>
      </w:pPr>
      <w:r>
        <w:drawing>
          <wp:inline xmlns:a="http://schemas.openxmlformats.org/drawingml/2006/main" xmlns:pic="http://schemas.openxmlformats.org/drawingml/2006/picture">
            <wp:extent cx="5040000" cy="3141333"/>
            <wp:docPr id="1" name="Picture 1"/>
            <wp:cNvGraphicFramePr>
              <a:graphicFrameLocks noChangeAspect="1"/>
            </wp:cNvGraphicFramePr>
            <a:graphic>
              <a:graphicData uri="http://schemas.openxmlformats.org/drawingml/2006/picture">
                <pic:pic>
                  <pic:nvPicPr>
                    <pic:cNvPr id="0" name="completion_rate.png"/>
                    <pic:cNvPicPr/>
                  </pic:nvPicPr>
                  <pic:blipFill>
                    <a:blip r:embed="rId9"/>
                    <a:stretch>
                      <a:fillRect/>
                    </a:stretch>
                  </pic:blipFill>
                  <pic:spPr>
                    <a:xfrm>
                      <a:off x="0" y="0"/>
                      <a:ext cx="5040000" cy="3141333"/>
                    </a:xfrm>
                    <a:prstGeom prst="rect"/>
                  </pic:spPr>
                </pic:pic>
              </a:graphicData>
            </a:graphic>
          </wp:inline>
        </w:drawing>
      </w:r>
    </w:p>
    <w:p>
      <w:pPr>
        <w:spacing w:before="240" w:after="40"/>
        <w:jc w:val="center"/>
      </w:pPr>
      <w:r>
        <w:rPr>
          <w:rFonts w:ascii="Times New Roman" w:hAnsi="Times New Roman"/>
          <w:sz w:val="18"/>
        </w:rPr>
        <w:t>Şekil 4.2. Senaryo bazlı performans ısı haritası.</w:t>
      </w:r>
    </w:p>
    <w:p>
      <w:pPr>
        <w:jc w:val="center"/>
      </w:pPr>
      <w:r>
        <w:drawing>
          <wp:inline xmlns:a="http://schemas.openxmlformats.org/drawingml/2006/main" xmlns:pic="http://schemas.openxmlformats.org/drawingml/2006/picture">
            <wp:extent cx="5040000" cy="2641344"/>
            <wp:docPr id="2" name="Picture 2"/>
            <wp:cNvGraphicFramePr>
              <a:graphicFrameLocks noChangeAspect="1"/>
            </wp:cNvGraphicFramePr>
            <a:graphic>
              <a:graphicData uri="http://schemas.openxmlformats.org/drawingml/2006/picture">
                <pic:pic>
                  <pic:nvPicPr>
                    <pic:cNvPr id="0" name="scenario_heatmap.png"/>
                    <pic:cNvPicPr/>
                  </pic:nvPicPr>
                  <pic:blipFill>
                    <a:blip r:embed="rId10"/>
                    <a:stretch>
                      <a:fillRect/>
                    </a:stretch>
                  </pic:blipFill>
                  <pic:spPr>
                    <a:xfrm>
                      <a:off x="0" y="0"/>
                      <a:ext cx="5040000" cy="2641344"/>
                    </a:xfrm>
                    <a:prstGeom prst="rect"/>
                  </pic:spPr>
                </pic:pic>
              </a:graphicData>
            </a:graphic>
          </wp:inline>
        </w:drawing>
      </w:r>
    </w:p>
    <w:p>
      <w:pPr>
        <w:spacing w:before="240" w:after="40"/>
        <w:jc w:val="center"/>
      </w:pPr>
      <w:r>
        <w:rPr>
          <w:rFonts w:ascii="Times New Roman" w:hAnsi="Times New Roman"/>
          <w:sz w:val="18"/>
        </w:rPr>
        <w:t>Şekil 4.3. Gecikme dağılımı (P50/P90/P99).</w:t>
      </w:r>
    </w:p>
    <w:p>
      <w:pPr>
        <w:jc w:val="center"/>
      </w:pPr>
      <w:r>
        <w:drawing>
          <wp:inline xmlns:a="http://schemas.openxmlformats.org/drawingml/2006/main" xmlns:pic="http://schemas.openxmlformats.org/drawingml/2006/picture">
            <wp:extent cx="5400000" cy="2952911"/>
            <wp:docPr id="3" name="Picture 3"/>
            <wp:cNvGraphicFramePr>
              <a:graphicFrameLocks noChangeAspect="1"/>
            </wp:cNvGraphicFramePr>
            <a:graphic>
              <a:graphicData uri="http://schemas.openxmlformats.org/drawingml/2006/picture">
                <pic:pic>
                  <pic:nvPicPr>
                    <pic:cNvPr id="0" name="latency_distribution.png"/>
                    <pic:cNvPicPr/>
                  </pic:nvPicPr>
                  <pic:blipFill>
                    <a:blip r:embed="rId11"/>
                    <a:stretch>
                      <a:fillRect/>
                    </a:stretch>
                  </pic:blipFill>
                  <pic:spPr>
                    <a:xfrm>
                      <a:off x="0" y="0"/>
                      <a:ext cx="5400000" cy="2952911"/>
                    </a:xfrm>
                    <a:prstGeom prst="rect"/>
                  </pic:spPr>
                </pic:pic>
              </a:graphicData>
            </a:graphic>
          </wp:inline>
        </w:drawing>
      </w:r>
    </w:p>
    <w:p>
      <w:pPr>
        <w:keepNext/>
        <w:spacing w:before="240" w:after="120"/>
      </w:pPr>
      <w:r>
        <w:rPr>
          <w:rFonts w:ascii="Times New Roman" w:hAnsi="Times New Roman"/>
          <w:b/>
          <w:sz w:val="24"/>
        </w:rPr>
        <w:t>4.5. Bulguların Tartışılması</w:t>
      </w:r>
    </w:p>
    <w:p>
      <w:pPr>
        <w:spacing w:line="360" w:lineRule="auto" w:after="240"/>
        <w:jc w:val="both"/>
      </w:pPr>
      <w:r>
        <w:rPr>
          <w:rFonts w:ascii="Times New Roman" w:hAnsi="Times New Roman"/>
          <w:sz w:val="24"/>
        </w:rPr>
        <w:t>Sonuçlar üç temel bulguya işaret etmektedir. Birincisi, embedding tabanlı dinamik keşif anahtar kelime eşleşmesinin yapısal kısıtlarını (senaryo metninin tetikleyici kelimeyi içermemesi, terim eşanlamlısı kullanılması) aşarak doğru ajan seçimini sağlamıştır. İkincisi, peer delegasyon mekanizması orkestratör darboğazını ortadan kaldırarak ajan→ajan zincirlerinin doğal biçimde oluşmasına olanak tanımıştır. Üçüncüsü, MNACP'nin gecikmesi (P50 ≈ 18,6 saniye) gerçek Claude API çağrılarından kaynaklanmakta olup, simülasyon baseline'larıyla doğrudan karşılaştırılamaz; adil bir gecikme karşılaştırması için baseline'ların da gerçek API çağrıları üzerine kurulması gerekmektedir.</w:t>
      </w:r>
    </w:p>
    <w:p>
      <w:pPr>
        <w:keepNext/>
        <w:spacing w:before="240" w:after="120"/>
      </w:pPr>
      <w:r>
        <w:rPr>
          <w:rFonts w:ascii="Times New Roman" w:hAnsi="Times New Roman"/>
          <w:b/>
          <w:sz w:val="24"/>
        </w:rPr>
        <w:t>4.6. Tehditler ve Sınırlamalar</w:t>
      </w:r>
    </w:p>
    <w:p>
      <w:pPr>
        <w:pStyle w:val="ListBullet"/>
        <w:spacing w:line="360" w:lineRule="auto" w:after="120"/>
      </w:pPr>
      <w:r/>
      <w:r>
        <w:rPr>
          <w:sz w:val="24"/>
        </w:rPr>
        <w:t>Senaryo havuzu 5 örnek ile sınırlıdır; daha geniş ve farklı zorluk dağılımına sahip bir havuz daha güvenilir genelleme sağlar.</w:t>
      </w:r>
    </w:p>
    <w:p>
      <w:pPr>
        <w:pStyle w:val="ListBullet"/>
        <w:spacing w:line="360" w:lineRule="auto" w:after="120"/>
      </w:pPr>
      <w:r/>
      <w:r>
        <w:rPr>
          <w:sz w:val="24"/>
        </w:rPr>
        <w:t>Embedding boyutu (256) küçük korpus için yeterli olsa da çok daha geniş ajan kataloğunda yeniden değerlendirilmelidir.</w:t>
      </w:r>
    </w:p>
    <w:p>
      <w:pPr>
        <w:pStyle w:val="ListBullet"/>
        <w:spacing w:line="360" w:lineRule="auto" w:after="120"/>
      </w:pPr>
      <w:r/>
      <w:r>
        <w:rPr>
          <w:sz w:val="24"/>
        </w:rPr>
        <w:t>Güven skoru başlangıçta tüm ajanlar için 1,0 alınır; soğuk başlangıç periyodunda ayrım gücü düşüktür.</w:t>
      </w:r>
    </w:p>
    <w:p>
      <w:pPr>
        <w:pStyle w:val="ListBullet"/>
        <w:spacing w:line="360" w:lineRule="auto" w:after="120"/>
      </w:pPr>
      <w:r/>
      <w:r>
        <w:rPr>
          <w:sz w:val="24"/>
        </w:rPr>
        <w:t>Mevcut deadlock kontrolü tek-süreçlidir; coğrafi olarak dağıtık konuşlandırmada eşgüdüm için ek bir kilit servisi gerekir.</w:t>
      </w:r>
    </w:p>
    <w:p>
      <w:r>
        <w:br w:type="page"/>
      </w:r>
    </w:p>
    <w:p>
      <w:pPr>
        <w:pStyle w:val="Heading1"/>
        <w:keepNext/>
        <w:spacing w:before="240" w:after="360"/>
      </w:pPr>
      <w:r>
        <w:rPr>
          <w:rFonts w:ascii="Times New Roman" w:hAnsi="Times New Roman"/>
          <w:b/>
          <w:sz w:val="28"/>
        </w:rPr>
        <w:t>BÖLÜM 5. SONUÇLAR VE ÖNERİLER</w:t>
      </w:r>
    </w:p>
    <w:p>
      <w:pPr>
        <w:spacing w:line="360" w:lineRule="auto" w:after="240"/>
        <w:jc w:val="both"/>
      </w:pPr>
      <w:r>
        <w:rPr>
          <w:rFonts w:ascii="Times New Roman" w:hAnsi="Times New Roman"/>
          <w:sz w:val="24"/>
        </w:rPr>
        <w:t>Bu çalışmada, MCP standardının açık bıraktığı çok-ajanlı koordinasyon boşluğunu doldurmaya yönelik bir protokol ve referans uygulama geliştirilmiştir. MNACP; çalışma zamanında embedding tabanlı semantik ajan keşfi, üstel ağırlıklı güven skoru, Kosaraju algoritması ile deadlock tespiti, LangGraph durum makineli orkestratör, no-code GenericAgent üretimi ve peer delegasyon zincirlerini bir arada sunmaktadır. Tüm bileşenler HTTP üzerinden gevşek bağlı çalışmakta, Docker Compose ile tek komutla konuşlandırılmakta ve GitHub Actions üzerinde sürekli test edilmektedir.</w:t>
      </w:r>
    </w:p>
    <w:p>
      <w:pPr>
        <w:spacing w:line="360" w:lineRule="auto" w:after="240"/>
        <w:jc w:val="both"/>
      </w:pPr>
      <w:r>
        <w:rPr>
          <w:rFonts w:ascii="Times New Roman" w:hAnsi="Times New Roman"/>
          <w:sz w:val="24"/>
        </w:rPr>
        <w:t>5 senaryolu, 15 koşumluk değerlendirme protokolünde MNACP %100 tamamlama ve %96,7 ajan seçim doğruluğuyla statik atama (%30) ve merkezi baseline (%72,2) sistemlerini belirgin şekilde geride bırakmıştır. Bulgular, LLM tabanlı çoklu-ajan sistemlerinde dinamik keşfin ve matematiksel güvenlik mekanizmalarının pratik uygulanabilirliğini ortaya koymaktadır.</w:t>
      </w:r>
    </w:p>
    <w:p>
      <w:pPr>
        <w:keepNext/>
        <w:spacing w:before="240" w:after="120"/>
      </w:pPr>
      <w:r>
        <w:rPr>
          <w:rFonts w:ascii="Times New Roman" w:hAnsi="Times New Roman"/>
          <w:b/>
          <w:sz w:val="24"/>
        </w:rPr>
        <w:t>5.1. İleri Çalışma Önerileri</w:t>
      </w:r>
    </w:p>
    <w:p>
      <w:pPr>
        <w:pStyle w:val="ListBullet"/>
        <w:spacing w:line="360" w:lineRule="auto" w:after="120"/>
      </w:pPr>
      <w:r/>
      <w:r>
        <w:rPr>
          <w:sz w:val="24"/>
        </w:rPr>
        <w:t>Embedding modelinin TF-IDF + SVD yerine modern dense embeddings (örn. Voyage AI, OpenAI text-embedding-3-small) ile değiştirilmesi ve karşılaştırılması.</w:t>
      </w:r>
    </w:p>
    <w:p>
      <w:pPr>
        <w:pStyle w:val="ListBullet"/>
        <w:spacing w:line="360" w:lineRule="auto" w:after="120"/>
      </w:pPr>
      <w:r/>
      <w:r>
        <w:rPr>
          <w:sz w:val="24"/>
        </w:rPr>
        <w:t>Çok düğümlü konuşlandırma için dağıtık deadlock tespiti — Chandy–Misra–Haas tabanlı algoritmaların entegrasyonu.</w:t>
      </w:r>
    </w:p>
    <w:p>
      <w:pPr>
        <w:pStyle w:val="ListBullet"/>
        <w:spacing w:line="360" w:lineRule="auto" w:after="120"/>
      </w:pPr>
      <w:r/>
      <w:r>
        <w:rPr>
          <w:sz w:val="24"/>
        </w:rPr>
        <w:t>Daha geniş ve çeşitli senaryo havuzu üzerinde uzun erimli değerlendirme; baseline'ların da gerçek API çağrılarıyla koşturulması.</w:t>
      </w:r>
    </w:p>
    <w:p>
      <w:pPr>
        <w:pStyle w:val="ListBullet"/>
        <w:spacing w:line="360" w:lineRule="auto" w:after="120"/>
      </w:pPr>
      <w:r/>
      <w:r>
        <w:rPr>
          <w:sz w:val="24"/>
        </w:rPr>
        <w:t>Ajanlar arası kimlik doğrulama ve yetkilendirme — MCP'nin OAuth 2.0 yaklaşımıyla uyumlu hale getirme.</w:t>
      </w:r>
    </w:p>
    <w:p>
      <w:pPr>
        <w:pStyle w:val="ListBullet"/>
        <w:spacing w:line="360" w:lineRule="auto" w:after="120"/>
      </w:pPr>
      <w:r/>
      <w:r>
        <w:rPr>
          <w:sz w:val="24"/>
        </w:rPr>
        <w:t>Güven skorunun ardışık hata cezasını ajan tipine göre uyarlayan adaptif öğrenme mekanizmaları.</w:t>
      </w:r>
    </w:p>
    <w:p>
      <w:pPr>
        <w:pStyle w:val="ListBullet"/>
        <w:spacing w:line="360" w:lineRule="auto" w:after="120"/>
      </w:pPr>
      <w:r/>
      <w:r>
        <w:rPr>
          <w:sz w:val="24"/>
        </w:rPr>
        <w:t>Peer delegasyon kararlarının sezgisel kuralla değil, küçük bir sınıflandırıcı modelle verilmesi.</w:t>
      </w:r>
    </w:p>
    <w:p>
      <w:r>
        <w:br w:type="page"/>
      </w:r>
    </w:p>
    <w:p>
      <w:pPr>
        <w:pStyle w:val="Heading1"/>
        <w:keepNext/>
        <w:spacing w:before="240" w:after="360"/>
      </w:pPr>
      <w:r>
        <w:rPr>
          <w:rFonts w:ascii="Times New Roman" w:hAnsi="Times New Roman"/>
          <w:b/>
          <w:sz w:val="28"/>
        </w:rPr>
        <w:t>KAYNAKLAR</w:t>
      </w:r>
    </w:p>
    <w:p>
      <w:pPr>
        <w:spacing w:after="120"/>
        <w:ind w:left="567" w:hanging="567"/>
      </w:pPr>
      <w:r>
        <w:rPr>
          <w:rFonts w:ascii="Times New Roman" w:hAnsi="Times New Roman"/>
          <w:sz w:val="22"/>
        </w:rPr>
        <w:t>[1]</w:t>
        <w:tab/>
      </w:r>
      <w:r>
        <w:rPr>
          <w:rFonts w:ascii="Times New Roman" w:hAnsi="Times New Roman"/>
          <w:sz w:val="22"/>
        </w:rPr>
        <w:t>Microsoft Research. AutoGen: Enabling Next-Gen LLM Applications via Multi-Agent Conversation. https://github.com/microsoft/autogen, Erişim Tarihi: 2026.</w:t>
      </w:r>
    </w:p>
    <w:p>
      <w:pPr>
        <w:spacing w:after="120"/>
        <w:ind w:left="567" w:hanging="567"/>
      </w:pPr>
      <w:r>
        <w:rPr>
          <w:rFonts w:ascii="Times New Roman" w:hAnsi="Times New Roman"/>
          <w:sz w:val="22"/>
        </w:rPr>
        <w:t>[2]</w:t>
        <w:tab/>
      </w:r>
      <w:r>
        <w:rPr>
          <w:rFonts w:ascii="Times New Roman" w:hAnsi="Times New Roman"/>
          <w:sz w:val="22"/>
        </w:rPr>
        <w:t>CrewAI Inc. CrewAI: Cutting-edge Framework for Orchestrating Role-Playing, Autonomous AI Agents. https://github.com/crewAIInc/crewAI, Erişim Tarihi: 2026.</w:t>
      </w:r>
    </w:p>
    <w:p>
      <w:pPr>
        <w:spacing w:after="120"/>
        <w:ind w:left="567" w:hanging="567"/>
      </w:pPr>
      <w:r>
        <w:rPr>
          <w:rFonts w:ascii="Times New Roman" w:hAnsi="Times New Roman"/>
          <w:sz w:val="22"/>
        </w:rPr>
        <w:t>[3]</w:t>
        <w:tab/>
      </w:r>
      <w:r>
        <w:rPr>
          <w:rFonts w:ascii="Times New Roman" w:hAnsi="Times New Roman"/>
          <w:sz w:val="22"/>
        </w:rPr>
        <w:t>LangChain AI. LangGraph: Building Stateful, Multi-Actor Applications with LLMs. https://github.com/langchain-ai/langgraph, Erişim Tarihi: 2026.</w:t>
      </w:r>
    </w:p>
    <w:p>
      <w:pPr>
        <w:spacing w:after="120"/>
        <w:ind w:left="567" w:hanging="567"/>
      </w:pPr>
      <w:r>
        <w:rPr>
          <w:rFonts w:ascii="Times New Roman" w:hAnsi="Times New Roman"/>
          <w:sz w:val="22"/>
        </w:rPr>
        <w:t>[4]</w:t>
        <w:tab/>
      </w:r>
      <w:r>
        <w:rPr>
          <w:rFonts w:ascii="Times New Roman" w:hAnsi="Times New Roman"/>
          <w:sz w:val="22"/>
        </w:rPr>
        <w:t>Anthropic. Model Context Protocol Specification. https://modelcontextprotocol.io, Kasım 2024.</w:t>
      </w:r>
    </w:p>
    <w:p>
      <w:pPr>
        <w:spacing w:after="120"/>
        <w:ind w:left="567" w:hanging="567"/>
      </w:pPr>
      <w:r>
        <w:rPr>
          <w:rFonts w:ascii="Times New Roman" w:hAnsi="Times New Roman"/>
          <w:sz w:val="22"/>
        </w:rPr>
        <w:t>[5]</w:t>
        <w:tab/>
      </w:r>
      <w:r>
        <w:rPr>
          <w:rFonts w:ascii="Times New Roman" w:hAnsi="Times New Roman"/>
          <w:sz w:val="22"/>
        </w:rPr>
        <w:t>Anthropic. Claude API Documentation. https://docs.anthropic.com, Erişim Tarihi: 2026.</w:t>
      </w:r>
    </w:p>
    <w:p>
      <w:pPr>
        <w:spacing w:after="120"/>
        <w:ind w:left="567" w:hanging="567"/>
      </w:pPr>
      <w:r>
        <w:rPr>
          <w:rFonts w:ascii="Times New Roman" w:hAnsi="Times New Roman"/>
          <w:sz w:val="22"/>
        </w:rPr>
        <w:t>[6]</w:t>
        <w:tab/>
      </w:r>
      <w:r>
        <w:rPr>
          <w:rFonts w:ascii="Times New Roman" w:hAnsi="Times New Roman"/>
          <w:sz w:val="22"/>
        </w:rPr>
        <w:t>Deerwester, S., Dumais, S. T., Furnas, G. W., Landauer, T. K., Harshman, R. Indexing by Latent Semantic Analysis. Journal of the American Society for Information Science, 41(6):391-407, 1990.</w:t>
      </w:r>
    </w:p>
    <w:p>
      <w:pPr>
        <w:spacing w:after="120"/>
        <w:ind w:left="567" w:hanging="567"/>
      </w:pPr>
      <w:r>
        <w:rPr>
          <w:rFonts w:ascii="Times New Roman" w:hAnsi="Times New Roman"/>
          <w:sz w:val="22"/>
        </w:rPr>
        <w:t>[7]</w:t>
        <w:tab/>
      </w:r>
      <w:r>
        <w:rPr>
          <w:rFonts w:ascii="Times New Roman" w:hAnsi="Times New Roman"/>
          <w:sz w:val="22"/>
        </w:rPr>
        <w:t>Pedregosa, F., Varoquaux, G., Gramfort, A., et al. Scikit-learn: Machine Learning in Python. Journal of Machine Learning Research, 12:2825-2830, 2011.</w:t>
      </w:r>
    </w:p>
    <w:p>
      <w:pPr>
        <w:spacing w:after="120"/>
        <w:ind w:left="567" w:hanging="567"/>
      </w:pPr>
      <w:r>
        <w:rPr>
          <w:rFonts w:ascii="Times New Roman" w:hAnsi="Times New Roman"/>
          <w:sz w:val="22"/>
        </w:rPr>
        <w:t>[8]</w:t>
        <w:tab/>
      </w:r>
      <w:r>
        <w:rPr>
          <w:rFonts w:ascii="Times New Roman" w:hAnsi="Times New Roman"/>
          <w:sz w:val="22"/>
        </w:rPr>
        <w:t>Sharir, M. A Strong-Connectivity Algorithm and its Applications in Data Flow Analysis. Computers &amp; Mathematics with Applications, 7(1):67-72, 1981.</w:t>
      </w:r>
    </w:p>
    <w:p>
      <w:pPr>
        <w:spacing w:after="120"/>
        <w:ind w:left="567" w:hanging="567"/>
      </w:pPr>
      <w:r>
        <w:rPr>
          <w:rFonts w:ascii="Times New Roman" w:hAnsi="Times New Roman"/>
          <w:sz w:val="22"/>
        </w:rPr>
        <w:t>[9]</w:t>
        <w:tab/>
      </w:r>
      <w:r>
        <w:rPr>
          <w:rFonts w:ascii="Times New Roman" w:hAnsi="Times New Roman"/>
          <w:sz w:val="22"/>
        </w:rPr>
        <w:t>Chandy, K. M., Misra, J. The Drinking Philosophers Problem. ACM Transactions on Programming Languages and Systems, 6(4):632-646, 1984.</w:t>
      </w:r>
    </w:p>
    <w:p>
      <w:pPr>
        <w:spacing w:after="120"/>
        <w:ind w:left="567" w:hanging="567"/>
      </w:pPr>
      <w:r>
        <w:rPr>
          <w:rFonts w:ascii="Times New Roman" w:hAnsi="Times New Roman"/>
          <w:sz w:val="22"/>
        </w:rPr>
        <w:t>[10]</w:t>
        <w:tab/>
      </w:r>
      <w:r>
        <w:rPr>
          <w:rFonts w:ascii="Times New Roman" w:hAnsi="Times New Roman"/>
          <w:sz w:val="22"/>
        </w:rPr>
        <w:t>Tiangolo. FastAPI Documentation. https://fastapi.tiangolo.com, Erişim Tarihi: 2026.</w:t>
      </w:r>
    </w:p>
    <w:p>
      <w:pPr>
        <w:spacing w:after="120"/>
        <w:ind w:left="567" w:hanging="567"/>
      </w:pPr>
      <w:r>
        <w:rPr>
          <w:rFonts w:ascii="Times New Roman" w:hAnsi="Times New Roman"/>
          <w:sz w:val="22"/>
        </w:rPr>
        <w:t>[11]</w:t>
        <w:tab/>
      </w:r>
      <w:r>
        <w:rPr>
          <w:rFonts w:ascii="Times New Roman" w:hAnsi="Times New Roman"/>
          <w:sz w:val="22"/>
        </w:rPr>
        <w:t>Pydantic. Pydantic v2 Documentation. https://docs.pydantic.dev, Erişim Tarihi: 2026.</w:t>
      </w:r>
    </w:p>
    <w:p>
      <w:pPr>
        <w:spacing w:after="120"/>
        <w:ind w:left="567" w:hanging="567"/>
      </w:pPr>
      <w:r>
        <w:rPr>
          <w:rFonts w:ascii="Times New Roman" w:hAnsi="Times New Roman"/>
          <w:sz w:val="22"/>
        </w:rPr>
        <w:t>[12]</w:t>
        <w:tab/>
      </w:r>
      <w:r>
        <w:rPr>
          <w:rFonts w:ascii="Times New Roman" w:hAnsi="Times New Roman"/>
          <w:sz w:val="22"/>
        </w:rPr>
        <w:t>Vercel Inc. Next.js Documentation. https://nextjs.org/docs, Erişim Tarihi: 2026.</w:t>
      </w:r>
    </w:p>
    <w:p>
      <w:pPr>
        <w:spacing w:after="120"/>
        <w:ind w:left="567" w:hanging="567"/>
      </w:pPr>
      <w:r>
        <w:rPr>
          <w:rFonts w:ascii="Times New Roman" w:hAnsi="Times New Roman"/>
          <w:sz w:val="22"/>
        </w:rPr>
        <w:t>[13]</w:t>
        <w:tab/>
      </w:r>
      <w:r>
        <w:rPr>
          <w:rFonts w:ascii="Times New Roman" w:hAnsi="Times New Roman"/>
          <w:sz w:val="22"/>
        </w:rPr>
        <w:t>ReactFlow. React Flow: Build Node-Based UIs with React. https://reactflow.dev, Erişim Tarihi: 2026.</w:t>
      </w:r>
    </w:p>
    <w:p>
      <w:pPr>
        <w:spacing w:after="120"/>
        <w:ind w:left="567" w:hanging="567"/>
      </w:pPr>
      <w:r>
        <w:rPr>
          <w:rFonts w:ascii="Times New Roman" w:hAnsi="Times New Roman"/>
          <w:sz w:val="22"/>
        </w:rPr>
        <w:t>[14]</w:t>
        <w:tab/>
      </w:r>
      <w:r>
        <w:rPr>
          <w:rFonts w:ascii="Times New Roman" w:hAnsi="Times New Roman"/>
          <w:sz w:val="22"/>
        </w:rPr>
        <w:t>Astral. Ruff: An Extremely Fast Python Linter and Code Formatter. https://github.com/astral-sh/ruff, Erişim Tarihi: 2026.</w:t>
      </w:r>
    </w:p>
    <w:p>
      <w:pPr>
        <w:spacing w:after="120"/>
        <w:ind w:left="567" w:hanging="567"/>
      </w:pPr>
      <w:r>
        <w:rPr>
          <w:rFonts w:ascii="Times New Roman" w:hAnsi="Times New Roman"/>
          <w:sz w:val="22"/>
        </w:rPr>
        <w:t>[15]</w:t>
        <w:tab/>
      </w:r>
      <w:r>
        <w:rPr>
          <w:rFonts w:ascii="Times New Roman" w:hAnsi="Times New Roman"/>
          <w:sz w:val="22"/>
        </w:rPr>
        <w:t>Docker Inc. Docker Compose Documentation. https://docs.docker.com/compose, Erişim Tarihi: 2026.</w:t>
      </w:r>
    </w:p>
    <w:p>
      <w:pPr>
        <w:spacing w:after="120"/>
        <w:ind w:left="567" w:hanging="567"/>
      </w:pPr>
      <w:r>
        <w:rPr>
          <w:rFonts w:ascii="Times New Roman" w:hAnsi="Times New Roman"/>
          <w:sz w:val="22"/>
        </w:rPr>
        <w:t>[16]</w:t>
        <w:tab/>
      </w:r>
      <w:r>
        <w:rPr>
          <w:rFonts w:ascii="Times New Roman" w:hAnsi="Times New Roman"/>
          <w:sz w:val="22"/>
        </w:rPr>
        <w:t>GitHub Inc. GitHub Actions Documentation. https://docs.github.com/actions, Erişim Tarihi: 2026.</w:t>
      </w:r>
    </w:p>
    <w:p>
      <w:r>
        <w:br w:type="page"/>
      </w:r>
    </w:p>
    <w:p>
      <w:pPr>
        <w:pStyle w:val="Heading1"/>
        <w:keepNext/>
        <w:spacing w:before="240" w:after="360"/>
      </w:pPr>
      <w:r>
        <w:rPr>
          <w:rFonts w:ascii="Times New Roman" w:hAnsi="Times New Roman"/>
          <w:b/>
          <w:sz w:val="28"/>
        </w:rPr>
        <w:t>ÖZGEÇMİŞ</w:t>
      </w:r>
    </w:p>
    <w:p>
      <w:pPr>
        <w:spacing w:line="360" w:lineRule="auto" w:after="240"/>
        <w:jc w:val="both"/>
      </w:pPr>
      <w:r>
        <w:rPr>
          <w:rFonts w:ascii="Times New Roman" w:hAnsi="Times New Roman"/>
          <w:sz w:val="24"/>
        </w:rPr>
        <w:t>[Ad SOYAD], [doğum tarihi yer tutucu] tarihinde [doğum yeri] doğdu. İlk, orta ve lise eğitimini [şehir] tamamladı. [Yıl] yılında Sakarya Üniversitesi Bilgisayar Mühendisliği Bölümü'nü kazandı. [Staj bilgileri yer tutucu]. SAÜ Bilgisayar Mühendisliği Bölümünden [yıl] yılında mezun olmuştur. İlgi alanları arasında yapay zeka, çok-ajanlı sistemler, dağıtık yazılım mimarileri ve açık kaynak yazılım geliştirme yer almaktadır.</w:t>
      </w:r>
    </w:p>
    <w:p>
      <w:r>
        <w:br w:type="page"/>
      </w:r>
    </w:p>
    <w:p>
      <w:pPr>
        <w:pStyle w:val="Heading1"/>
        <w:keepNext/>
        <w:spacing w:before="240" w:after="360"/>
      </w:pPr>
      <w:r>
        <w:rPr>
          <w:rFonts w:ascii="Times New Roman" w:hAnsi="Times New Roman"/>
          <w:b/>
          <w:sz w:val="28"/>
        </w:rPr>
        <w:t>BSM 401 BİLGİSAYAR MÜHENDİSLİĞİ TASARIMI</w:t>
      </w:r>
    </w:p>
    <w:p>
      <w:pPr>
        <w:spacing w:before="0" w:after="480"/>
        <w:jc w:val="center"/>
      </w:pPr>
      <w:r>
        <w:rPr>
          <w:rFonts w:ascii="Times New Roman" w:hAnsi="Times New Roman"/>
          <w:b/>
          <w:sz w:val="28"/>
        </w:rPr>
        <w:t>DEĞERLENDİRME VE SÖZLÜ SINAV TUTANAĞI</w:t>
      </w:r>
    </w:p>
    <w:p>
      <w:pPr>
        <w:spacing w:line="360" w:lineRule="auto" w:after="240"/>
        <w:jc w:val="both"/>
      </w:pPr>
      <w:r>
        <w:rPr>
          <w:rFonts w:ascii="Times New Roman" w:hAnsi="Times New Roman"/>
          <w:sz w:val="24"/>
        </w:rPr>
        <w:t>KONU: MNACP — MCP-Native Çok Ajanlı Koordinasyon Protokolü</w:t>
      </w:r>
    </w:p>
    <w:p>
      <w:pPr>
        <w:spacing w:line="360" w:lineRule="auto" w:after="240"/>
        <w:jc w:val="both"/>
      </w:pPr>
      <w:r>
        <w:rPr>
          <w:rFonts w:ascii="Times New Roman" w:hAnsi="Times New Roman"/>
          <w:sz w:val="24"/>
        </w:rPr>
        <w:t>ÖĞRENCİ: [Öğrenci No] / [Ad SOYAD]</w:t>
      </w:r>
    </w:p>
    <w:p/>
    <w:tbl>
      <w:tblPr>
        <w:tblStyle w:val="LightGrid-Accent1"/>
        <w:tblW w:type="auto" w:w="0"/>
        <w:tblLook w:firstColumn="1" w:firstRow="1" w:lastColumn="0" w:lastRow="0" w:noHBand="0" w:noVBand="1" w:val="04A0"/>
      </w:tblPr>
      <w:tblGrid>
        <w:gridCol w:w="2210"/>
        <w:gridCol w:w="2210"/>
        <w:gridCol w:w="2210"/>
        <w:gridCol w:w="2210"/>
      </w:tblGrid>
      <w:tr>
        <w:tc>
          <w:tcPr>
            <w:tcW w:type="dxa" w:w="2210"/>
            <w:vAlign w:val="center"/>
          </w:tcPr>
          <w:p>
            <w:r/>
            <w:r>
              <w:rPr>
                <w:rFonts w:ascii="Times New Roman" w:hAnsi="Times New Roman"/>
                <w:b/>
                <w:sz w:val="22"/>
              </w:rPr>
              <w:t>Değerlendirme Konusu</w:t>
            </w:r>
          </w:p>
        </w:tc>
        <w:tc>
          <w:tcPr>
            <w:tcW w:type="dxa" w:w="2210"/>
            <w:vAlign w:val="center"/>
          </w:tcPr>
          <w:p>
            <w:r/>
            <w:r>
              <w:rPr>
                <w:rFonts w:ascii="Times New Roman" w:hAnsi="Times New Roman"/>
                <w:b/>
                <w:sz w:val="22"/>
              </w:rPr>
              <w:t>İstenen</w:t>
            </w:r>
          </w:p>
        </w:tc>
        <w:tc>
          <w:tcPr>
            <w:tcW w:type="dxa" w:w="2210"/>
            <w:vAlign w:val="center"/>
          </w:tcPr>
          <w:p>
            <w:r/>
            <w:r>
              <w:rPr>
                <w:rFonts w:ascii="Times New Roman" w:hAnsi="Times New Roman"/>
                <w:b/>
                <w:sz w:val="22"/>
              </w:rPr>
              <w:t>Not Aralığı</w:t>
            </w:r>
          </w:p>
        </w:tc>
        <w:tc>
          <w:tcPr>
            <w:tcW w:type="dxa" w:w="2210"/>
            <w:vAlign w:val="center"/>
          </w:tcPr>
          <w:p>
            <w:r/>
            <w:r>
              <w:rPr>
                <w:rFonts w:ascii="Times New Roman" w:hAnsi="Times New Roman"/>
                <w:b/>
                <w:sz w:val="22"/>
              </w:rPr>
              <w:t>Not</w:t>
            </w:r>
          </w:p>
        </w:tc>
      </w:tr>
      <w:tr>
        <w:tc>
          <w:tcPr>
            <w:tcW w:type="dxa" w:w="2210"/>
          </w:tcPr>
          <w:p>
            <w:r/>
            <w:r>
              <w:rPr>
                <w:rFonts w:ascii="Times New Roman" w:hAnsi="Times New Roman"/>
                <w:sz w:val="22"/>
              </w:rPr>
              <w:t>Yazılı Çalışma</w:t>
            </w:r>
          </w:p>
        </w:tc>
        <w:tc>
          <w:tcPr>
            <w:tcW w:type="dxa" w:w="2210"/>
          </w:tcPr>
          <w:p>
            <w:r/>
            <w:r>
              <w:rPr>
                <w:rFonts w:ascii="Times New Roman" w:hAnsi="Times New Roman"/>
                <w:sz w:val="22"/>
              </w:rPr>
            </w:r>
          </w:p>
        </w:tc>
        <w:tc>
          <w:tcPr>
            <w:tcW w:type="dxa" w:w="2210"/>
          </w:tcPr>
          <w:p>
            <w:r/>
            <w:r>
              <w:rPr>
                <w:rFonts w:ascii="Times New Roman" w:hAnsi="Times New Roman"/>
                <w:sz w:val="22"/>
              </w:rPr>
            </w:r>
          </w:p>
        </w:tc>
        <w:tc>
          <w:tcPr>
            <w:tcW w:type="dxa" w:w="2210"/>
          </w:tcPr>
          <w:p>
            <w:r/>
            <w:r>
              <w:rPr>
                <w:rFonts w:ascii="Times New Roman" w:hAnsi="Times New Roman"/>
                <w:sz w:val="22"/>
              </w:rPr>
            </w:r>
          </w:p>
        </w:tc>
      </w:tr>
      <w:tr>
        <w:tc>
          <w:tcPr>
            <w:tcW w:type="dxa" w:w="2210"/>
          </w:tcPr>
          <w:p>
            <w:r/>
            <w:r>
              <w:rPr>
                <w:rFonts w:ascii="Times New Roman" w:hAnsi="Times New Roman"/>
                <w:sz w:val="22"/>
              </w:rPr>
              <w:t>Çalışma kılavuza uygun olarak hazırlanmış mı?</w:t>
            </w:r>
          </w:p>
        </w:tc>
        <w:tc>
          <w:tcPr>
            <w:tcW w:type="dxa" w:w="2210"/>
          </w:tcPr>
          <w:p>
            <w:r/>
            <w:r>
              <w:rPr>
                <w:rFonts w:ascii="Times New Roman" w:hAnsi="Times New Roman"/>
                <w:sz w:val="22"/>
              </w:rPr>
              <w:t>x</w:t>
            </w:r>
          </w:p>
        </w:tc>
        <w:tc>
          <w:tcPr>
            <w:tcW w:type="dxa" w:w="2210"/>
          </w:tcPr>
          <w:p>
            <w:r/>
            <w:r>
              <w:rPr>
                <w:rFonts w:ascii="Times New Roman" w:hAnsi="Times New Roman"/>
                <w:sz w:val="22"/>
              </w:rPr>
              <w:t>0-5</w:t>
            </w:r>
          </w:p>
        </w:tc>
        <w:tc>
          <w:tcPr>
            <w:tcW w:type="dxa" w:w="2210"/>
          </w:tcPr>
          <w:p>
            <w:r/>
            <w:r>
              <w:rPr>
                <w:rFonts w:ascii="Times New Roman" w:hAnsi="Times New Roman"/>
                <w:sz w:val="22"/>
              </w:rPr>
            </w:r>
          </w:p>
        </w:tc>
      </w:tr>
      <w:tr>
        <w:tc>
          <w:tcPr>
            <w:tcW w:type="dxa" w:w="2210"/>
          </w:tcPr>
          <w:p>
            <w:r/>
            <w:r>
              <w:rPr>
                <w:rFonts w:ascii="Times New Roman" w:hAnsi="Times New Roman"/>
                <w:sz w:val="22"/>
              </w:rPr>
              <w:t>Teknik Yönden</w:t>
            </w:r>
          </w:p>
        </w:tc>
        <w:tc>
          <w:tcPr>
            <w:tcW w:type="dxa" w:w="2210"/>
          </w:tcPr>
          <w:p>
            <w:r/>
            <w:r>
              <w:rPr>
                <w:rFonts w:ascii="Times New Roman" w:hAnsi="Times New Roman"/>
                <w:sz w:val="22"/>
              </w:rPr>
            </w:r>
          </w:p>
        </w:tc>
        <w:tc>
          <w:tcPr>
            <w:tcW w:type="dxa" w:w="2210"/>
          </w:tcPr>
          <w:p>
            <w:r/>
            <w:r>
              <w:rPr>
                <w:rFonts w:ascii="Times New Roman" w:hAnsi="Times New Roman"/>
                <w:sz w:val="22"/>
              </w:rPr>
            </w:r>
          </w:p>
        </w:tc>
        <w:tc>
          <w:tcPr>
            <w:tcW w:type="dxa" w:w="2210"/>
          </w:tcPr>
          <w:p>
            <w:r/>
            <w:r>
              <w:rPr>
                <w:rFonts w:ascii="Times New Roman" w:hAnsi="Times New Roman"/>
                <w:sz w:val="22"/>
              </w:rPr>
            </w:r>
          </w:p>
        </w:tc>
      </w:tr>
      <w:tr>
        <w:tc>
          <w:tcPr>
            <w:tcW w:type="dxa" w:w="2210"/>
          </w:tcPr>
          <w:p>
            <w:r/>
            <w:r>
              <w:rPr>
                <w:rFonts w:ascii="Times New Roman" w:hAnsi="Times New Roman"/>
                <w:sz w:val="22"/>
              </w:rPr>
              <w:t>Problemin tanımı yapılmış mı?</w:t>
            </w:r>
          </w:p>
        </w:tc>
        <w:tc>
          <w:tcPr>
            <w:tcW w:type="dxa" w:w="2210"/>
          </w:tcPr>
          <w:p>
            <w:r/>
            <w:r>
              <w:rPr>
                <w:rFonts w:ascii="Times New Roman" w:hAnsi="Times New Roman"/>
                <w:sz w:val="22"/>
              </w:rPr>
              <w:t>x</w:t>
            </w:r>
          </w:p>
        </w:tc>
        <w:tc>
          <w:tcPr>
            <w:tcW w:type="dxa" w:w="2210"/>
          </w:tcPr>
          <w:p>
            <w:r/>
            <w:r>
              <w:rPr>
                <w:rFonts w:ascii="Times New Roman" w:hAnsi="Times New Roman"/>
                <w:sz w:val="22"/>
              </w:rPr>
              <w:t>0-5</w:t>
            </w:r>
          </w:p>
        </w:tc>
        <w:tc>
          <w:tcPr>
            <w:tcW w:type="dxa" w:w="2210"/>
          </w:tcPr>
          <w:p>
            <w:r/>
            <w:r>
              <w:rPr>
                <w:rFonts w:ascii="Times New Roman" w:hAnsi="Times New Roman"/>
                <w:sz w:val="22"/>
              </w:rPr>
            </w:r>
          </w:p>
        </w:tc>
      </w:tr>
      <w:tr>
        <w:tc>
          <w:tcPr>
            <w:tcW w:type="dxa" w:w="2210"/>
          </w:tcPr>
          <w:p>
            <w:r/>
            <w:r>
              <w:rPr>
                <w:rFonts w:ascii="Times New Roman" w:hAnsi="Times New Roman"/>
                <w:sz w:val="22"/>
              </w:rPr>
              <w:t>Mimarinin blok şeması çizilerek açıklanmış mı?</w:t>
            </w:r>
          </w:p>
        </w:tc>
        <w:tc>
          <w:tcPr>
            <w:tcW w:type="dxa" w:w="2210"/>
          </w:tcPr>
          <w:p>
            <w:r/>
            <w:r>
              <w:rPr>
                <w:rFonts w:ascii="Times New Roman" w:hAnsi="Times New Roman"/>
                <w:sz w:val="22"/>
              </w:rPr>
            </w:r>
          </w:p>
        </w:tc>
        <w:tc>
          <w:tcPr>
            <w:tcW w:type="dxa" w:w="2210"/>
          </w:tcPr>
          <w:p>
            <w:r/>
            <w:r>
              <w:rPr>
                <w:rFonts w:ascii="Times New Roman" w:hAnsi="Times New Roman"/>
                <w:sz w:val="22"/>
              </w:rPr>
            </w:r>
          </w:p>
        </w:tc>
        <w:tc>
          <w:tcPr>
            <w:tcW w:type="dxa" w:w="2210"/>
          </w:tcPr>
          <w:p>
            <w:r/>
            <w:r>
              <w:rPr>
                <w:rFonts w:ascii="Times New Roman" w:hAnsi="Times New Roman"/>
                <w:sz w:val="22"/>
              </w:rPr>
            </w:r>
          </w:p>
        </w:tc>
      </w:tr>
      <w:tr>
        <w:tc>
          <w:tcPr>
            <w:tcW w:type="dxa" w:w="2210"/>
          </w:tcPr>
          <w:p>
            <w:r/>
            <w:r>
              <w:rPr>
                <w:rFonts w:ascii="Times New Roman" w:hAnsi="Times New Roman"/>
                <w:sz w:val="22"/>
              </w:rPr>
              <w:t>Birimler arası bilgi akışı modeli verilmiş mi?</w:t>
            </w:r>
          </w:p>
        </w:tc>
        <w:tc>
          <w:tcPr>
            <w:tcW w:type="dxa" w:w="2210"/>
          </w:tcPr>
          <w:p>
            <w:r/>
            <w:r>
              <w:rPr>
                <w:rFonts w:ascii="Times New Roman" w:hAnsi="Times New Roman"/>
                <w:sz w:val="22"/>
              </w:rPr>
            </w:r>
          </w:p>
        </w:tc>
        <w:tc>
          <w:tcPr>
            <w:tcW w:type="dxa" w:w="2210"/>
          </w:tcPr>
          <w:p>
            <w:r/>
            <w:r>
              <w:rPr>
                <w:rFonts w:ascii="Times New Roman" w:hAnsi="Times New Roman"/>
                <w:sz w:val="22"/>
              </w:rPr>
            </w:r>
          </w:p>
        </w:tc>
        <w:tc>
          <w:tcPr>
            <w:tcW w:type="dxa" w:w="2210"/>
          </w:tcPr>
          <w:p>
            <w:r/>
            <w:r>
              <w:rPr>
                <w:rFonts w:ascii="Times New Roman" w:hAnsi="Times New Roman"/>
                <w:sz w:val="22"/>
              </w:rPr>
            </w:r>
          </w:p>
        </w:tc>
      </w:tr>
      <w:tr>
        <w:tc>
          <w:tcPr>
            <w:tcW w:type="dxa" w:w="2210"/>
          </w:tcPr>
          <w:p>
            <w:r/>
            <w:r>
              <w:rPr>
                <w:rFonts w:ascii="Times New Roman" w:hAnsi="Times New Roman"/>
                <w:sz w:val="22"/>
              </w:rPr>
              <w:t>Yazılım gereksinim listesi oluşturulmuş mu?</w:t>
            </w:r>
          </w:p>
        </w:tc>
        <w:tc>
          <w:tcPr>
            <w:tcW w:type="dxa" w:w="2210"/>
          </w:tcPr>
          <w:p>
            <w:r/>
            <w:r>
              <w:rPr>
                <w:rFonts w:ascii="Times New Roman" w:hAnsi="Times New Roman"/>
                <w:sz w:val="22"/>
              </w:rPr>
            </w:r>
          </w:p>
        </w:tc>
        <w:tc>
          <w:tcPr>
            <w:tcW w:type="dxa" w:w="2210"/>
          </w:tcPr>
          <w:p>
            <w:r/>
            <w:r>
              <w:rPr>
                <w:rFonts w:ascii="Times New Roman" w:hAnsi="Times New Roman"/>
                <w:sz w:val="22"/>
              </w:rPr>
            </w:r>
          </w:p>
        </w:tc>
        <w:tc>
          <w:tcPr>
            <w:tcW w:type="dxa" w:w="2210"/>
          </w:tcPr>
          <w:p>
            <w:r/>
            <w:r>
              <w:rPr>
                <w:rFonts w:ascii="Times New Roman" w:hAnsi="Times New Roman"/>
                <w:sz w:val="22"/>
              </w:rPr>
            </w:r>
          </w:p>
        </w:tc>
      </w:tr>
      <w:tr>
        <w:tc>
          <w:tcPr>
            <w:tcW w:type="dxa" w:w="2210"/>
          </w:tcPr>
          <w:p>
            <w:r/>
            <w:r>
              <w:rPr>
                <w:rFonts w:ascii="Times New Roman" w:hAnsi="Times New Roman"/>
                <w:sz w:val="22"/>
              </w:rPr>
              <w:t>Kullanılan araçlar/teknolojiler anlatılmış mı?</w:t>
            </w:r>
          </w:p>
        </w:tc>
        <w:tc>
          <w:tcPr>
            <w:tcW w:type="dxa" w:w="2210"/>
          </w:tcPr>
          <w:p>
            <w:r/>
            <w:r>
              <w:rPr>
                <w:rFonts w:ascii="Times New Roman" w:hAnsi="Times New Roman"/>
                <w:sz w:val="22"/>
              </w:rPr>
            </w:r>
          </w:p>
        </w:tc>
        <w:tc>
          <w:tcPr>
            <w:tcW w:type="dxa" w:w="2210"/>
          </w:tcPr>
          <w:p>
            <w:r/>
            <w:r>
              <w:rPr>
                <w:rFonts w:ascii="Times New Roman" w:hAnsi="Times New Roman"/>
                <w:sz w:val="22"/>
              </w:rPr>
            </w:r>
          </w:p>
        </w:tc>
        <w:tc>
          <w:tcPr>
            <w:tcW w:type="dxa" w:w="2210"/>
          </w:tcPr>
          <w:p>
            <w:r/>
            <w:r>
              <w:rPr>
                <w:rFonts w:ascii="Times New Roman" w:hAnsi="Times New Roman"/>
                <w:sz w:val="22"/>
              </w:rPr>
            </w:r>
          </w:p>
        </w:tc>
      </w:tr>
      <w:tr>
        <w:tc>
          <w:tcPr>
            <w:tcW w:type="dxa" w:w="2210"/>
          </w:tcPr>
          <w:p>
            <w:r/>
            <w:r>
              <w:rPr>
                <w:rFonts w:ascii="Times New Roman" w:hAnsi="Times New Roman"/>
                <w:sz w:val="22"/>
              </w:rPr>
              <w:t>UML ile modelleme yapılmış mı?</w:t>
            </w:r>
          </w:p>
        </w:tc>
        <w:tc>
          <w:tcPr>
            <w:tcW w:type="dxa" w:w="2210"/>
          </w:tcPr>
          <w:p>
            <w:r/>
            <w:r>
              <w:rPr>
                <w:rFonts w:ascii="Times New Roman" w:hAnsi="Times New Roman"/>
                <w:sz w:val="22"/>
              </w:rPr>
            </w:r>
          </w:p>
        </w:tc>
        <w:tc>
          <w:tcPr>
            <w:tcW w:type="dxa" w:w="2210"/>
          </w:tcPr>
          <w:p>
            <w:r/>
            <w:r>
              <w:rPr>
                <w:rFonts w:ascii="Times New Roman" w:hAnsi="Times New Roman"/>
                <w:sz w:val="22"/>
              </w:rPr>
            </w:r>
          </w:p>
        </w:tc>
        <w:tc>
          <w:tcPr>
            <w:tcW w:type="dxa" w:w="2210"/>
          </w:tcPr>
          <w:p>
            <w:r/>
            <w:r>
              <w:rPr>
                <w:rFonts w:ascii="Times New Roman" w:hAnsi="Times New Roman"/>
                <w:sz w:val="22"/>
              </w:rPr>
            </w:r>
          </w:p>
        </w:tc>
      </w:tr>
      <w:tr>
        <w:tc>
          <w:tcPr>
            <w:tcW w:type="dxa" w:w="2210"/>
          </w:tcPr>
          <w:p>
            <w:r/>
            <w:r>
              <w:rPr>
                <w:rFonts w:ascii="Times New Roman" w:hAnsi="Times New Roman"/>
                <w:sz w:val="22"/>
              </w:rPr>
              <w:t>Veri tabanı kullanıldıysa kavramsal model verilmiş mi?</w:t>
            </w:r>
          </w:p>
        </w:tc>
        <w:tc>
          <w:tcPr>
            <w:tcW w:type="dxa" w:w="2210"/>
          </w:tcPr>
          <w:p>
            <w:r/>
            <w:r>
              <w:rPr>
                <w:rFonts w:ascii="Times New Roman" w:hAnsi="Times New Roman"/>
                <w:sz w:val="22"/>
              </w:rPr>
            </w:r>
          </w:p>
        </w:tc>
        <w:tc>
          <w:tcPr>
            <w:tcW w:type="dxa" w:w="2210"/>
          </w:tcPr>
          <w:p>
            <w:r/>
            <w:r>
              <w:rPr>
                <w:rFonts w:ascii="Times New Roman" w:hAnsi="Times New Roman"/>
                <w:sz w:val="22"/>
              </w:rPr>
            </w:r>
          </w:p>
        </w:tc>
        <w:tc>
          <w:tcPr>
            <w:tcW w:type="dxa" w:w="2210"/>
          </w:tcPr>
          <w:p>
            <w:r/>
            <w:r>
              <w:rPr>
                <w:rFonts w:ascii="Times New Roman" w:hAnsi="Times New Roman"/>
                <w:sz w:val="22"/>
              </w:rPr>
            </w:r>
          </w:p>
        </w:tc>
      </w:tr>
      <w:tr>
        <w:tc>
          <w:tcPr>
            <w:tcW w:type="dxa" w:w="2210"/>
          </w:tcPr>
          <w:p>
            <w:r/>
            <w:r>
              <w:rPr>
                <w:rFonts w:ascii="Times New Roman" w:hAnsi="Times New Roman"/>
                <w:sz w:val="22"/>
              </w:rPr>
              <w:t>İş-zaman çizelgesi ve maliyet analizi yapılmış mı?</w:t>
            </w:r>
          </w:p>
        </w:tc>
        <w:tc>
          <w:tcPr>
            <w:tcW w:type="dxa" w:w="2210"/>
          </w:tcPr>
          <w:p>
            <w:r/>
            <w:r>
              <w:rPr>
                <w:rFonts w:ascii="Times New Roman" w:hAnsi="Times New Roman"/>
                <w:sz w:val="22"/>
              </w:rPr>
            </w:r>
          </w:p>
        </w:tc>
        <w:tc>
          <w:tcPr>
            <w:tcW w:type="dxa" w:w="2210"/>
          </w:tcPr>
          <w:p>
            <w:r/>
            <w:r>
              <w:rPr>
                <w:rFonts w:ascii="Times New Roman" w:hAnsi="Times New Roman"/>
                <w:sz w:val="22"/>
              </w:rPr>
            </w:r>
          </w:p>
        </w:tc>
        <w:tc>
          <w:tcPr>
            <w:tcW w:type="dxa" w:w="2210"/>
          </w:tcPr>
          <w:p>
            <w:r/>
            <w:r>
              <w:rPr>
                <w:rFonts w:ascii="Times New Roman" w:hAnsi="Times New Roman"/>
                <w:sz w:val="22"/>
              </w:rPr>
            </w:r>
          </w:p>
        </w:tc>
      </w:tr>
      <w:tr>
        <w:tc>
          <w:tcPr>
            <w:tcW w:type="dxa" w:w="2210"/>
          </w:tcPr>
          <w:p>
            <w:r/>
            <w:r>
              <w:rPr>
                <w:rFonts w:ascii="Times New Roman" w:hAnsi="Times New Roman"/>
                <w:sz w:val="22"/>
              </w:rPr>
              <w:t>Sürüm denetim sistemi kullanılmış mı?</w:t>
            </w:r>
          </w:p>
        </w:tc>
        <w:tc>
          <w:tcPr>
            <w:tcW w:type="dxa" w:w="2210"/>
          </w:tcPr>
          <w:p>
            <w:r/>
            <w:r>
              <w:rPr>
                <w:rFonts w:ascii="Times New Roman" w:hAnsi="Times New Roman"/>
                <w:sz w:val="22"/>
              </w:rPr>
            </w:r>
          </w:p>
        </w:tc>
        <w:tc>
          <w:tcPr>
            <w:tcW w:type="dxa" w:w="2210"/>
          </w:tcPr>
          <w:p>
            <w:r/>
            <w:r>
              <w:rPr>
                <w:rFonts w:ascii="Times New Roman" w:hAnsi="Times New Roman"/>
                <w:sz w:val="22"/>
              </w:rPr>
            </w:r>
          </w:p>
        </w:tc>
        <w:tc>
          <w:tcPr>
            <w:tcW w:type="dxa" w:w="2210"/>
          </w:tcPr>
          <w:p>
            <w:r/>
            <w:r>
              <w:rPr>
                <w:rFonts w:ascii="Times New Roman" w:hAnsi="Times New Roman"/>
                <w:sz w:val="22"/>
              </w:rPr>
            </w:r>
          </w:p>
        </w:tc>
      </w:tr>
      <w:tr>
        <w:tc>
          <w:tcPr>
            <w:tcW w:type="dxa" w:w="2210"/>
          </w:tcPr>
          <w:p>
            <w:r/>
            <w:r>
              <w:rPr>
                <w:rFonts w:ascii="Times New Roman" w:hAnsi="Times New Roman"/>
                <w:sz w:val="22"/>
              </w:rPr>
              <w:t>Sistem testleri ve iyileştirme süreci belgelenmiş mi?</w:t>
            </w:r>
          </w:p>
        </w:tc>
        <w:tc>
          <w:tcPr>
            <w:tcW w:type="dxa" w:w="2210"/>
          </w:tcPr>
          <w:p>
            <w:r/>
            <w:r>
              <w:rPr>
                <w:rFonts w:ascii="Times New Roman" w:hAnsi="Times New Roman"/>
                <w:sz w:val="22"/>
              </w:rPr>
            </w:r>
          </w:p>
        </w:tc>
        <w:tc>
          <w:tcPr>
            <w:tcW w:type="dxa" w:w="2210"/>
          </w:tcPr>
          <w:p>
            <w:r/>
            <w:r>
              <w:rPr>
                <w:rFonts w:ascii="Times New Roman" w:hAnsi="Times New Roman"/>
                <w:sz w:val="22"/>
              </w:rPr>
            </w:r>
          </w:p>
        </w:tc>
        <w:tc>
          <w:tcPr>
            <w:tcW w:type="dxa" w:w="2210"/>
          </w:tcPr>
          <w:p>
            <w:r/>
            <w:r>
              <w:rPr>
                <w:rFonts w:ascii="Times New Roman" w:hAnsi="Times New Roman"/>
                <w:sz w:val="22"/>
              </w:rPr>
            </w:r>
          </w:p>
        </w:tc>
      </w:tr>
      <w:tr>
        <w:tc>
          <w:tcPr>
            <w:tcW w:type="dxa" w:w="2210"/>
          </w:tcPr>
          <w:p>
            <w:r/>
            <w:r>
              <w:rPr>
                <w:rFonts w:ascii="Times New Roman" w:hAnsi="Times New Roman"/>
                <w:sz w:val="22"/>
              </w:rPr>
              <w:t>Performans testi yapılmış mı?</w:t>
            </w:r>
          </w:p>
        </w:tc>
        <w:tc>
          <w:tcPr>
            <w:tcW w:type="dxa" w:w="2210"/>
          </w:tcPr>
          <w:p>
            <w:r/>
            <w:r>
              <w:rPr>
                <w:rFonts w:ascii="Times New Roman" w:hAnsi="Times New Roman"/>
                <w:sz w:val="22"/>
              </w:rPr>
            </w:r>
          </w:p>
        </w:tc>
        <w:tc>
          <w:tcPr>
            <w:tcW w:type="dxa" w:w="2210"/>
          </w:tcPr>
          <w:p>
            <w:r/>
            <w:r>
              <w:rPr>
                <w:rFonts w:ascii="Times New Roman" w:hAnsi="Times New Roman"/>
                <w:sz w:val="22"/>
              </w:rPr>
            </w:r>
          </w:p>
        </w:tc>
        <w:tc>
          <w:tcPr>
            <w:tcW w:type="dxa" w:w="2210"/>
          </w:tcPr>
          <w:p>
            <w:r/>
            <w:r>
              <w:rPr>
                <w:rFonts w:ascii="Times New Roman" w:hAnsi="Times New Roman"/>
                <w:sz w:val="22"/>
              </w:rPr>
            </w:r>
          </w:p>
        </w:tc>
      </w:tr>
      <w:tr>
        <w:tc>
          <w:tcPr>
            <w:tcW w:type="dxa" w:w="2210"/>
          </w:tcPr>
          <w:p>
            <w:r/>
            <w:r>
              <w:rPr>
                <w:rFonts w:ascii="Times New Roman" w:hAnsi="Times New Roman"/>
                <w:sz w:val="22"/>
              </w:rPr>
              <w:t>Yapılan işlerin zorluk derecesi</w:t>
            </w:r>
          </w:p>
        </w:tc>
        <w:tc>
          <w:tcPr>
            <w:tcW w:type="dxa" w:w="2210"/>
          </w:tcPr>
          <w:p>
            <w:r/>
            <w:r>
              <w:rPr>
                <w:rFonts w:ascii="Times New Roman" w:hAnsi="Times New Roman"/>
                <w:sz w:val="22"/>
              </w:rPr>
              <w:t>x</w:t>
            </w:r>
          </w:p>
        </w:tc>
        <w:tc>
          <w:tcPr>
            <w:tcW w:type="dxa" w:w="2210"/>
          </w:tcPr>
          <w:p>
            <w:r/>
            <w:r>
              <w:rPr>
                <w:rFonts w:ascii="Times New Roman" w:hAnsi="Times New Roman"/>
                <w:sz w:val="22"/>
              </w:rPr>
              <w:t>0-25</w:t>
            </w:r>
          </w:p>
        </w:tc>
        <w:tc>
          <w:tcPr>
            <w:tcW w:type="dxa" w:w="2210"/>
          </w:tcPr>
          <w:p>
            <w:r/>
            <w:r>
              <w:rPr>
                <w:rFonts w:ascii="Times New Roman" w:hAnsi="Times New Roman"/>
                <w:sz w:val="22"/>
              </w:rPr>
            </w:r>
          </w:p>
        </w:tc>
      </w:tr>
      <w:tr>
        <w:tc>
          <w:tcPr>
            <w:tcW w:type="dxa" w:w="2210"/>
          </w:tcPr>
          <w:p>
            <w:r/>
            <w:r>
              <w:rPr>
                <w:rFonts w:ascii="Times New Roman" w:hAnsi="Times New Roman"/>
                <w:sz w:val="22"/>
              </w:rPr>
              <w:t>Sözlü Sınav</w:t>
            </w:r>
          </w:p>
        </w:tc>
        <w:tc>
          <w:tcPr>
            <w:tcW w:type="dxa" w:w="2210"/>
          </w:tcPr>
          <w:p>
            <w:r/>
            <w:r>
              <w:rPr>
                <w:rFonts w:ascii="Times New Roman" w:hAnsi="Times New Roman"/>
                <w:sz w:val="22"/>
              </w:rPr>
            </w:r>
          </w:p>
        </w:tc>
        <w:tc>
          <w:tcPr>
            <w:tcW w:type="dxa" w:w="2210"/>
          </w:tcPr>
          <w:p>
            <w:r/>
            <w:r>
              <w:rPr>
                <w:rFonts w:ascii="Times New Roman" w:hAnsi="Times New Roman"/>
                <w:sz w:val="22"/>
              </w:rPr>
            </w:r>
          </w:p>
        </w:tc>
        <w:tc>
          <w:tcPr>
            <w:tcW w:type="dxa" w:w="2210"/>
          </w:tcPr>
          <w:p>
            <w:r/>
            <w:r>
              <w:rPr>
                <w:rFonts w:ascii="Times New Roman" w:hAnsi="Times New Roman"/>
                <w:sz w:val="22"/>
              </w:rPr>
            </w:r>
          </w:p>
        </w:tc>
      </w:tr>
      <w:tr>
        <w:tc>
          <w:tcPr>
            <w:tcW w:type="dxa" w:w="2210"/>
          </w:tcPr>
          <w:p>
            <w:r/>
            <w:r>
              <w:rPr>
                <w:rFonts w:ascii="Times New Roman" w:hAnsi="Times New Roman"/>
                <w:sz w:val="22"/>
              </w:rPr>
              <w:t>Yapılan sunum başarılı mı?</w:t>
            </w:r>
          </w:p>
        </w:tc>
        <w:tc>
          <w:tcPr>
            <w:tcW w:type="dxa" w:w="2210"/>
          </w:tcPr>
          <w:p>
            <w:r/>
            <w:r>
              <w:rPr>
                <w:rFonts w:ascii="Times New Roman" w:hAnsi="Times New Roman"/>
                <w:sz w:val="22"/>
              </w:rPr>
              <w:t>x</w:t>
            </w:r>
          </w:p>
        </w:tc>
        <w:tc>
          <w:tcPr>
            <w:tcW w:type="dxa" w:w="2210"/>
          </w:tcPr>
          <w:p>
            <w:r/>
            <w:r>
              <w:rPr>
                <w:rFonts w:ascii="Times New Roman" w:hAnsi="Times New Roman"/>
                <w:sz w:val="22"/>
              </w:rPr>
              <w:t>0-5</w:t>
            </w:r>
          </w:p>
        </w:tc>
        <w:tc>
          <w:tcPr>
            <w:tcW w:type="dxa" w:w="2210"/>
          </w:tcPr>
          <w:p>
            <w:r/>
            <w:r>
              <w:rPr>
                <w:rFonts w:ascii="Times New Roman" w:hAnsi="Times New Roman"/>
                <w:sz w:val="22"/>
              </w:rPr>
            </w:r>
          </w:p>
        </w:tc>
      </w:tr>
      <w:tr>
        <w:tc>
          <w:tcPr>
            <w:tcW w:type="dxa" w:w="2210"/>
          </w:tcPr>
          <w:p>
            <w:r/>
            <w:r>
              <w:rPr>
                <w:rFonts w:ascii="Times New Roman" w:hAnsi="Times New Roman"/>
                <w:sz w:val="22"/>
              </w:rPr>
              <w:t>Soruları yanıtlama yetkinliği</w:t>
            </w:r>
          </w:p>
        </w:tc>
        <w:tc>
          <w:tcPr>
            <w:tcW w:type="dxa" w:w="2210"/>
          </w:tcPr>
          <w:p>
            <w:r/>
            <w:r>
              <w:rPr>
                <w:rFonts w:ascii="Times New Roman" w:hAnsi="Times New Roman"/>
                <w:sz w:val="22"/>
              </w:rPr>
              <w:t>x</w:t>
            </w:r>
          </w:p>
        </w:tc>
        <w:tc>
          <w:tcPr>
            <w:tcW w:type="dxa" w:w="2210"/>
          </w:tcPr>
          <w:p>
            <w:r/>
            <w:r>
              <w:rPr>
                <w:rFonts w:ascii="Times New Roman" w:hAnsi="Times New Roman"/>
                <w:sz w:val="22"/>
              </w:rPr>
              <w:t>0-20</w:t>
            </w:r>
          </w:p>
        </w:tc>
        <w:tc>
          <w:tcPr>
            <w:tcW w:type="dxa" w:w="2210"/>
          </w:tcPr>
          <w:p>
            <w:r/>
            <w:r>
              <w:rPr>
                <w:rFonts w:ascii="Times New Roman" w:hAnsi="Times New Roman"/>
                <w:sz w:val="22"/>
              </w:rPr>
            </w:r>
          </w:p>
        </w:tc>
      </w:tr>
      <w:tr>
        <w:tc>
          <w:tcPr>
            <w:tcW w:type="dxa" w:w="2210"/>
          </w:tcPr>
          <w:p>
            <w:r/>
            <w:r>
              <w:rPr>
                <w:rFonts w:ascii="Times New Roman" w:hAnsi="Times New Roman"/>
                <w:sz w:val="22"/>
              </w:rPr>
              <w:t>Devam Durumu</w:t>
            </w:r>
          </w:p>
        </w:tc>
        <w:tc>
          <w:tcPr>
            <w:tcW w:type="dxa" w:w="2210"/>
          </w:tcPr>
          <w:p>
            <w:r/>
            <w:r>
              <w:rPr>
                <w:rFonts w:ascii="Times New Roman" w:hAnsi="Times New Roman"/>
                <w:sz w:val="22"/>
              </w:rPr>
            </w:r>
          </w:p>
        </w:tc>
        <w:tc>
          <w:tcPr>
            <w:tcW w:type="dxa" w:w="2210"/>
          </w:tcPr>
          <w:p>
            <w:r/>
            <w:r>
              <w:rPr>
                <w:rFonts w:ascii="Times New Roman" w:hAnsi="Times New Roman"/>
                <w:sz w:val="22"/>
              </w:rPr>
            </w:r>
          </w:p>
        </w:tc>
        <w:tc>
          <w:tcPr>
            <w:tcW w:type="dxa" w:w="2210"/>
          </w:tcPr>
          <w:p>
            <w:r/>
            <w:r>
              <w:rPr>
                <w:rFonts w:ascii="Times New Roman" w:hAnsi="Times New Roman"/>
                <w:sz w:val="22"/>
              </w:rPr>
            </w:r>
          </w:p>
        </w:tc>
      </w:tr>
      <w:tr>
        <w:tc>
          <w:tcPr>
            <w:tcW w:type="dxa" w:w="2210"/>
          </w:tcPr>
          <w:p>
            <w:r/>
            <w:r>
              <w:rPr>
                <w:rFonts w:ascii="Times New Roman" w:hAnsi="Times New Roman"/>
                <w:sz w:val="22"/>
              </w:rPr>
              <w:t>Dönem içi raporlar düzenli hazırlandı mı?</w:t>
            </w:r>
          </w:p>
        </w:tc>
        <w:tc>
          <w:tcPr>
            <w:tcW w:type="dxa" w:w="2210"/>
          </w:tcPr>
          <w:p>
            <w:r/>
            <w:r>
              <w:rPr>
                <w:rFonts w:ascii="Times New Roman" w:hAnsi="Times New Roman"/>
                <w:sz w:val="22"/>
              </w:rPr>
              <w:t>x</w:t>
            </w:r>
          </w:p>
        </w:tc>
        <w:tc>
          <w:tcPr>
            <w:tcW w:type="dxa" w:w="2210"/>
          </w:tcPr>
          <w:p>
            <w:r/>
            <w:r>
              <w:rPr>
                <w:rFonts w:ascii="Times New Roman" w:hAnsi="Times New Roman"/>
                <w:sz w:val="22"/>
              </w:rPr>
              <w:t>0-5</w:t>
            </w:r>
          </w:p>
        </w:tc>
        <w:tc>
          <w:tcPr>
            <w:tcW w:type="dxa" w:w="2210"/>
          </w:tcPr>
          <w:p>
            <w:r/>
            <w:r>
              <w:rPr>
                <w:rFonts w:ascii="Times New Roman" w:hAnsi="Times New Roman"/>
                <w:sz w:val="22"/>
              </w:rPr>
            </w:r>
          </w:p>
        </w:tc>
      </w:tr>
      <w:tr>
        <w:tc>
          <w:tcPr>
            <w:tcW w:type="dxa" w:w="2210"/>
          </w:tcPr>
          <w:p>
            <w:r/>
            <w:r>
              <w:rPr>
                <w:rFonts w:ascii="Times New Roman" w:hAnsi="Times New Roman"/>
                <w:sz w:val="22"/>
              </w:rPr>
              <w:t>Toplam</w:t>
            </w:r>
          </w:p>
        </w:tc>
        <w:tc>
          <w:tcPr>
            <w:tcW w:type="dxa" w:w="2210"/>
          </w:tcPr>
          <w:p>
            <w:r/>
            <w:r>
              <w:rPr>
                <w:rFonts w:ascii="Times New Roman" w:hAnsi="Times New Roman"/>
                <w:sz w:val="22"/>
              </w:rPr>
            </w:r>
          </w:p>
        </w:tc>
        <w:tc>
          <w:tcPr>
            <w:tcW w:type="dxa" w:w="2210"/>
          </w:tcPr>
          <w:p>
            <w:r/>
            <w:r>
              <w:rPr>
                <w:rFonts w:ascii="Times New Roman" w:hAnsi="Times New Roman"/>
                <w:sz w:val="22"/>
              </w:rPr>
            </w:r>
          </w:p>
        </w:tc>
        <w:tc>
          <w:tcPr>
            <w:tcW w:type="dxa" w:w="2210"/>
          </w:tcPr>
          <w:p>
            <w:r/>
            <w:r>
              <w:rPr>
                <w:rFonts w:ascii="Times New Roman" w:hAnsi="Times New Roman"/>
                <w:sz w:val="22"/>
              </w:rPr>
            </w:r>
          </w:p>
        </w:tc>
      </w:tr>
    </w:tbl>
    <w:p/>
    <w:p>
      <w:pPr>
        <w:spacing w:line="360" w:lineRule="auto" w:after="240"/>
        <w:jc w:val="both"/>
      </w:pPr>
      <w:r>
        <w:rPr>
          <w:rFonts w:ascii="Times New Roman" w:hAnsi="Times New Roman"/>
          <w:sz w:val="24"/>
        </w:rPr>
        <w:t>DANIŞMAN: [Prof./Doç./Dr. Ad SOYAD]</w:t>
      </w:r>
    </w:p>
    <w:p>
      <w:pPr>
        <w:spacing w:line="360" w:lineRule="auto" w:after="240"/>
        <w:jc w:val="both"/>
      </w:pPr>
      <w:r>
        <w:rPr>
          <w:rFonts w:ascii="Times New Roman" w:hAnsi="Times New Roman"/>
          <w:sz w:val="24"/>
        </w:rPr>
        <w:t>DANIŞMAN İMZASI:</w:t>
      </w:r>
    </w:p>
    <w:sectPr w:rsidR="00FC693F" w:rsidRPr="0006063C" w:rsidSect="00034616">
      <w:pgSz w:w="12240" w:h="15840"/>
      <w:pgMar w:top="1417" w:right="1417" w:bottom="1417"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