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84C48" w14:textId="77777777" w:rsidR="00A102CD" w:rsidRPr="00A102CD" w:rsidRDefault="00A102CD" w:rsidP="00A102CD">
      <w:pPr>
        <w:pStyle w:val="Default"/>
        <w:spacing w:line="360" w:lineRule="auto"/>
        <w:jc w:val="center"/>
        <w:rPr>
          <w:sz w:val="32"/>
          <w:szCs w:val="32"/>
          <w:lang w:val="ro-RO"/>
        </w:rPr>
      </w:pPr>
      <w:r w:rsidRPr="00A102CD">
        <w:rPr>
          <w:sz w:val="32"/>
          <w:szCs w:val="32"/>
          <w:lang w:val="ro-RO"/>
        </w:rPr>
        <w:t>Universitatea Tehnică a Moldovei</w:t>
      </w:r>
    </w:p>
    <w:p w14:paraId="47E33701" w14:textId="77777777" w:rsidR="00A102CD" w:rsidRPr="00A102CD" w:rsidRDefault="00A102CD" w:rsidP="00A102CD">
      <w:pPr>
        <w:pStyle w:val="Default"/>
        <w:spacing w:line="360" w:lineRule="auto"/>
        <w:jc w:val="center"/>
        <w:rPr>
          <w:sz w:val="32"/>
          <w:szCs w:val="32"/>
          <w:lang w:val="ro-RO"/>
        </w:rPr>
      </w:pPr>
      <w:r w:rsidRPr="00A102CD">
        <w:rPr>
          <w:sz w:val="32"/>
          <w:szCs w:val="32"/>
          <w:lang w:val="ro-RO"/>
        </w:rPr>
        <w:t>Facultatea Calculatoare, Informatică și Microelectronică</w:t>
      </w:r>
    </w:p>
    <w:p w14:paraId="72C1FAD3" w14:textId="77777777" w:rsidR="00A102CD" w:rsidRPr="00A102CD" w:rsidRDefault="00A102CD" w:rsidP="00A102CD">
      <w:pPr>
        <w:pStyle w:val="Default"/>
        <w:spacing w:line="360" w:lineRule="auto"/>
        <w:rPr>
          <w:lang w:val="ro-RO"/>
        </w:rPr>
      </w:pPr>
    </w:p>
    <w:p w14:paraId="16C06C36" w14:textId="77777777" w:rsidR="00A102CD" w:rsidRPr="00A102CD" w:rsidRDefault="00A102CD" w:rsidP="00A102CD">
      <w:pPr>
        <w:pStyle w:val="Default"/>
        <w:spacing w:line="360" w:lineRule="auto"/>
        <w:rPr>
          <w:lang w:val="ro-RO"/>
        </w:rPr>
      </w:pPr>
    </w:p>
    <w:p w14:paraId="6F041B52" w14:textId="77777777" w:rsidR="00A102CD" w:rsidRPr="00A102CD" w:rsidRDefault="00A102CD" w:rsidP="00A102CD">
      <w:pPr>
        <w:pStyle w:val="Default"/>
        <w:spacing w:line="360" w:lineRule="auto"/>
        <w:rPr>
          <w:lang w:val="ro-RO"/>
        </w:rPr>
      </w:pPr>
    </w:p>
    <w:p w14:paraId="0B99127A" w14:textId="77777777" w:rsidR="00A102CD" w:rsidRPr="00A102CD" w:rsidRDefault="00A102CD" w:rsidP="00A102CD">
      <w:pPr>
        <w:pStyle w:val="Default"/>
        <w:spacing w:line="360" w:lineRule="auto"/>
        <w:jc w:val="center"/>
        <w:rPr>
          <w:b/>
          <w:bCs/>
          <w:sz w:val="96"/>
          <w:szCs w:val="96"/>
          <w:lang w:val="ro-RO"/>
        </w:rPr>
      </w:pPr>
      <w:r w:rsidRPr="00A102CD">
        <w:rPr>
          <w:b/>
          <w:bCs/>
          <w:sz w:val="96"/>
          <w:szCs w:val="96"/>
          <w:lang w:val="ro-RO"/>
        </w:rPr>
        <w:t>Raport la</w:t>
      </w:r>
    </w:p>
    <w:p w14:paraId="0A668533" w14:textId="77777777" w:rsidR="00A102CD" w:rsidRPr="00A102CD" w:rsidRDefault="00A102CD" w:rsidP="00A102CD">
      <w:pPr>
        <w:pStyle w:val="Default"/>
        <w:spacing w:line="360" w:lineRule="auto"/>
        <w:jc w:val="center"/>
        <w:rPr>
          <w:sz w:val="72"/>
          <w:szCs w:val="72"/>
          <w:lang w:val="ro-RO"/>
        </w:rPr>
      </w:pPr>
      <w:r w:rsidRPr="00A102CD">
        <w:rPr>
          <w:b/>
          <w:bCs/>
          <w:sz w:val="72"/>
          <w:szCs w:val="72"/>
          <w:lang w:val="ro-RO"/>
        </w:rPr>
        <w:t>Lucrarea de laborator Nr.4</w:t>
      </w:r>
    </w:p>
    <w:p w14:paraId="1A10B5D2" w14:textId="77777777" w:rsidR="00A102CD" w:rsidRPr="00A102CD" w:rsidRDefault="00A102CD" w:rsidP="00A102CD">
      <w:pPr>
        <w:pStyle w:val="Default"/>
        <w:spacing w:line="360" w:lineRule="auto"/>
        <w:jc w:val="center"/>
        <w:rPr>
          <w:b/>
          <w:bCs/>
          <w:sz w:val="36"/>
          <w:szCs w:val="36"/>
          <w:lang w:val="ro-RO"/>
        </w:rPr>
      </w:pPr>
      <w:r w:rsidRPr="00A102CD">
        <w:rPr>
          <w:i/>
          <w:iCs/>
          <w:sz w:val="36"/>
          <w:szCs w:val="36"/>
          <w:lang w:val="ro-RO"/>
        </w:rPr>
        <w:t>Disciplina: Managementul și Auditul Securității Informaționale</w:t>
      </w:r>
    </w:p>
    <w:p w14:paraId="0E1BE6EC" w14:textId="77777777" w:rsidR="00A102CD" w:rsidRPr="00A102CD" w:rsidRDefault="00A102CD" w:rsidP="00A102CD">
      <w:pPr>
        <w:pStyle w:val="Default"/>
        <w:spacing w:line="360" w:lineRule="auto"/>
        <w:jc w:val="center"/>
        <w:rPr>
          <w:b/>
          <w:bCs/>
          <w:sz w:val="36"/>
          <w:szCs w:val="36"/>
          <w:lang w:val="ro-RO"/>
        </w:rPr>
      </w:pPr>
      <w:r w:rsidRPr="00A102CD">
        <w:rPr>
          <w:b/>
          <w:bCs/>
          <w:sz w:val="36"/>
          <w:szCs w:val="36"/>
          <w:lang w:val="ro-RO"/>
        </w:rPr>
        <w:t>Tema: ”</w:t>
      </w:r>
      <w:r w:rsidRPr="00A102CD">
        <w:rPr>
          <w:rFonts w:ascii="Calibri" w:hAnsi="Calibri" w:cs="Calibri"/>
          <w:b/>
          <w:bCs/>
          <w:color w:val="191919"/>
          <w:sz w:val="36"/>
          <w:szCs w:val="36"/>
          <w:bdr w:val="none" w:sz="0" w:space="0" w:color="auto" w:frame="1"/>
          <w:shd w:val="clear" w:color="auto" w:fill="FFFFFF"/>
          <w:lang w:val="ro-RO"/>
        </w:rPr>
        <w:t xml:space="preserve"> </w:t>
      </w:r>
      <w:r w:rsidRPr="00A102CD">
        <w:rPr>
          <w:b/>
          <w:bCs/>
          <w:color w:val="191919"/>
          <w:sz w:val="36"/>
          <w:szCs w:val="36"/>
          <w:bdr w:val="none" w:sz="0" w:space="0" w:color="auto" w:frame="1"/>
          <w:shd w:val="clear" w:color="auto" w:fill="FFFFFF"/>
          <w:lang w:val="ro-RO"/>
        </w:rPr>
        <w:t>Evaluarea conformității sistemului de securitate informațională cu recomandările ISO 27001 si GDPR .</w:t>
      </w:r>
      <w:r w:rsidRPr="00A102CD">
        <w:rPr>
          <w:color w:val="191919"/>
          <w:sz w:val="36"/>
          <w:szCs w:val="36"/>
          <w:bdr w:val="none" w:sz="0" w:space="0" w:color="auto" w:frame="1"/>
          <w:shd w:val="clear" w:color="auto" w:fill="FFFFFF"/>
          <w:lang w:val="ro-RO"/>
        </w:rPr>
        <w:t> </w:t>
      </w:r>
      <w:r w:rsidRPr="00A102CD">
        <w:rPr>
          <w:b/>
          <w:bCs/>
          <w:color w:val="191919"/>
          <w:sz w:val="36"/>
          <w:szCs w:val="36"/>
          <w:bdr w:val="none" w:sz="0" w:space="0" w:color="auto" w:frame="1"/>
          <w:shd w:val="clear" w:color="auto" w:fill="FFFFFF"/>
          <w:lang w:val="ro-RO"/>
        </w:rPr>
        <w:t>Domeniile ISO 2700</w:t>
      </w:r>
      <w:r w:rsidR="00FE6AFB">
        <w:rPr>
          <w:b/>
          <w:bCs/>
          <w:color w:val="191919"/>
          <w:sz w:val="36"/>
          <w:szCs w:val="36"/>
          <w:bdr w:val="none" w:sz="0" w:space="0" w:color="auto" w:frame="1"/>
          <w:shd w:val="clear" w:color="auto" w:fill="FFFFFF"/>
          <w:lang w:val="ro-RO"/>
        </w:rPr>
        <w:t>1</w:t>
      </w:r>
      <w:r w:rsidRPr="00A102CD">
        <w:rPr>
          <w:b/>
          <w:bCs/>
          <w:sz w:val="36"/>
          <w:szCs w:val="36"/>
          <w:lang w:val="ro-RO"/>
        </w:rPr>
        <w:t>.”</w:t>
      </w:r>
    </w:p>
    <w:p w14:paraId="5F76B6F6" w14:textId="77777777" w:rsidR="00A102CD" w:rsidRPr="00A102CD" w:rsidRDefault="00A102CD" w:rsidP="00A102CD">
      <w:pPr>
        <w:pStyle w:val="Default"/>
        <w:spacing w:line="360" w:lineRule="auto"/>
        <w:rPr>
          <w:sz w:val="32"/>
          <w:szCs w:val="32"/>
          <w:lang w:val="ro-RO"/>
        </w:rPr>
      </w:pPr>
    </w:p>
    <w:p w14:paraId="6855E34A" w14:textId="77777777" w:rsidR="00A102CD" w:rsidRPr="00A102CD" w:rsidRDefault="00A102CD" w:rsidP="00A102CD">
      <w:pPr>
        <w:pStyle w:val="Default"/>
        <w:spacing w:line="360" w:lineRule="auto"/>
        <w:rPr>
          <w:sz w:val="32"/>
          <w:szCs w:val="32"/>
          <w:lang w:val="ro-RO"/>
        </w:rPr>
      </w:pPr>
    </w:p>
    <w:p w14:paraId="1125B3C2" w14:textId="77777777" w:rsidR="00A102CD" w:rsidRPr="00A102CD" w:rsidRDefault="00A102CD" w:rsidP="00A102CD">
      <w:pPr>
        <w:pStyle w:val="Default"/>
        <w:spacing w:line="360" w:lineRule="auto"/>
        <w:rPr>
          <w:sz w:val="32"/>
          <w:szCs w:val="32"/>
          <w:lang w:val="ro-RO"/>
        </w:rPr>
      </w:pPr>
    </w:p>
    <w:p w14:paraId="6E6DDB56" w14:textId="77777777" w:rsidR="00A102CD" w:rsidRPr="00A102CD" w:rsidRDefault="00A102CD" w:rsidP="00A102CD">
      <w:pPr>
        <w:pStyle w:val="Default"/>
        <w:spacing w:line="360" w:lineRule="auto"/>
        <w:rPr>
          <w:sz w:val="32"/>
          <w:szCs w:val="32"/>
          <w:lang w:val="ro-RO"/>
        </w:rPr>
      </w:pPr>
    </w:p>
    <w:p w14:paraId="0784657C" w14:textId="77777777" w:rsidR="00A102CD" w:rsidRPr="00A102CD" w:rsidRDefault="00A102CD" w:rsidP="00A102CD">
      <w:pPr>
        <w:pStyle w:val="Default"/>
        <w:spacing w:line="360" w:lineRule="auto"/>
        <w:rPr>
          <w:sz w:val="32"/>
          <w:szCs w:val="32"/>
          <w:lang w:val="ro-RO"/>
        </w:rPr>
      </w:pPr>
    </w:p>
    <w:p w14:paraId="7D36079B" w14:textId="77777777" w:rsidR="00A102CD" w:rsidRPr="00A102CD" w:rsidRDefault="00A102CD" w:rsidP="00A102CD">
      <w:pPr>
        <w:pStyle w:val="Default"/>
        <w:spacing w:line="360" w:lineRule="auto"/>
        <w:rPr>
          <w:sz w:val="32"/>
          <w:szCs w:val="32"/>
          <w:lang w:val="ro-RO"/>
        </w:rPr>
      </w:pPr>
      <w:r w:rsidRPr="00A102CD">
        <w:rPr>
          <w:sz w:val="32"/>
          <w:szCs w:val="32"/>
          <w:lang w:val="ro-RO"/>
        </w:rPr>
        <w:t xml:space="preserve">    </w:t>
      </w:r>
    </w:p>
    <w:p w14:paraId="1CCEC30A" w14:textId="47A59751" w:rsidR="00A102CD" w:rsidRPr="00A102CD" w:rsidRDefault="00A102CD" w:rsidP="00A102CD">
      <w:pPr>
        <w:pStyle w:val="Default"/>
        <w:spacing w:line="360" w:lineRule="auto"/>
        <w:rPr>
          <w:lang w:val="ro-RO"/>
        </w:rPr>
      </w:pPr>
      <w:r w:rsidRPr="00A102CD">
        <w:rPr>
          <w:sz w:val="32"/>
          <w:szCs w:val="32"/>
          <w:lang w:val="ro-RO"/>
        </w:rPr>
        <w:t xml:space="preserve">                    A efectuat: </w:t>
      </w:r>
      <w:r w:rsidRPr="00A102CD">
        <w:rPr>
          <w:sz w:val="32"/>
          <w:szCs w:val="32"/>
          <w:lang w:val="ro-RO"/>
        </w:rPr>
        <w:tab/>
      </w:r>
      <w:r w:rsidRPr="00A102CD">
        <w:rPr>
          <w:sz w:val="32"/>
          <w:szCs w:val="32"/>
          <w:lang w:val="ro-RO"/>
        </w:rPr>
        <w:tab/>
        <w:t xml:space="preserve">                   </w:t>
      </w:r>
      <w:r w:rsidR="00CC06CD">
        <w:rPr>
          <w:sz w:val="32"/>
          <w:szCs w:val="32"/>
          <w:lang w:val="ro-RO"/>
        </w:rPr>
        <w:t xml:space="preserve">st. </w:t>
      </w:r>
      <w:proofErr w:type="spellStart"/>
      <w:r w:rsidR="00CC06CD">
        <w:rPr>
          <w:sz w:val="32"/>
          <w:szCs w:val="32"/>
          <w:lang w:val="ro-RO"/>
        </w:rPr>
        <w:t>grp</w:t>
      </w:r>
      <w:proofErr w:type="spellEnd"/>
      <w:r w:rsidR="00CC06CD">
        <w:rPr>
          <w:sz w:val="32"/>
          <w:szCs w:val="32"/>
          <w:lang w:val="ro-RO"/>
        </w:rPr>
        <w:t xml:space="preserve">. </w:t>
      </w:r>
      <w:r w:rsidR="00770F5D">
        <w:rPr>
          <w:sz w:val="32"/>
          <w:szCs w:val="32"/>
          <w:lang w:val="ro-RO"/>
        </w:rPr>
        <w:t>SI-201</w:t>
      </w:r>
      <w:r w:rsidR="00201636">
        <w:rPr>
          <w:sz w:val="32"/>
          <w:szCs w:val="32"/>
          <w:lang w:val="ro-RO"/>
        </w:rPr>
        <w:t>:</w:t>
      </w:r>
      <w:r w:rsidR="00770F5D">
        <w:rPr>
          <w:sz w:val="32"/>
          <w:szCs w:val="32"/>
          <w:lang w:val="ro-RO"/>
        </w:rPr>
        <w:t xml:space="preserve"> </w:t>
      </w:r>
      <w:r w:rsidR="00CC06CD">
        <w:rPr>
          <w:sz w:val="32"/>
          <w:szCs w:val="32"/>
          <w:lang w:val="ro-RO"/>
        </w:rPr>
        <w:t xml:space="preserve">Cebotari Dan </w:t>
      </w:r>
    </w:p>
    <w:p w14:paraId="431D28AE" w14:textId="77777777" w:rsidR="00A102CD" w:rsidRPr="00A102CD" w:rsidRDefault="00A102CD" w:rsidP="00A102CD">
      <w:pPr>
        <w:pStyle w:val="Default"/>
        <w:spacing w:line="360" w:lineRule="auto"/>
        <w:jc w:val="center"/>
        <w:rPr>
          <w:sz w:val="32"/>
          <w:szCs w:val="32"/>
          <w:lang w:val="ro-RO"/>
        </w:rPr>
      </w:pPr>
    </w:p>
    <w:p w14:paraId="4F34EC40" w14:textId="7FC5E24E" w:rsidR="00A102CD" w:rsidRDefault="00A102CD" w:rsidP="001900F7">
      <w:pPr>
        <w:pStyle w:val="Default"/>
        <w:spacing w:line="360" w:lineRule="auto"/>
        <w:jc w:val="center"/>
        <w:rPr>
          <w:sz w:val="32"/>
          <w:szCs w:val="32"/>
          <w:lang w:val="ro-RO"/>
        </w:rPr>
      </w:pPr>
      <w:r w:rsidRPr="00A102CD">
        <w:rPr>
          <w:sz w:val="32"/>
          <w:szCs w:val="32"/>
          <w:lang w:val="ro-RO"/>
        </w:rPr>
        <w:t xml:space="preserve"> A verificat: </w:t>
      </w:r>
      <w:r w:rsidRPr="00A102CD">
        <w:rPr>
          <w:sz w:val="32"/>
          <w:szCs w:val="32"/>
          <w:lang w:val="ro-RO"/>
        </w:rPr>
        <w:tab/>
      </w:r>
      <w:r w:rsidRPr="00A102CD">
        <w:rPr>
          <w:sz w:val="32"/>
          <w:szCs w:val="32"/>
          <w:lang w:val="ro-RO"/>
        </w:rPr>
        <w:tab/>
      </w:r>
      <w:r w:rsidRPr="00A102CD">
        <w:rPr>
          <w:sz w:val="32"/>
          <w:szCs w:val="32"/>
          <w:lang w:val="ro-RO"/>
        </w:rPr>
        <w:tab/>
      </w:r>
      <w:r w:rsidRPr="00A102CD">
        <w:rPr>
          <w:sz w:val="32"/>
          <w:szCs w:val="32"/>
          <w:lang w:val="ro-RO"/>
        </w:rPr>
        <w:tab/>
      </w:r>
      <w:proofErr w:type="spellStart"/>
      <w:r w:rsidRPr="00A102CD">
        <w:rPr>
          <w:sz w:val="32"/>
          <w:szCs w:val="32"/>
          <w:lang w:val="ro-RO"/>
        </w:rPr>
        <w:t>asist.univ</w:t>
      </w:r>
      <w:proofErr w:type="spellEnd"/>
      <w:r w:rsidRPr="00A102CD">
        <w:rPr>
          <w:sz w:val="32"/>
          <w:szCs w:val="32"/>
          <w:lang w:val="ro-RO"/>
        </w:rPr>
        <w:t xml:space="preserve">. </w:t>
      </w:r>
      <w:proofErr w:type="spellStart"/>
      <w:r w:rsidRPr="00A102CD">
        <w:rPr>
          <w:sz w:val="32"/>
          <w:szCs w:val="32"/>
          <w:lang w:val="ro-RO"/>
        </w:rPr>
        <w:t>Cunev</w:t>
      </w:r>
      <w:proofErr w:type="spellEnd"/>
      <w:r w:rsidRPr="00A102CD">
        <w:rPr>
          <w:sz w:val="32"/>
          <w:szCs w:val="32"/>
          <w:lang w:val="ro-RO"/>
        </w:rPr>
        <w:t xml:space="preserve"> Igor</w:t>
      </w:r>
    </w:p>
    <w:p w14:paraId="6587D540" w14:textId="270CEF76" w:rsidR="001900F7" w:rsidRDefault="001900F7" w:rsidP="001900F7">
      <w:pPr>
        <w:pStyle w:val="Default"/>
        <w:spacing w:line="360" w:lineRule="auto"/>
        <w:jc w:val="center"/>
        <w:rPr>
          <w:sz w:val="32"/>
          <w:szCs w:val="32"/>
          <w:lang w:val="ro-RO"/>
        </w:rPr>
      </w:pPr>
    </w:p>
    <w:p w14:paraId="364B5B55" w14:textId="77777777" w:rsidR="001900F7" w:rsidRPr="001900F7" w:rsidRDefault="001900F7" w:rsidP="001900F7">
      <w:pPr>
        <w:pStyle w:val="Default"/>
        <w:spacing w:line="360" w:lineRule="auto"/>
        <w:jc w:val="center"/>
        <w:rPr>
          <w:sz w:val="32"/>
          <w:szCs w:val="32"/>
          <w:lang w:val="ro-RO"/>
        </w:rPr>
      </w:pPr>
    </w:p>
    <w:p w14:paraId="3C5820E0" w14:textId="77777777" w:rsidR="00A102CD" w:rsidRPr="00A102CD" w:rsidRDefault="00A102CD" w:rsidP="00A102CD">
      <w:pPr>
        <w:spacing w:line="360" w:lineRule="auto"/>
        <w:jc w:val="center"/>
        <w:rPr>
          <w:rFonts w:ascii="Times New Roman" w:hAnsi="Times New Roman" w:cs="Times New Roman"/>
          <w:sz w:val="28"/>
          <w:szCs w:val="28"/>
          <w:lang w:val="ro-RO"/>
        </w:rPr>
      </w:pPr>
      <w:r w:rsidRPr="00A102CD">
        <w:rPr>
          <w:rFonts w:ascii="Times New Roman" w:hAnsi="Times New Roman" w:cs="Times New Roman"/>
          <w:sz w:val="28"/>
          <w:szCs w:val="28"/>
          <w:lang w:val="ro-RO"/>
        </w:rPr>
        <w:t>Chișinău – 2022</w:t>
      </w:r>
    </w:p>
    <w:p w14:paraId="1BF2121C" w14:textId="77777777" w:rsidR="00A102CD" w:rsidRPr="000746D2" w:rsidRDefault="00A102CD" w:rsidP="001900F7">
      <w:pPr>
        <w:spacing w:line="360" w:lineRule="auto"/>
        <w:rPr>
          <w:rFonts w:ascii="Times New Roman" w:hAnsi="Times New Roman" w:cs="Times New Roman"/>
          <w:b/>
          <w:iCs/>
          <w:sz w:val="24"/>
          <w:szCs w:val="24"/>
          <w:lang w:val="ro-RO"/>
        </w:rPr>
      </w:pPr>
      <w:r w:rsidRPr="000746D2">
        <w:rPr>
          <w:rFonts w:ascii="Times New Roman" w:hAnsi="Times New Roman" w:cs="Times New Roman"/>
          <w:b/>
          <w:iCs/>
          <w:sz w:val="24"/>
          <w:szCs w:val="24"/>
          <w:lang w:val="ro-RO"/>
        </w:rPr>
        <w:lastRenderedPageBreak/>
        <w:t>Scopul lucrării:</w:t>
      </w:r>
    </w:p>
    <w:p w14:paraId="511B2261" w14:textId="302DC768" w:rsidR="001900F7" w:rsidRPr="000746D2" w:rsidRDefault="00A102CD" w:rsidP="000746D2">
      <w:pPr>
        <w:spacing w:line="360" w:lineRule="auto"/>
        <w:ind w:firstLine="708"/>
        <w:rPr>
          <w:rFonts w:ascii="Times New Roman" w:hAnsi="Times New Roman" w:cs="Times New Roman"/>
          <w:szCs w:val="24"/>
          <w:lang w:val="ro-RO"/>
        </w:rPr>
      </w:pPr>
      <w:r w:rsidRPr="000746D2">
        <w:rPr>
          <w:rFonts w:ascii="Times New Roman" w:hAnsi="Times New Roman" w:cs="Times New Roman"/>
          <w:szCs w:val="24"/>
          <w:lang w:val="ro-RO"/>
        </w:rPr>
        <w:t xml:space="preserve">Evaluarea cerințelor standardului de securitate utilizând </w:t>
      </w:r>
      <w:proofErr w:type="spellStart"/>
      <w:r w:rsidRPr="000746D2">
        <w:rPr>
          <w:rFonts w:ascii="Times New Roman" w:hAnsi="Times New Roman" w:cs="Times New Roman"/>
          <w:szCs w:val="24"/>
          <w:lang w:val="ro-RO"/>
        </w:rPr>
        <w:t>Free</w:t>
      </w:r>
      <w:proofErr w:type="spellEnd"/>
      <w:r w:rsidRPr="000746D2">
        <w:rPr>
          <w:rFonts w:ascii="Times New Roman" w:hAnsi="Times New Roman" w:cs="Times New Roman"/>
          <w:szCs w:val="24"/>
          <w:lang w:val="ro-RO"/>
        </w:rPr>
        <w:t xml:space="preserve"> ISO 27001 </w:t>
      </w:r>
      <w:proofErr w:type="spellStart"/>
      <w:r w:rsidRPr="000746D2">
        <w:rPr>
          <w:rFonts w:ascii="Times New Roman" w:hAnsi="Times New Roman" w:cs="Times New Roman"/>
          <w:szCs w:val="24"/>
          <w:lang w:val="ro-RO"/>
        </w:rPr>
        <w:t>Gap</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Analysis</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Tool</w:t>
      </w:r>
      <w:proofErr w:type="spellEnd"/>
      <w:r w:rsidRPr="000746D2">
        <w:rPr>
          <w:rFonts w:ascii="Times New Roman" w:hAnsi="Times New Roman" w:cs="Times New Roman"/>
          <w:szCs w:val="24"/>
          <w:lang w:val="ro-RO"/>
        </w:rPr>
        <w:t xml:space="preserve"> și EU GDPR </w:t>
      </w:r>
      <w:proofErr w:type="spellStart"/>
      <w:r w:rsidRPr="000746D2">
        <w:rPr>
          <w:rFonts w:ascii="Times New Roman" w:hAnsi="Times New Roman" w:cs="Times New Roman"/>
          <w:szCs w:val="24"/>
          <w:lang w:val="ro-RO"/>
        </w:rPr>
        <w:t>Readiness</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Assessment</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Tool</w:t>
      </w:r>
      <w:proofErr w:type="spellEnd"/>
      <w:r w:rsidRPr="000746D2">
        <w:rPr>
          <w:rFonts w:ascii="Times New Roman" w:hAnsi="Times New Roman" w:cs="Times New Roman"/>
          <w:szCs w:val="24"/>
          <w:lang w:val="ro-RO"/>
        </w:rPr>
        <w:t xml:space="preserve">. Familiarizarea </w:t>
      </w:r>
      <w:proofErr w:type="spellStart"/>
      <w:r w:rsidRPr="000746D2">
        <w:rPr>
          <w:rFonts w:ascii="Times New Roman" w:hAnsi="Times New Roman" w:cs="Times New Roman"/>
          <w:szCs w:val="24"/>
          <w:lang w:val="ro-RO"/>
        </w:rPr>
        <w:t>şi</w:t>
      </w:r>
      <w:proofErr w:type="spellEnd"/>
      <w:r w:rsidRPr="000746D2">
        <w:rPr>
          <w:rFonts w:ascii="Times New Roman" w:hAnsi="Times New Roman" w:cs="Times New Roman"/>
          <w:szCs w:val="24"/>
          <w:lang w:val="ro-RO"/>
        </w:rPr>
        <w:t xml:space="preserve"> studierea sistemului </w:t>
      </w:r>
      <w:proofErr w:type="spellStart"/>
      <w:r w:rsidRPr="000746D2">
        <w:rPr>
          <w:rFonts w:ascii="Times New Roman" w:hAnsi="Times New Roman" w:cs="Times New Roman"/>
          <w:szCs w:val="24"/>
          <w:lang w:val="ro-RO"/>
        </w:rPr>
        <w:t>informaţional</w:t>
      </w:r>
      <w:proofErr w:type="spellEnd"/>
      <w:r w:rsidRPr="000746D2">
        <w:rPr>
          <w:rFonts w:ascii="Times New Roman" w:hAnsi="Times New Roman" w:cs="Times New Roman"/>
          <w:szCs w:val="24"/>
          <w:lang w:val="ro-RO"/>
        </w:rPr>
        <w:t xml:space="preserve"> DS CONDOR. Declarația de aplicabilitate.</w:t>
      </w:r>
    </w:p>
    <w:p w14:paraId="7C6C3E53" w14:textId="2FC26EA3" w:rsidR="00A102CD" w:rsidRPr="000746D2" w:rsidRDefault="00A102CD" w:rsidP="001900F7">
      <w:pPr>
        <w:spacing w:line="360" w:lineRule="auto"/>
        <w:rPr>
          <w:rFonts w:ascii="Times New Roman" w:hAnsi="Times New Roman" w:cs="Times New Roman"/>
          <w:b/>
          <w:iCs/>
          <w:sz w:val="24"/>
          <w:szCs w:val="24"/>
          <w:lang w:val="ro-RO"/>
        </w:rPr>
      </w:pPr>
      <w:r w:rsidRPr="000746D2">
        <w:rPr>
          <w:rFonts w:ascii="Times New Roman" w:hAnsi="Times New Roman" w:cs="Times New Roman"/>
          <w:b/>
          <w:iCs/>
          <w:sz w:val="24"/>
          <w:szCs w:val="24"/>
          <w:lang w:val="ro-RO"/>
        </w:rPr>
        <w:t>Sarcina lucrării:</w:t>
      </w:r>
    </w:p>
    <w:p w14:paraId="5F9FFD8C" w14:textId="77777777" w:rsidR="004A690A" w:rsidRPr="000746D2" w:rsidRDefault="00A102CD" w:rsidP="001900F7">
      <w:pPr>
        <w:spacing w:line="360" w:lineRule="auto"/>
        <w:ind w:firstLine="708"/>
        <w:rPr>
          <w:sz w:val="20"/>
          <w:szCs w:val="20"/>
          <w:lang w:val="ro-RO"/>
        </w:rPr>
      </w:pPr>
      <w:r w:rsidRPr="000746D2">
        <w:rPr>
          <w:rFonts w:ascii="Times New Roman" w:hAnsi="Times New Roman" w:cs="Times New Roman"/>
          <w:szCs w:val="24"/>
          <w:lang w:val="ro-RO"/>
        </w:rPr>
        <w:t xml:space="preserve">Studierea și utilizarea instrumentelor </w:t>
      </w:r>
      <w:proofErr w:type="spellStart"/>
      <w:r w:rsidRPr="000746D2">
        <w:rPr>
          <w:rFonts w:ascii="Times New Roman" w:hAnsi="Times New Roman" w:cs="Times New Roman"/>
          <w:szCs w:val="24"/>
          <w:lang w:val="ro-RO"/>
        </w:rPr>
        <w:t>Free</w:t>
      </w:r>
      <w:proofErr w:type="spellEnd"/>
      <w:r w:rsidRPr="000746D2">
        <w:rPr>
          <w:rFonts w:ascii="Times New Roman" w:hAnsi="Times New Roman" w:cs="Times New Roman"/>
          <w:szCs w:val="24"/>
          <w:lang w:val="ro-RO"/>
        </w:rPr>
        <w:t xml:space="preserve"> ISO 27001 </w:t>
      </w:r>
      <w:proofErr w:type="spellStart"/>
      <w:r w:rsidRPr="000746D2">
        <w:rPr>
          <w:rFonts w:ascii="Times New Roman" w:hAnsi="Times New Roman" w:cs="Times New Roman"/>
          <w:szCs w:val="24"/>
          <w:lang w:val="ro-RO"/>
        </w:rPr>
        <w:t>Gap</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Analysis</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Tool</w:t>
      </w:r>
      <w:proofErr w:type="spellEnd"/>
      <w:r w:rsidRPr="000746D2">
        <w:rPr>
          <w:rFonts w:ascii="Times New Roman" w:hAnsi="Times New Roman" w:cs="Times New Roman"/>
          <w:szCs w:val="24"/>
          <w:lang w:val="ro-RO"/>
        </w:rPr>
        <w:t xml:space="preserve"> și EU GDPR </w:t>
      </w:r>
      <w:proofErr w:type="spellStart"/>
      <w:r w:rsidRPr="000746D2">
        <w:rPr>
          <w:rFonts w:ascii="Times New Roman" w:hAnsi="Times New Roman" w:cs="Times New Roman"/>
          <w:szCs w:val="24"/>
          <w:lang w:val="ro-RO"/>
        </w:rPr>
        <w:t>Readiness</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Assessment</w:t>
      </w:r>
      <w:proofErr w:type="spellEnd"/>
      <w:r w:rsidRPr="000746D2">
        <w:rPr>
          <w:rFonts w:ascii="Times New Roman" w:hAnsi="Times New Roman" w:cs="Times New Roman"/>
          <w:szCs w:val="24"/>
          <w:lang w:val="ro-RO"/>
        </w:rPr>
        <w:t xml:space="preserve"> </w:t>
      </w:r>
      <w:proofErr w:type="spellStart"/>
      <w:r w:rsidRPr="000746D2">
        <w:rPr>
          <w:rFonts w:ascii="Times New Roman" w:hAnsi="Times New Roman" w:cs="Times New Roman"/>
          <w:szCs w:val="24"/>
          <w:lang w:val="ro-RO"/>
        </w:rPr>
        <w:t>Tool</w:t>
      </w:r>
      <w:proofErr w:type="spellEnd"/>
      <w:r w:rsidRPr="000746D2">
        <w:rPr>
          <w:rFonts w:ascii="Times New Roman" w:hAnsi="Times New Roman" w:cs="Times New Roman"/>
          <w:szCs w:val="24"/>
          <w:lang w:val="ro-RO"/>
        </w:rPr>
        <w:t>.</w:t>
      </w:r>
    </w:p>
    <w:p w14:paraId="729DBEB2" w14:textId="7225D373" w:rsidR="00A102CD" w:rsidRPr="000746D2" w:rsidRDefault="00A102CD" w:rsidP="000746D2">
      <w:pPr>
        <w:spacing w:line="360" w:lineRule="auto"/>
        <w:rPr>
          <w:b/>
          <w:bCs/>
          <w:sz w:val="20"/>
          <w:szCs w:val="20"/>
          <w:lang w:val="ro-RO"/>
        </w:rPr>
      </w:pPr>
      <w:r w:rsidRPr="000746D2">
        <w:rPr>
          <w:rFonts w:ascii="Times New Roman" w:hAnsi="Times New Roman" w:cs="Times New Roman"/>
          <w:b/>
          <w:bCs/>
          <w:szCs w:val="24"/>
          <w:lang w:val="ro-RO"/>
        </w:rPr>
        <w:t xml:space="preserve">Studierea și utilizarea sistemului </w:t>
      </w:r>
      <w:proofErr w:type="spellStart"/>
      <w:r w:rsidRPr="000746D2">
        <w:rPr>
          <w:rFonts w:ascii="Times New Roman" w:hAnsi="Times New Roman" w:cs="Times New Roman"/>
          <w:b/>
          <w:bCs/>
          <w:szCs w:val="24"/>
          <w:lang w:val="ro-RO"/>
        </w:rPr>
        <w:t>informaţional</w:t>
      </w:r>
      <w:proofErr w:type="spellEnd"/>
      <w:r w:rsidRPr="000746D2">
        <w:rPr>
          <w:rFonts w:ascii="Times New Roman" w:hAnsi="Times New Roman" w:cs="Times New Roman"/>
          <w:b/>
          <w:bCs/>
          <w:szCs w:val="24"/>
          <w:lang w:val="ro-RO"/>
        </w:rPr>
        <w:t xml:space="preserve"> DS CONDOR.</w:t>
      </w:r>
    </w:p>
    <w:p w14:paraId="28A9A0BC" w14:textId="77777777" w:rsidR="00607B4D" w:rsidRPr="000746D2" w:rsidRDefault="00607B4D" w:rsidP="00607B4D">
      <w:pPr>
        <w:pStyle w:val="a4"/>
        <w:shd w:val="clear" w:color="auto" w:fill="FFFFFF"/>
        <w:spacing w:before="0" w:beforeAutospacing="0" w:after="267" w:afterAutospacing="0" w:line="360" w:lineRule="auto"/>
        <w:ind w:firstLine="360"/>
        <w:textAlignment w:val="baseline"/>
        <w:rPr>
          <w:sz w:val="22"/>
          <w:szCs w:val="22"/>
          <w:lang w:val="ro-RO"/>
        </w:rPr>
      </w:pPr>
      <w:r w:rsidRPr="000746D2">
        <w:rPr>
          <w:sz w:val="22"/>
          <w:szCs w:val="22"/>
          <w:lang w:val="ro-RO"/>
        </w:rPr>
        <w:t xml:space="preserve">Certificarea si implementarea unui </w:t>
      </w:r>
      <w:r w:rsidRPr="000746D2">
        <w:rPr>
          <w:b/>
          <w:i/>
          <w:sz w:val="22"/>
          <w:szCs w:val="22"/>
          <w:lang w:val="ro-RO"/>
        </w:rPr>
        <w:t>SMSI</w:t>
      </w:r>
      <w:r w:rsidRPr="000746D2">
        <w:rPr>
          <w:sz w:val="22"/>
          <w:szCs w:val="22"/>
          <w:lang w:val="ro-RO"/>
        </w:rPr>
        <w:t xml:space="preserve"> </w:t>
      </w:r>
      <w:proofErr w:type="spellStart"/>
      <w:r w:rsidRPr="000746D2">
        <w:rPr>
          <w:sz w:val="22"/>
          <w:szCs w:val="22"/>
          <w:lang w:val="ro-RO"/>
        </w:rPr>
        <w:t>reprezinta</w:t>
      </w:r>
      <w:proofErr w:type="spellEnd"/>
      <w:r w:rsidRPr="000746D2">
        <w:rPr>
          <w:sz w:val="22"/>
          <w:szCs w:val="22"/>
          <w:lang w:val="ro-RO"/>
        </w:rPr>
        <w:t xml:space="preserve"> o decizie strategica pentru orice tip de </w:t>
      </w:r>
      <w:proofErr w:type="spellStart"/>
      <w:r w:rsidRPr="000746D2">
        <w:rPr>
          <w:sz w:val="22"/>
          <w:szCs w:val="22"/>
          <w:lang w:val="ro-RO"/>
        </w:rPr>
        <w:t>organizatie</w:t>
      </w:r>
      <w:proofErr w:type="spellEnd"/>
      <w:r w:rsidRPr="000746D2">
        <w:rPr>
          <w:sz w:val="22"/>
          <w:szCs w:val="22"/>
          <w:lang w:val="ro-RO"/>
        </w:rPr>
        <w:t xml:space="preserve"> deoarece acesta </w:t>
      </w:r>
      <w:proofErr w:type="spellStart"/>
      <w:r w:rsidRPr="000746D2">
        <w:rPr>
          <w:sz w:val="22"/>
          <w:szCs w:val="22"/>
          <w:lang w:val="ro-RO"/>
        </w:rPr>
        <w:t>garanteaza</w:t>
      </w:r>
      <w:proofErr w:type="spellEnd"/>
      <w:r w:rsidRPr="000746D2">
        <w:rPr>
          <w:sz w:val="22"/>
          <w:szCs w:val="22"/>
          <w:lang w:val="ro-RO"/>
        </w:rPr>
        <w:t xml:space="preserve"> securitatea </w:t>
      </w:r>
      <w:proofErr w:type="spellStart"/>
      <w:r w:rsidRPr="000746D2">
        <w:rPr>
          <w:sz w:val="22"/>
          <w:szCs w:val="22"/>
          <w:lang w:val="ro-RO"/>
        </w:rPr>
        <w:t>informatiilor</w:t>
      </w:r>
      <w:proofErr w:type="spellEnd"/>
      <w:r w:rsidRPr="000746D2">
        <w:rPr>
          <w:sz w:val="22"/>
          <w:szCs w:val="22"/>
          <w:lang w:val="ro-RO"/>
        </w:rPr>
        <w:t xml:space="preserve"> ale </w:t>
      </w:r>
      <w:proofErr w:type="spellStart"/>
      <w:r w:rsidRPr="000746D2">
        <w:rPr>
          <w:sz w:val="22"/>
          <w:szCs w:val="22"/>
          <w:lang w:val="ro-RO"/>
        </w:rPr>
        <w:t>societatii</w:t>
      </w:r>
      <w:proofErr w:type="spellEnd"/>
      <w:r w:rsidRPr="000746D2">
        <w:rPr>
          <w:sz w:val="22"/>
          <w:szCs w:val="22"/>
          <w:lang w:val="ro-RO"/>
        </w:rPr>
        <w:t xml:space="preserve"> certificate si a </w:t>
      </w:r>
      <w:proofErr w:type="spellStart"/>
      <w:r w:rsidRPr="000746D2">
        <w:rPr>
          <w:sz w:val="22"/>
          <w:szCs w:val="22"/>
          <w:lang w:val="ro-RO"/>
        </w:rPr>
        <w:t>informatiilor</w:t>
      </w:r>
      <w:proofErr w:type="spellEnd"/>
      <w:r w:rsidRPr="000746D2">
        <w:rPr>
          <w:sz w:val="22"/>
          <w:szCs w:val="22"/>
          <w:lang w:val="ro-RO"/>
        </w:rPr>
        <w:t xml:space="preserve"> partenerilor de afaceri si a </w:t>
      </w:r>
      <w:proofErr w:type="spellStart"/>
      <w:r w:rsidRPr="000746D2">
        <w:rPr>
          <w:sz w:val="22"/>
          <w:szCs w:val="22"/>
          <w:lang w:val="ro-RO"/>
        </w:rPr>
        <w:t>clientilor</w:t>
      </w:r>
      <w:proofErr w:type="spellEnd"/>
      <w:r w:rsidRPr="000746D2">
        <w:rPr>
          <w:sz w:val="22"/>
          <w:szCs w:val="22"/>
          <w:lang w:val="ro-RO"/>
        </w:rPr>
        <w:t>.</w:t>
      </w:r>
    </w:p>
    <w:p w14:paraId="0E881FB2" w14:textId="77777777" w:rsidR="00607B4D" w:rsidRPr="000746D2" w:rsidRDefault="00607B4D" w:rsidP="00607B4D">
      <w:pPr>
        <w:pStyle w:val="a4"/>
        <w:shd w:val="clear" w:color="auto" w:fill="FFFFFF"/>
        <w:spacing w:before="0" w:beforeAutospacing="0" w:after="267" w:afterAutospacing="0" w:line="360" w:lineRule="auto"/>
        <w:ind w:firstLine="360"/>
        <w:textAlignment w:val="baseline"/>
        <w:rPr>
          <w:sz w:val="22"/>
          <w:szCs w:val="22"/>
          <w:lang w:val="ro-RO"/>
        </w:rPr>
      </w:pPr>
      <w:r w:rsidRPr="000746D2">
        <w:rPr>
          <w:sz w:val="22"/>
          <w:szCs w:val="22"/>
          <w:lang w:val="ro-RO"/>
        </w:rPr>
        <w:t xml:space="preserve">Acest sistem </w:t>
      </w:r>
      <w:proofErr w:type="spellStart"/>
      <w:r w:rsidRPr="000746D2">
        <w:rPr>
          <w:sz w:val="22"/>
          <w:szCs w:val="22"/>
          <w:lang w:val="ro-RO"/>
        </w:rPr>
        <w:t>ofera</w:t>
      </w:r>
      <w:proofErr w:type="spellEnd"/>
      <w:r w:rsidRPr="000746D2">
        <w:rPr>
          <w:sz w:val="22"/>
          <w:szCs w:val="22"/>
          <w:lang w:val="ro-RO"/>
        </w:rPr>
        <w:t xml:space="preserve"> </w:t>
      </w:r>
      <w:proofErr w:type="spellStart"/>
      <w:r w:rsidRPr="000746D2">
        <w:rPr>
          <w:sz w:val="22"/>
          <w:szCs w:val="22"/>
          <w:lang w:val="ro-RO"/>
        </w:rPr>
        <w:t>recomandari</w:t>
      </w:r>
      <w:proofErr w:type="spellEnd"/>
      <w:r w:rsidRPr="000746D2">
        <w:rPr>
          <w:sz w:val="22"/>
          <w:szCs w:val="22"/>
          <w:lang w:val="ro-RO"/>
        </w:rPr>
        <w:t xml:space="preserve"> pentru </w:t>
      </w:r>
      <w:proofErr w:type="spellStart"/>
      <w:r w:rsidRPr="000746D2">
        <w:rPr>
          <w:sz w:val="22"/>
          <w:szCs w:val="22"/>
          <w:lang w:val="ro-RO"/>
        </w:rPr>
        <w:t>pastrarea</w:t>
      </w:r>
      <w:proofErr w:type="spellEnd"/>
      <w:r w:rsidRPr="000746D2">
        <w:rPr>
          <w:sz w:val="22"/>
          <w:szCs w:val="22"/>
          <w:lang w:val="ro-RO"/>
        </w:rPr>
        <w:t xml:space="preserve"> sub control al tuturor riscurilor </w:t>
      </w:r>
      <w:proofErr w:type="spellStart"/>
      <w:r w:rsidRPr="000746D2">
        <w:rPr>
          <w:sz w:val="22"/>
          <w:szCs w:val="22"/>
          <w:lang w:val="ro-RO"/>
        </w:rPr>
        <w:t>informationale</w:t>
      </w:r>
      <w:proofErr w:type="spellEnd"/>
      <w:r w:rsidRPr="000746D2">
        <w:rPr>
          <w:sz w:val="22"/>
          <w:szCs w:val="22"/>
          <w:lang w:val="ro-RO"/>
        </w:rPr>
        <w:t xml:space="preserve">, </w:t>
      </w:r>
      <w:proofErr w:type="spellStart"/>
      <w:r w:rsidRPr="000746D2">
        <w:rPr>
          <w:sz w:val="22"/>
          <w:szCs w:val="22"/>
          <w:lang w:val="ro-RO"/>
        </w:rPr>
        <w:t>aducand</w:t>
      </w:r>
      <w:proofErr w:type="spellEnd"/>
      <w:r w:rsidRPr="000746D2">
        <w:rPr>
          <w:sz w:val="22"/>
          <w:szCs w:val="22"/>
          <w:lang w:val="ro-RO"/>
        </w:rPr>
        <w:t xml:space="preserve"> o clarificare asupra tuturor tipurilor de </w:t>
      </w:r>
      <w:proofErr w:type="spellStart"/>
      <w:r w:rsidRPr="000746D2">
        <w:rPr>
          <w:sz w:val="22"/>
          <w:szCs w:val="22"/>
          <w:lang w:val="ro-RO"/>
        </w:rPr>
        <w:t>amenintari</w:t>
      </w:r>
      <w:proofErr w:type="spellEnd"/>
      <w:r w:rsidRPr="000746D2">
        <w:rPr>
          <w:sz w:val="22"/>
          <w:szCs w:val="22"/>
          <w:lang w:val="ro-RO"/>
        </w:rPr>
        <w:t xml:space="preserve"> si </w:t>
      </w:r>
      <w:proofErr w:type="spellStart"/>
      <w:r w:rsidRPr="000746D2">
        <w:rPr>
          <w:sz w:val="22"/>
          <w:szCs w:val="22"/>
          <w:lang w:val="ro-RO"/>
        </w:rPr>
        <w:t>ofera</w:t>
      </w:r>
      <w:proofErr w:type="spellEnd"/>
      <w:r w:rsidRPr="000746D2">
        <w:rPr>
          <w:sz w:val="22"/>
          <w:szCs w:val="22"/>
          <w:lang w:val="ro-RO"/>
        </w:rPr>
        <w:t xml:space="preserve"> </w:t>
      </w:r>
      <w:proofErr w:type="spellStart"/>
      <w:r w:rsidRPr="000746D2">
        <w:rPr>
          <w:sz w:val="22"/>
          <w:szCs w:val="22"/>
          <w:lang w:val="ro-RO"/>
        </w:rPr>
        <w:t>directii</w:t>
      </w:r>
      <w:proofErr w:type="spellEnd"/>
      <w:r w:rsidRPr="000746D2">
        <w:rPr>
          <w:sz w:val="22"/>
          <w:szCs w:val="22"/>
          <w:lang w:val="ro-RO"/>
        </w:rPr>
        <w:t xml:space="preserve"> de tratare ale metodelor de </w:t>
      </w:r>
      <w:proofErr w:type="spellStart"/>
      <w:r w:rsidRPr="000746D2">
        <w:rPr>
          <w:sz w:val="22"/>
          <w:szCs w:val="22"/>
          <w:lang w:val="ro-RO"/>
        </w:rPr>
        <w:t>protectie</w:t>
      </w:r>
      <w:proofErr w:type="spellEnd"/>
      <w:r w:rsidRPr="000746D2">
        <w:rPr>
          <w:sz w:val="22"/>
          <w:szCs w:val="22"/>
          <w:lang w:val="ro-RO"/>
        </w:rPr>
        <w:t xml:space="preserve"> pentru asigurarea </w:t>
      </w:r>
      <w:proofErr w:type="spellStart"/>
      <w:r w:rsidRPr="000746D2">
        <w:rPr>
          <w:sz w:val="22"/>
          <w:szCs w:val="22"/>
          <w:lang w:val="ro-RO"/>
        </w:rPr>
        <w:t>supravietuirii</w:t>
      </w:r>
      <w:proofErr w:type="spellEnd"/>
      <w:r w:rsidRPr="000746D2">
        <w:rPr>
          <w:sz w:val="22"/>
          <w:szCs w:val="22"/>
          <w:lang w:val="ro-RO"/>
        </w:rPr>
        <w:t xml:space="preserve"> companiei, minimizarea daunelor financiare si apoi </w:t>
      </w:r>
      <w:proofErr w:type="spellStart"/>
      <w:r w:rsidRPr="000746D2">
        <w:rPr>
          <w:sz w:val="22"/>
          <w:szCs w:val="22"/>
          <w:lang w:val="ro-RO"/>
        </w:rPr>
        <w:t>mixamizarea</w:t>
      </w:r>
      <w:proofErr w:type="spellEnd"/>
      <w:r w:rsidRPr="000746D2">
        <w:rPr>
          <w:sz w:val="22"/>
          <w:szCs w:val="22"/>
          <w:lang w:val="ro-RO"/>
        </w:rPr>
        <w:t xml:space="preserve"> perspectivelor </w:t>
      </w:r>
      <w:proofErr w:type="spellStart"/>
      <w:r w:rsidRPr="000746D2">
        <w:rPr>
          <w:sz w:val="22"/>
          <w:szCs w:val="22"/>
          <w:lang w:val="ro-RO"/>
        </w:rPr>
        <w:t>organizatiei</w:t>
      </w:r>
      <w:proofErr w:type="spellEnd"/>
      <w:r w:rsidRPr="000746D2">
        <w:rPr>
          <w:sz w:val="22"/>
          <w:szCs w:val="22"/>
          <w:lang w:val="ro-RO"/>
        </w:rPr>
        <w:t xml:space="preserve"> dar si a </w:t>
      </w:r>
      <w:proofErr w:type="spellStart"/>
      <w:r w:rsidRPr="000746D2">
        <w:rPr>
          <w:sz w:val="22"/>
          <w:szCs w:val="22"/>
          <w:lang w:val="ro-RO"/>
        </w:rPr>
        <w:t>intregului</w:t>
      </w:r>
      <w:proofErr w:type="spellEnd"/>
      <w:r w:rsidRPr="000746D2">
        <w:rPr>
          <w:sz w:val="22"/>
          <w:szCs w:val="22"/>
          <w:lang w:val="ro-RO"/>
        </w:rPr>
        <w:t xml:space="preserve"> profit.</w:t>
      </w:r>
    </w:p>
    <w:p w14:paraId="5A57C2C2" w14:textId="77777777" w:rsidR="003F3FDF" w:rsidRPr="000746D2" w:rsidRDefault="000E369F" w:rsidP="001900F7">
      <w:pPr>
        <w:spacing w:line="360" w:lineRule="auto"/>
        <w:rPr>
          <w:rFonts w:ascii="Times New Roman" w:hAnsi="Times New Roman" w:cs="Times New Roman"/>
          <w:b/>
          <w:i/>
          <w:sz w:val="24"/>
          <w:szCs w:val="24"/>
          <w:lang w:val="ro-RO"/>
        </w:rPr>
      </w:pPr>
      <w:proofErr w:type="spellStart"/>
      <w:r w:rsidRPr="000746D2">
        <w:rPr>
          <w:rFonts w:ascii="Times New Roman" w:hAnsi="Times New Roman" w:cs="Times New Roman"/>
          <w:b/>
          <w:i/>
          <w:sz w:val="24"/>
          <w:szCs w:val="24"/>
          <w:lang w:val="ro-RO"/>
        </w:rPr>
        <w:t>Gap</w:t>
      </w:r>
      <w:proofErr w:type="spellEnd"/>
      <w:r w:rsidRPr="000746D2">
        <w:rPr>
          <w:rFonts w:ascii="Times New Roman" w:hAnsi="Times New Roman" w:cs="Times New Roman"/>
          <w:b/>
          <w:i/>
          <w:sz w:val="24"/>
          <w:szCs w:val="24"/>
          <w:lang w:val="ro-RO"/>
        </w:rPr>
        <w:t xml:space="preserve"> </w:t>
      </w:r>
      <w:proofErr w:type="spellStart"/>
      <w:r w:rsidRPr="000746D2">
        <w:rPr>
          <w:rFonts w:ascii="Times New Roman" w:hAnsi="Times New Roman" w:cs="Times New Roman"/>
          <w:b/>
          <w:i/>
          <w:sz w:val="24"/>
          <w:szCs w:val="24"/>
          <w:lang w:val="ro-RO"/>
        </w:rPr>
        <w:t>Analy</w:t>
      </w:r>
      <w:r w:rsidR="003F3FDF" w:rsidRPr="000746D2">
        <w:rPr>
          <w:rFonts w:ascii="Times New Roman" w:hAnsi="Times New Roman" w:cs="Times New Roman"/>
          <w:b/>
          <w:i/>
          <w:sz w:val="24"/>
          <w:szCs w:val="24"/>
          <w:lang w:val="ro-RO"/>
        </w:rPr>
        <w:t>sis</w:t>
      </w:r>
      <w:proofErr w:type="spellEnd"/>
    </w:p>
    <w:p w14:paraId="73D760D8" w14:textId="77777777" w:rsidR="003F3FDF" w:rsidRPr="000746D2" w:rsidRDefault="003F3FDF" w:rsidP="003F3FDF">
      <w:pPr>
        <w:spacing w:line="360" w:lineRule="auto"/>
        <w:ind w:firstLine="360"/>
        <w:rPr>
          <w:sz w:val="20"/>
          <w:szCs w:val="20"/>
        </w:rPr>
      </w:pPr>
      <w:r w:rsidRPr="000746D2">
        <w:rPr>
          <w:rFonts w:ascii="Times New Roman" w:hAnsi="Times New Roman" w:cs="Times New Roman"/>
          <w:szCs w:val="24"/>
          <w:lang w:val="ro-RO"/>
        </w:rPr>
        <w:t>Analiza decalajului este opțiunea simplă, în această analiză trebuie doar să luăm o listă de „cerințe” și să determinăm dacă am implementat fiecare dintre elementele de pe listă.</w:t>
      </w:r>
      <w:r w:rsidRPr="000746D2">
        <w:rPr>
          <w:sz w:val="20"/>
          <w:szCs w:val="20"/>
        </w:rPr>
        <w:t xml:space="preserve"> </w:t>
      </w:r>
    </w:p>
    <w:p w14:paraId="28AB2C8A" w14:textId="77777777" w:rsidR="003F3FDF" w:rsidRPr="000746D2" w:rsidRDefault="003F3FDF" w:rsidP="003F3FDF">
      <w:pPr>
        <w:spacing w:line="360" w:lineRule="auto"/>
        <w:ind w:firstLine="360"/>
        <w:rPr>
          <w:rFonts w:ascii="Times New Roman" w:hAnsi="Times New Roman" w:cs="Times New Roman"/>
          <w:szCs w:val="24"/>
          <w:lang w:val="ro-RO"/>
        </w:rPr>
      </w:pPr>
      <w:r w:rsidRPr="000746D2">
        <w:rPr>
          <w:rFonts w:ascii="Times New Roman" w:hAnsi="Times New Roman" w:cs="Times New Roman"/>
          <w:szCs w:val="24"/>
          <w:lang w:val="ro-RO"/>
        </w:rPr>
        <w:t xml:space="preserve">De exemplu, putem lua toate controalele enumerate în Anexa A </w:t>
      </w:r>
      <w:proofErr w:type="spellStart"/>
      <w:r w:rsidRPr="000746D2">
        <w:rPr>
          <w:rFonts w:ascii="Times New Roman" w:hAnsi="Times New Roman" w:cs="Times New Roman"/>
          <w:szCs w:val="24"/>
          <w:lang w:val="ro-RO"/>
        </w:rPr>
        <w:t>a</w:t>
      </w:r>
      <w:proofErr w:type="spellEnd"/>
      <w:r w:rsidRPr="000746D2">
        <w:rPr>
          <w:rFonts w:ascii="Times New Roman" w:hAnsi="Times New Roman" w:cs="Times New Roman"/>
          <w:szCs w:val="24"/>
          <w:lang w:val="ro-RO"/>
        </w:rPr>
        <w:t xml:space="preserve"> ISO 27001 și apoi să le verificăm dacă le-am implementat pe fiecare în companie.</w:t>
      </w:r>
      <w:r w:rsidRPr="000746D2">
        <w:rPr>
          <w:sz w:val="20"/>
          <w:szCs w:val="20"/>
        </w:rPr>
        <w:t xml:space="preserve"> </w:t>
      </w:r>
      <w:r w:rsidRPr="000746D2">
        <w:rPr>
          <w:rFonts w:ascii="Times New Roman" w:hAnsi="Times New Roman" w:cs="Times New Roman"/>
          <w:szCs w:val="24"/>
          <w:lang w:val="ro-RO"/>
        </w:rPr>
        <w:t>Acolo unde un control nu este implementat, există un „decalaj”. Apoi, putem lua măsuri pentru a aborda acest decalaj prin implementarea controlului.</w:t>
      </w:r>
    </w:p>
    <w:p w14:paraId="11548441" w14:textId="7DC7B98A" w:rsidR="003F3FDF" w:rsidRPr="000746D2" w:rsidRDefault="003F3FDF" w:rsidP="000746D2">
      <w:pPr>
        <w:spacing w:line="360" w:lineRule="auto"/>
        <w:ind w:firstLine="360"/>
        <w:rPr>
          <w:rFonts w:ascii="Times New Roman" w:hAnsi="Times New Roman" w:cs="Times New Roman"/>
          <w:szCs w:val="24"/>
          <w:lang w:val="ro-RO"/>
        </w:rPr>
      </w:pPr>
      <w:r w:rsidRPr="000746D2">
        <w:rPr>
          <w:rFonts w:ascii="Times New Roman" w:hAnsi="Times New Roman" w:cs="Times New Roman"/>
          <w:szCs w:val="24"/>
          <w:lang w:val="ro-RO"/>
        </w:rPr>
        <w:t>În ceea ce privește avantajele și dezavantajele efectuării unei analize a decalajelor, marele beneficiu este că este mai rapid și mai puțin costisitor de efectuat în comparație cu o evaluare a riscurilor.</w:t>
      </w:r>
    </w:p>
    <w:p w14:paraId="46941A60" w14:textId="1722B3E0" w:rsidR="009462E6" w:rsidRPr="000746D2" w:rsidRDefault="003F3FDF" w:rsidP="00AF20C6">
      <w:pPr>
        <w:spacing w:line="360" w:lineRule="auto"/>
        <w:ind w:firstLine="360"/>
        <w:rPr>
          <w:rFonts w:ascii="Times New Roman" w:hAnsi="Times New Roman" w:cs="Times New Roman"/>
          <w:szCs w:val="24"/>
          <w:lang w:val="ro-RO"/>
        </w:rPr>
      </w:pPr>
      <w:r w:rsidRPr="000746D2">
        <w:rPr>
          <w:rFonts w:ascii="Times New Roman" w:hAnsi="Times New Roman" w:cs="Times New Roman"/>
          <w:szCs w:val="24"/>
          <w:lang w:val="ro-RO"/>
        </w:rPr>
        <w:t>Dezavantajul este că nu putem determina neapărat dacă trebuie să implementăm fiecare dintre controalele enumerate – unele dintre ele pot fi costisitoare de implementat și consumatoare de timp pentru a opera.</w:t>
      </w:r>
    </w:p>
    <w:p w14:paraId="55A24450" w14:textId="66D3FA23" w:rsidR="00A102CD" w:rsidRPr="009462E6" w:rsidRDefault="00A102CD" w:rsidP="001900F7">
      <w:pPr>
        <w:spacing w:line="360" w:lineRule="auto"/>
        <w:rPr>
          <w:rFonts w:ascii="Times New Roman" w:hAnsi="Times New Roman" w:cs="Times New Roman"/>
          <w:b/>
          <w:iCs/>
          <w:lang w:val="ro-RO"/>
        </w:rPr>
      </w:pPr>
      <w:r w:rsidRPr="009462E6">
        <w:rPr>
          <w:rFonts w:ascii="Times New Roman" w:hAnsi="Times New Roman" w:cs="Times New Roman"/>
          <w:b/>
          <w:iCs/>
          <w:lang w:val="ro-RO"/>
        </w:rPr>
        <w:t xml:space="preserve">Utilizarea instrumentului </w:t>
      </w:r>
      <w:proofErr w:type="spellStart"/>
      <w:r w:rsidRPr="009462E6">
        <w:rPr>
          <w:rFonts w:ascii="Times New Roman" w:hAnsi="Times New Roman" w:cs="Times New Roman"/>
          <w:b/>
          <w:iCs/>
          <w:lang w:val="ro-RO"/>
        </w:rPr>
        <w:t>Free</w:t>
      </w:r>
      <w:proofErr w:type="spellEnd"/>
      <w:r w:rsidRPr="009462E6">
        <w:rPr>
          <w:rFonts w:ascii="Times New Roman" w:hAnsi="Times New Roman" w:cs="Times New Roman"/>
          <w:b/>
          <w:iCs/>
          <w:lang w:val="ro-RO"/>
        </w:rPr>
        <w:t xml:space="preserve"> ISO 27001 </w:t>
      </w:r>
      <w:proofErr w:type="spellStart"/>
      <w:r w:rsidRPr="009462E6">
        <w:rPr>
          <w:rFonts w:ascii="Times New Roman" w:hAnsi="Times New Roman" w:cs="Times New Roman"/>
          <w:b/>
          <w:iCs/>
          <w:lang w:val="ro-RO"/>
        </w:rPr>
        <w:t>Gap</w:t>
      </w:r>
      <w:proofErr w:type="spellEnd"/>
      <w:r w:rsidRPr="009462E6">
        <w:rPr>
          <w:rFonts w:ascii="Times New Roman" w:hAnsi="Times New Roman" w:cs="Times New Roman"/>
          <w:b/>
          <w:iCs/>
          <w:lang w:val="ro-RO"/>
        </w:rPr>
        <w:t xml:space="preserve"> </w:t>
      </w:r>
      <w:proofErr w:type="spellStart"/>
      <w:r w:rsidRPr="009462E6">
        <w:rPr>
          <w:rFonts w:ascii="Times New Roman" w:hAnsi="Times New Roman" w:cs="Times New Roman"/>
          <w:b/>
          <w:iCs/>
          <w:lang w:val="ro-RO"/>
        </w:rPr>
        <w:t>Analysis</w:t>
      </w:r>
      <w:proofErr w:type="spellEnd"/>
      <w:r w:rsidRPr="009462E6">
        <w:rPr>
          <w:rFonts w:ascii="Times New Roman" w:hAnsi="Times New Roman" w:cs="Times New Roman"/>
          <w:b/>
          <w:iCs/>
          <w:lang w:val="ro-RO"/>
        </w:rPr>
        <w:t xml:space="preserve"> </w:t>
      </w:r>
      <w:proofErr w:type="spellStart"/>
      <w:r w:rsidRPr="009462E6">
        <w:rPr>
          <w:rFonts w:ascii="Times New Roman" w:hAnsi="Times New Roman" w:cs="Times New Roman"/>
          <w:b/>
          <w:iCs/>
          <w:lang w:val="ro-RO"/>
        </w:rPr>
        <w:t>Tool</w:t>
      </w:r>
      <w:proofErr w:type="spellEnd"/>
    </w:p>
    <w:p w14:paraId="4D23820F" w14:textId="77777777" w:rsidR="00607B4D" w:rsidRPr="000746D2" w:rsidRDefault="00607B4D" w:rsidP="00607B4D">
      <w:pPr>
        <w:shd w:val="clear" w:color="auto" w:fill="FFFFFF"/>
        <w:spacing w:before="100" w:beforeAutospacing="1" w:after="100" w:afterAutospacing="1" w:line="360" w:lineRule="auto"/>
        <w:ind w:firstLine="360"/>
        <w:rPr>
          <w:rFonts w:ascii="Times New Roman" w:eastAsia="Times New Roman" w:hAnsi="Times New Roman" w:cs="Times New Roman"/>
          <w:lang w:val="ro-RO" w:eastAsia="ru-RU"/>
        </w:rPr>
      </w:pPr>
      <w:r w:rsidRPr="000746D2">
        <w:rPr>
          <w:rFonts w:ascii="Times New Roman" w:eastAsia="Times New Roman" w:hAnsi="Times New Roman" w:cs="Times New Roman"/>
          <w:lang w:val="ro-RO" w:eastAsia="ru-RU"/>
        </w:rPr>
        <w:t xml:space="preserve">Implementarea sistemului de management pentru securitatea </w:t>
      </w:r>
      <w:proofErr w:type="spellStart"/>
      <w:r w:rsidRPr="000746D2">
        <w:rPr>
          <w:rFonts w:ascii="Times New Roman" w:eastAsia="Times New Roman" w:hAnsi="Times New Roman" w:cs="Times New Roman"/>
          <w:lang w:val="ro-RO" w:eastAsia="ru-RU"/>
        </w:rPr>
        <w:t>informatiei</w:t>
      </w:r>
      <w:proofErr w:type="spellEnd"/>
      <w:r w:rsidRPr="000746D2">
        <w:rPr>
          <w:rFonts w:ascii="Times New Roman" w:eastAsia="Times New Roman" w:hAnsi="Times New Roman" w:cs="Times New Roman"/>
          <w:lang w:val="ro-RO" w:eastAsia="ru-RU"/>
        </w:rPr>
        <w:t> </w:t>
      </w:r>
      <w:proofErr w:type="spellStart"/>
      <w:r w:rsidRPr="000746D2">
        <w:rPr>
          <w:rFonts w:ascii="Times New Roman" w:eastAsia="Times New Roman" w:hAnsi="Times New Roman" w:cs="Times New Roman"/>
          <w:lang w:val="ro-RO" w:eastAsia="ru-RU"/>
        </w:rPr>
        <w:t>şi</w:t>
      </w:r>
      <w:proofErr w:type="spellEnd"/>
      <w:r w:rsidRPr="000746D2">
        <w:rPr>
          <w:rFonts w:ascii="Times New Roman" w:eastAsia="Times New Roman" w:hAnsi="Times New Roman" w:cs="Times New Roman"/>
          <w:lang w:val="ro-RO" w:eastAsia="ru-RU"/>
        </w:rPr>
        <w:t xml:space="preserve"> certificarea ISO 27001 a companiei demonstrează angajamentul pentru </w:t>
      </w:r>
      <w:proofErr w:type="spellStart"/>
      <w:r w:rsidRPr="000746D2">
        <w:rPr>
          <w:rFonts w:ascii="Times New Roman" w:eastAsia="Times New Roman" w:hAnsi="Times New Roman" w:cs="Times New Roman"/>
          <w:lang w:val="ro-RO" w:eastAsia="ru-RU"/>
        </w:rPr>
        <w:t>protecţia</w:t>
      </w:r>
      <w:proofErr w:type="spellEnd"/>
      <w:r w:rsidRPr="000746D2">
        <w:rPr>
          <w:rFonts w:ascii="Times New Roman" w:eastAsia="Times New Roman" w:hAnsi="Times New Roman" w:cs="Times New Roman"/>
          <w:lang w:val="ro-RO" w:eastAsia="ru-RU"/>
        </w:rPr>
        <w:t xml:space="preserve"> datelor procesate, continuitatea </w:t>
      </w:r>
      <w:proofErr w:type="spellStart"/>
      <w:r w:rsidRPr="000746D2">
        <w:rPr>
          <w:rFonts w:ascii="Times New Roman" w:eastAsia="Times New Roman" w:hAnsi="Times New Roman" w:cs="Times New Roman"/>
          <w:lang w:val="ro-RO" w:eastAsia="ru-RU"/>
        </w:rPr>
        <w:t>activităţilor</w:t>
      </w:r>
      <w:proofErr w:type="spellEnd"/>
      <w:r w:rsidRPr="000746D2">
        <w:rPr>
          <w:rFonts w:ascii="Times New Roman" w:eastAsia="Times New Roman" w:hAnsi="Times New Roman" w:cs="Times New Roman"/>
          <w:lang w:val="ro-RO" w:eastAsia="ru-RU"/>
        </w:rPr>
        <w:t xml:space="preserve"> (business </w:t>
      </w:r>
      <w:proofErr w:type="spellStart"/>
      <w:r w:rsidRPr="000746D2">
        <w:rPr>
          <w:rFonts w:ascii="Times New Roman" w:eastAsia="Times New Roman" w:hAnsi="Times New Roman" w:cs="Times New Roman"/>
          <w:lang w:val="ro-RO" w:eastAsia="ru-RU"/>
        </w:rPr>
        <w:t>continuity</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şi</w:t>
      </w:r>
      <w:proofErr w:type="spellEnd"/>
      <w:r w:rsidRPr="000746D2">
        <w:rPr>
          <w:rFonts w:ascii="Times New Roman" w:eastAsia="Times New Roman" w:hAnsi="Times New Roman" w:cs="Times New Roman"/>
          <w:lang w:val="ro-RO" w:eastAsia="ru-RU"/>
        </w:rPr>
        <w:t xml:space="preserve"> respectarea </w:t>
      </w:r>
      <w:proofErr w:type="spellStart"/>
      <w:r w:rsidRPr="000746D2">
        <w:rPr>
          <w:rFonts w:ascii="Times New Roman" w:eastAsia="Times New Roman" w:hAnsi="Times New Roman" w:cs="Times New Roman"/>
          <w:lang w:val="ro-RO" w:eastAsia="ru-RU"/>
        </w:rPr>
        <w:t>legislaţiei</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naţionale</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şi</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internaţionale</w:t>
      </w:r>
      <w:proofErr w:type="spellEnd"/>
      <w:r w:rsidRPr="000746D2">
        <w:rPr>
          <w:rFonts w:ascii="Times New Roman" w:eastAsia="Times New Roman" w:hAnsi="Times New Roman" w:cs="Times New Roman"/>
          <w:lang w:val="ro-RO" w:eastAsia="ru-RU"/>
        </w:rPr>
        <w:t xml:space="preserve"> în domeniu.</w:t>
      </w:r>
    </w:p>
    <w:p w14:paraId="664160D9" w14:textId="77777777" w:rsidR="00607B4D" w:rsidRPr="000746D2" w:rsidRDefault="00607B4D" w:rsidP="00607B4D">
      <w:pPr>
        <w:shd w:val="clear" w:color="auto" w:fill="FFFFFF"/>
        <w:spacing w:before="100" w:beforeAutospacing="1" w:after="100" w:afterAutospacing="1" w:line="360" w:lineRule="auto"/>
        <w:ind w:firstLine="360"/>
        <w:rPr>
          <w:rFonts w:ascii="Times New Roman" w:eastAsia="Times New Roman" w:hAnsi="Times New Roman" w:cs="Times New Roman"/>
          <w:lang w:val="ro-RO" w:eastAsia="ru-RU"/>
        </w:rPr>
      </w:pPr>
      <w:r w:rsidRPr="000746D2">
        <w:rPr>
          <w:rFonts w:ascii="Times New Roman" w:eastAsia="Times New Roman" w:hAnsi="Times New Roman" w:cs="Times New Roman"/>
          <w:lang w:val="ro-RO" w:eastAsia="ru-RU"/>
        </w:rPr>
        <w:t>Etapele implementării </w:t>
      </w:r>
      <w:proofErr w:type="spellStart"/>
      <w:r w:rsidRPr="000746D2">
        <w:rPr>
          <w:rFonts w:ascii="Times New Roman" w:eastAsia="Times New Roman" w:hAnsi="Times New Roman" w:cs="Times New Roman"/>
          <w:lang w:val="ro-RO" w:eastAsia="ru-RU"/>
        </w:rPr>
        <w:t>certificarii</w:t>
      </w:r>
      <w:proofErr w:type="spellEnd"/>
      <w:r w:rsidRPr="000746D2">
        <w:rPr>
          <w:rFonts w:ascii="Times New Roman" w:eastAsia="Times New Roman" w:hAnsi="Times New Roman" w:cs="Times New Roman"/>
          <w:lang w:val="ro-RO" w:eastAsia="ru-RU"/>
        </w:rPr>
        <w:t xml:space="preserve"> SMSI ISO 27001(securitatea </w:t>
      </w:r>
      <w:proofErr w:type="spellStart"/>
      <w:r w:rsidRPr="000746D2">
        <w:rPr>
          <w:rFonts w:ascii="Times New Roman" w:eastAsia="Times New Roman" w:hAnsi="Times New Roman" w:cs="Times New Roman"/>
          <w:lang w:val="ro-RO" w:eastAsia="ru-RU"/>
        </w:rPr>
        <w:t>informatiei</w:t>
      </w:r>
      <w:proofErr w:type="spellEnd"/>
      <w:r w:rsidRPr="000746D2">
        <w:rPr>
          <w:rFonts w:ascii="Times New Roman" w:eastAsia="Times New Roman" w:hAnsi="Times New Roman" w:cs="Times New Roman"/>
          <w:lang w:val="ro-RO" w:eastAsia="ru-RU"/>
        </w:rPr>
        <w:t>):</w:t>
      </w:r>
    </w:p>
    <w:p w14:paraId="752D5825" w14:textId="7332D7B5" w:rsidR="00607B4D" w:rsidRPr="000746D2" w:rsidRDefault="00607B4D" w:rsidP="001900F7">
      <w:pPr>
        <w:pStyle w:val="a3"/>
        <w:numPr>
          <w:ilvl w:val="0"/>
          <w:numId w:val="4"/>
        </w:numPr>
        <w:shd w:val="clear" w:color="auto" w:fill="FFFFFF"/>
        <w:spacing w:before="100" w:beforeAutospacing="1" w:after="100" w:afterAutospacing="1" w:line="360" w:lineRule="auto"/>
        <w:rPr>
          <w:rFonts w:ascii="Times New Roman" w:eastAsia="Times New Roman" w:hAnsi="Times New Roman" w:cs="Times New Roman"/>
          <w:lang w:val="ro-RO" w:eastAsia="ru-RU"/>
        </w:rPr>
      </w:pPr>
      <w:r w:rsidRPr="000746D2">
        <w:rPr>
          <w:rFonts w:ascii="Times New Roman" w:eastAsia="Times New Roman" w:hAnsi="Times New Roman" w:cs="Times New Roman"/>
          <w:lang w:val="ro-RO" w:eastAsia="ru-RU"/>
        </w:rPr>
        <w:lastRenderedPageBreak/>
        <w:t xml:space="preserve">Evaluarea riscului </w:t>
      </w:r>
      <w:proofErr w:type="spellStart"/>
      <w:r w:rsidRPr="000746D2">
        <w:rPr>
          <w:rFonts w:ascii="Times New Roman" w:eastAsia="Times New Roman" w:hAnsi="Times New Roman" w:cs="Times New Roman"/>
          <w:lang w:val="ro-RO" w:eastAsia="ru-RU"/>
        </w:rPr>
        <w:t>şi</w:t>
      </w:r>
      <w:proofErr w:type="spellEnd"/>
      <w:r w:rsidRPr="000746D2">
        <w:rPr>
          <w:rFonts w:ascii="Times New Roman" w:eastAsia="Times New Roman" w:hAnsi="Times New Roman" w:cs="Times New Roman"/>
          <w:lang w:val="ro-RO" w:eastAsia="ru-RU"/>
        </w:rPr>
        <w:t xml:space="preserve"> impactului incidentelor grave asupra firmei</w:t>
      </w:r>
    </w:p>
    <w:p w14:paraId="434F422B" w14:textId="77777777" w:rsidR="000746D2" w:rsidRDefault="00607B4D" w:rsidP="000746D2">
      <w:pPr>
        <w:pStyle w:val="a3"/>
        <w:numPr>
          <w:ilvl w:val="0"/>
          <w:numId w:val="4"/>
        </w:numPr>
        <w:shd w:val="clear" w:color="auto" w:fill="FFFFFF"/>
        <w:spacing w:before="100" w:beforeAutospacing="1" w:after="100" w:afterAutospacing="1" w:line="360" w:lineRule="auto"/>
        <w:rPr>
          <w:rFonts w:ascii="Times New Roman" w:eastAsia="Times New Roman" w:hAnsi="Times New Roman" w:cs="Times New Roman"/>
          <w:lang w:val="ro-RO" w:eastAsia="ru-RU"/>
        </w:rPr>
      </w:pPr>
      <w:r w:rsidRPr="000746D2">
        <w:rPr>
          <w:rFonts w:ascii="Times New Roman" w:eastAsia="Times New Roman" w:hAnsi="Times New Roman" w:cs="Times New Roman"/>
          <w:lang w:val="ro-RO" w:eastAsia="ru-RU"/>
        </w:rPr>
        <w:t xml:space="preserve">Tratarea riscurilor </w:t>
      </w:r>
      <w:proofErr w:type="spellStart"/>
      <w:r w:rsidRPr="000746D2">
        <w:rPr>
          <w:rFonts w:ascii="Times New Roman" w:eastAsia="Times New Roman" w:hAnsi="Times New Roman" w:cs="Times New Roman"/>
          <w:lang w:val="ro-RO" w:eastAsia="ru-RU"/>
        </w:rPr>
        <w:t>respectand</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cerinţele</w:t>
      </w:r>
      <w:proofErr w:type="spellEnd"/>
      <w:r w:rsidRPr="000746D2">
        <w:rPr>
          <w:rFonts w:ascii="Times New Roman" w:eastAsia="Times New Roman" w:hAnsi="Times New Roman" w:cs="Times New Roman"/>
          <w:lang w:val="ro-RO" w:eastAsia="ru-RU"/>
        </w:rPr>
        <w:t xml:space="preserve"> standardelor utilizate ca </w:t>
      </w:r>
      <w:proofErr w:type="spellStart"/>
      <w:r w:rsidRPr="000746D2">
        <w:rPr>
          <w:rFonts w:ascii="Times New Roman" w:eastAsia="Times New Roman" w:hAnsi="Times New Roman" w:cs="Times New Roman"/>
          <w:lang w:val="ro-RO" w:eastAsia="ru-RU"/>
        </w:rPr>
        <w:t>referinţă</w:t>
      </w:r>
      <w:proofErr w:type="spellEnd"/>
      <w:r w:rsidRPr="000746D2">
        <w:rPr>
          <w:rFonts w:ascii="Times New Roman" w:eastAsia="Times New Roman" w:hAnsi="Times New Roman" w:cs="Times New Roman"/>
          <w:lang w:val="ro-RO" w:eastAsia="ru-RU"/>
        </w:rPr>
        <w:t xml:space="preserve"> pentru Sistemele de management ale </w:t>
      </w:r>
      <w:proofErr w:type="spellStart"/>
      <w:r w:rsidRPr="000746D2">
        <w:rPr>
          <w:rFonts w:ascii="Times New Roman" w:eastAsia="Times New Roman" w:hAnsi="Times New Roman" w:cs="Times New Roman"/>
          <w:lang w:val="ro-RO" w:eastAsia="ru-RU"/>
        </w:rPr>
        <w:t>securitatii</w:t>
      </w:r>
      <w:proofErr w:type="spellEnd"/>
      <w:r w:rsidRPr="000746D2">
        <w:rPr>
          <w:rFonts w:ascii="Times New Roman" w:eastAsia="Times New Roman" w:hAnsi="Times New Roman" w:cs="Times New Roman"/>
          <w:lang w:val="ro-RO" w:eastAsia="ru-RU"/>
        </w:rPr>
        <w:t xml:space="preserve"> </w:t>
      </w:r>
      <w:proofErr w:type="spellStart"/>
      <w:r w:rsidRPr="000746D2">
        <w:rPr>
          <w:rFonts w:ascii="Times New Roman" w:eastAsia="Times New Roman" w:hAnsi="Times New Roman" w:cs="Times New Roman"/>
          <w:lang w:val="ro-RO" w:eastAsia="ru-RU"/>
        </w:rPr>
        <w:t>informatiilor</w:t>
      </w:r>
      <w:proofErr w:type="spellEnd"/>
      <w:r w:rsidRPr="000746D2">
        <w:rPr>
          <w:rFonts w:ascii="Times New Roman" w:eastAsia="Times New Roman" w:hAnsi="Times New Roman" w:cs="Times New Roman"/>
          <w:lang w:val="ro-RO" w:eastAsia="ru-RU"/>
        </w:rPr>
        <w:t>.</w:t>
      </w:r>
    </w:p>
    <w:p w14:paraId="517860E5" w14:textId="2EDF305E" w:rsidR="00607B4D" w:rsidRPr="000746D2" w:rsidRDefault="00607B4D" w:rsidP="000746D2">
      <w:pPr>
        <w:shd w:val="clear" w:color="auto" w:fill="FFFFFF"/>
        <w:spacing w:before="100" w:beforeAutospacing="1" w:after="100" w:afterAutospacing="1" w:line="360" w:lineRule="auto"/>
        <w:rPr>
          <w:rFonts w:ascii="Times New Roman" w:eastAsia="Times New Roman" w:hAnsi="Times New Roman" w:cs="Times New Roman"/>
          <w:lang w:val="ro-RO" w:eastAsia="ru-RU"/>
        </w:rPr>
      </w:pPr>
      <w:r w:rsidRPr="000746D2">
        <w:rPr>
          <w:rFonts w:ascii="Times New Roman" w:hAnsi="Times New Roman" w:cs="Times New Roman"/>
          <w:b/>
          <w:iCs/>
          <w:lang w:val="ro-RO"/>
        </w:rPr>
        <w:t xml:space="preserve">O analiză a decalajelor ISO 27001 </w:t>
      </w:r>
      <w:r w:rsidRPr="000746D2">
        <w:rPr>
          <w:rFonts w:ascii="Times New Roman" w:hAnsi="Times New Roman" w:cs="Times New Roman"/>
          <w:lang w:val="ro-RO"/>
        </w:rPr>
        <w:t>oferă o imagine de ansamblu la nivel înalt a ceea ce trebuie făcut pentru a obține certificarea și ne permite să evaluam și să comparam aranjamentele existente de securitate a informațiilor ale organizației cu cerințele ISO 27001.</w:t>
      </w:r>
    </w:p>
    <w:p w14:paraId="2C6D6521" w14:textId="5CBF518E" w:rsidR="007A716B" w:rsidRPr="000746D2" w:rsidRDefault="00607B4D" w:rsidP="000746D2">
      <w:pPr>
        <w:spacing w:line="360" w:lineRule="auto"/>
        <w:ind w:left="360" w:firstLine="348"/>
        <w:rPr>
          <w:rFonts w:ascii="Times New Roman" w:hAnsi="Times New Roman" w:cs="Times New Roman"/>
          <w:lang w:val="ro-RO"/>
        </w:rPr>
      </w:pPr>
      <w:r w:rsidRPr="000746D2">
        <w:rPr>
          <w:rFonts w:ascii="Times New Roman" w:hAnsi="Times New Roman" w:cs="Times New Roman"/>
          <w:lang w:val="ro-RO"/>
        </w:rPr>
        <w:t>Este soluția ideală pentru organizațiile care trebuie să își măsoare starea actuală de conformitate cu Standardul și permite să definim parametrii ISMS în toate funcțiile de afaceri.</w:t>
      </w:r>
    </w:p>
    <w:p w14:paraId="0596C6D7" w14:textId="77777777" w:rsidR="00607B4D" w:rsidRPr="000746D2" w:rsidRDefault="00607B4D" w:rsidP="00607B4D">
      <w:pPr>
        <w:spacing w:line="360" w:lineRule="auto"/>
        <w:ind w:left="360" w:firstLine="348"/>
        <w:rPr>
          <w:rFonts w:ascii="Times New Roman" w:hAnsi="Times New Roman" w:cs="Times New Roman"/>
          <w:lang w:val="ro-RO"/>
        </w:rPr>
      </w:pPr>
      <w:r w:rsidRPr="000746D2">
        <w:rPr>
          <w:rFonts w:ascii="Times New Roman" w:hAnsi="Times New Roman" w:cs="Times New Roman"/>
          <w:lang w:val="ro-RO"/>
        </w:rPr>
        <w:t>Realizat de un specialist ISO 27001, acest serviciu vă va oferi o evaluare informată a:</w:t>
      </w:r>
    </w:p>
    <w:p w14:paraId="0456CA4D" w14:textId="77777777" w:rsidR="00607B4D" w:rsidRPr="000746D2" w:rsidRDefault="00607B4D" w:rsidP="00607B4D">
      <w:pPr>
        <w:pStyle w:val="a3"/>
        <w:numPr>
          <w:ilvl w:val="0"/>
          <w:numId w:val="3"/>
        </w:numPr>
        <w:spacing w:line="360" w:lineRule="auto"/>
        <w:rPr>
          <w:rFonts w:ascii="Times New Roman" w:hAnsi="Times New Roman" w:cs="Times New Roman"/>
          <w:lang w:val="ro-RO"/>
        </w:rPr>
      </w:pPr>
      <w:r w:rsidRPr="000746D2">
        <w:rPr>
          <w:rFonts w:ascii="Times New Roman" w:hAnsi="Times New Roman" w:cs="Times New Roman"/>
          <w:lang w:val="ro-RO"/>
        </w:rPr>
        <w:t>Lacunele de conformitate;</w:t>
      </w:r>
    </w:p>
    <w:p w14:paraId="109B9530" w14:textId="77777777" w:rsidR="00607B4D" w:rsidRPr="000746D2" w:rsidRDefault="00607B4D" w:rsidP="00607B4D">
      <w:pPr>
        <w:pStyle w:val="a3"/>
        <w:numPr>
          <w:ilvl w:val="0"/>
          <w:numId w:val="3"/>
        </w:numPr>
        <w:spacing w:line="360" w:lineRule="auto"/>
        <w:rPr>
          <w:rFonts w:ascii="Times New Roman" w:hAnsi="Times New Roman" w:cs="Times New Roman"/>
          <w:lang w:val="ro-RO"/>
        </w:rPr>
      </w:pPr>
      <w:r w:rsidRPr="000746D2">
        <w:rPr>
          <w:rFonts w:ascii="Times New Roman" w:hAnsi="Times New Roman" w:cs="Times New Roman"/>
          <w:lang w:val="ro-RO"/>
        </w:rPr>
        <w:t>Domeniul de aplicare propus pentru ISMS;</w:t>
      </w:r>
    </w:p>
    <w:p w14:paraId="3BB7022B" w14:textId="77777777" w:rsidR="00607B4D" w:rsidRPr="000746D2" w:rsidRDefault="00607B4D" w:rsidP="00607B4D">
      <w:pPr>
        <w:pStyle w:val="a3"/>
        <w:numPr>
          <w:ilvl w:val="0"/>
          <w:numId w:val="3"/>
        </w:numPr>
        <w:spacing w:line="360" w:lineRule="auto"/>
        <w:rPr>
          <w:rFonts w:ascii="Times New Roman" w:hAnsi="Times New Roman" w:cs="Times New Roman"/>
          <w:lang w:val="ro-RO"/>
        </w:rPr>
      </w:pPr>
      <w:r w:rsidRPr="000746D2">
        <w:rPr>
          <w:rFonts w:ascii="Times New Roman" w:hAnsi="Times New Roman" w:cs="Times New Roman"/>
          <w:lang w:val="ro-RO"/>
        </w:rPr>
        <w:t>Cerințele de resurse interne;</w:t>
      </w:r>
    </w:p>
    <w:p w14:paraId="6FCF917E" w14:textId="61C069CE" w:rsidR="007A716B" w:rsidRPr="000746D2" w:rsidRDefault="00607B4D" w:rsidP="000746D2">
      <w:pPr>
        <w:pStyle w:val="a3"/>
        <w:numPr>
          <w:ilvl w:val="0"/>
          <w:numId w:val="3"/>
        </w:numPr>
        <w:spacing w:line="360" w:lineRule="auto"/>
        <w:rPr>
          <w:rFonts w:ascii="Times New Roman" w:hAnsi="Times New Roman" w:cs="Times New Roman"/>
          <w:lang w:val="ro-RO"/>
        </w:rPr>
      </w:pPr>
      <w:r w:rsidRPr="000746D2">
        <w:rPr>
          <w:rFonts w:ascii="Times New Roman" w:hAnsi="Times New Roman" w:cs="Times New Roman"/>
          <w:lang w:val="ro-RO"/>
        </w:rPr>
        <w:t>Termenul potențial pentru obținerea pregătirii pentru certificare.</w:t>
      </w:r>
    </w:p>
    <w:p w14:paraId="5AFA1828" w14:textId="234A8B1E" w:rsidR="00F53460" w:rsidRPr="000746D2" w:rsidRDefault="00F53460" w:rsidP="000746D2">
      <w:pPr>
        <w:spacing w:line="360" w:lineRule="auto"/>
        <w:ind w:left="360" w:firstLine="348"/>
        <w:rPr>
          <w:rFonts w:ascii="Times New Roman" w:hAnsi="Times New Roman" w:cs="Times New Roman"/>
          <w:lang w:val="ro-RO"/>
        </w:rPr>
      </w:pPr>
      <w:r w:rsidRPr="000746D2">
        <w:rPr>
          <w:rFonts w:ascii="Times New Roman" w:hAnsi="Times New Roman" w:cs="Times New Roman"/>
          <w:lang w:val="ro-RO"/>
        </w:rPr>
        <w:t>Standardul ISO 27001 a fost dezvoltat pentru a oferi un model consistent pentru stabilirea, implementarea, operarea, monitorizarea, revizuirea, menținerea și îmbunătățirea unui Sistem de management al securității informațiilor (ISMS). ISMS nu este un sistem universal. Mai degrabă, proiectarea, implementarea, monitorizarea și întreținerea ISMS al unei organizații ar trebui să se bazeze pe nevoile și cerințele unice ale acestora</w:t>
      </w:r>
    </w:p>
    <w:tbl>
      <w:tblPr>
        <w:tblStyle w:val="a6"/>
        <w:tblW w:w="0" w:type="auto"/>
        <w:tblInd w:w="360" w:type="dxa"/>
        <w:tblLook w:val="04A0" w:firstRow="1" w:lastRow="0" w:firstColumn="1" w:lastColumn="0" w:noHBand="0" w:noVBand="1"/>
      </w:tblPr>
      <w:tblGrid>
        <w:gridCol w:w="5041"/>
        <w:gridCol w:w="5020"/>
      </w:tblGrid>
      <w:tr w:rsidR="003F6EAF" w14:paraId="39518494" w14:textId="77777777" w:rsidTr="007A716B">
        <w:tc>
          <w:tcPr>
            <w:tcW w:w="10061" w:type="dxa"/>
            <w:gridSpan w:val="2"/>
            <w:shd w:val="clear" w:color="auto" w:fill="8DB3E2" w:themeFill="text2" w:themeFillTint="66"/>
          </w:tcPr>
          <w:p w14:paraId="477D9F35" w14:textId="37AFED6B" w:rsidR="003F6EAF" w:rsidRPr="00F460CC" w:rsidRDefault="003F6EAF" w:rsidP="003F6EAF">
            <w:pPr>
              <w:spacing w:line="360" w:lineRule="auto"/>
              <w:jc w:val="center"/>
              <w:rPr>
                <w:rFonts w:ascii="Times New Roman" w:hAnsi="Times New Roman" w:cs="Times New Roman"/>
                <w:b/>
                <w:iCs/>
                <w:sz w:val="24"/>
                <w:szCs w:val="24"/>
                <w:lang w:val="ro-RO"/>
              </w:rPr>
            </w:pPr>
            <w:r w:rsidRPr="00F460CC">
              <w:rPr>
                <w:rFonts w:ascii="Times New Roman" w:hAnsi="Times New Roman" w:cs="Times New Roman"/>
                <w:b/>
                <w:iCs/>
                <w:sz w:val="24"/>
                <w:lang w:val="ro-RO"/>
              </w:rPr>
              <w:t>ISO 27001</w:t>
            </w:r>
            <w:r w:rsidR="00A8400D" w:rsidRPr="00F460CC">
              <w:rPr>
                <w:rFonts w:ascii="Times New Roman" w:hAnsi="Times New Roman" w:cs="Times New Roman"/>
                <w:b/>
                <w:iCs/>
                <w:sz w:val="24"/>
                <w:lang w:val="ro-RO"/>
              </w:rPr>
              <w:t xml:space="preserve"> - </w:t>
            </w:r>
            <w:r w:rsidRPr="00F460CC">
              <w:rPr>
                <w:rFonts w:ascii="Times New Roman" w:hAnsi="Times New Roman" w:cs="Times New Roman"/>
                <w:b/>
                <w:iCs/>
                <w:sz w:val="24"/>
                <w:lang w:val="ro-RO"/>
              </w:rPr>
              <w:t xml:space="preserve"> PDCA</w:t>
            </w:r>
          </w:p>
        </w:tc>
      </w:tr>
      <w:tr w:rsidR="003F6EAF" w14:paraId="13CAF01C" w14:textId="77777777" w:rsidTr="007A716B">
        <w:tc>
          <w:tcPr>
            <w:tcW w:w="5041" w:type="dxa"/>
            <w:shd w:val="clear" w:color="auto" w:fill="8DB3E2" w:themeFill="text2" w:themeFillTint="66"/>
          </w:tcPr>
          <w:p w14:paraId="0757F0D2" w14:textId="77777777" w:rsidR="00881477" w:rsidRPr="00F460CC" w:rsidRDefault="00881477" w:rsidP="00881477">
            <w:pPr>
              <w:spacing w:line="360" w:lineRule="auto"/>
              <w:jc w:val="center"/>
              <w:rPr>
                <w:rFonts w:ascii="Times New Roman" w:hAnsi="Times New Roman" w:cs="Times New Roman"/>
                <w:b/>
                <w:iCs/>
                <w:szCs w:val="20"/>
                <w:lang w:val="ro-RO"/>
              </w:rPr>
            </w:pPr>
          </w:p>
          <w:p w14:paraId="53BE4D9A" w14:textId="77777777" w:rsidR="00881477" w:rsidRPr="00F460CC" w:rsidRDefault="00881477" w:rsidP="00881477">
            <w:pPr>
              <w:spacing w:line="360" w:lineRule="auto"/>
              <w:jc w:val="center"/>
              <w:rPr>
                <w:rFonts w:ascii="Times New Roman" w:hAnsi="Times New Roman" w:cs="Times New Roman"/>
                <w:b/>
                <w:iCs/>
                <w:szCs w:val="20"/>
                <w:lang w:val="ro-RO"/>
              </w:rPr>
            </w:pPr>
          </w:p>
          <w:p w14:paraId="46B3F851" w14:textId="77777777" w:rsidR="003F6EAF" w:rsidRPr="00F460CC" w:rsidRDefault="003F6EAF" w:rsidP="00881477">
            <w:pPr>
              <w:spacing w:line="360" w:lineRule="auto"/>
              <w:jc w:val="center"/>
              <w:rPr>
                <w:rFonts w:ascii="Times New Roman" w:hAnsi="Times New Roman" w:cs="Times New Roman"/>
                <w:b/>
                <w:iCs/>
                <w:szCs w:val="20"/>
                <w:lang w:val="ro-RO"/>
              </w:rPr>
            </w:pPr>
            <w:r w:rsidRPr="00F460CC">
              <w:rPr>
                <w:rFonts w:ascii="Times New Roman" w:hAnsi="Times New Roman" w:cs="Times New Roman"/>
                <w:b/>
                <w:iCs/>
                <w:szCs w:val="20"/>
                <w:lang w:val="ro-RO"/>
              </w:rPr>
              <w:t>Planifică</w:t>
            </w:r>
          </w:p>
        </w:tc>
        <w:tc>
          <w:tcPr>
            <w:tcW w:w="5020" w:type="dxa"/>
          </w:tcPr>
          <w:p w14:paraId="014A206F" w14:textId="77777777" w:rsidR="003F6EAF" w:rsidRPr="000746D2" w:rsidRDefault="003F6EAF" w:rsidP="00F53460">
            <w:pPr>
              <w:spacing w:line="360" w:lineRule="auto"/>
              <w:rPr>
                <w:rFonts w:ascii="Times New Roman" w:hAnsi="Times New Roman" w:cs="Times New Roman"/>
                <w:sz w:val="20"/>
                <w:szCs w:val="20"/>
                <w:lang w:val="ro-RO"/>
              </w:rPr>
            </w:pPr>
            <w:r w:rsidRPr="000746D2">
              <w:rPr>
                <w:rFonts w:ascii="Times New Roman" w:hAnsi="Times New Roman" w:cs="Times New Roman"/>
                <w:sz w:val="20"/>
                <w:szCs w:val="20"/>
                <w:lang w:val="ro-RO"/>
              </w:rPr>
              <w:t>Stabilirea politicii, obiectivelor, proceselor și procedurilor ISMS relevante pentru gestionarea riscurilor și îmbunătățirea securității informațiilor pentru a oferi rezultate în conformitate cu politicile și obiectivele generale ale unei organizații.</w:t>
            </w:r>
          </w:p>
        </w:tc>
      </w:tr>
      <w:tr w:rsidR="003F6EAF" w14:paraId="04349D75" w14:textId="77777777" w:rsidTr="007A716B">
        <w:tc>
          <w:tcPr>
            <w:tcW w:w="5041" w:type="dxa"/>
            <w:shd w:val="clear" w:color="auto" w:fill="8DB3E2" w:themeFill="text2" w:themeFillTint="66"/>
          </w:tcPr>
          <w:p w14:paraId="6B6A14F9" w14:textId="77777777" w:rsidR="003F6EAF" w:rsidRPr="00F460CC" w:rsidRDefault="003F6EAF" w:rsidP="00881477">
            <w:pPr>
              <w:spacing w:line="360" w:lineRule="auto"/>
              <w:jc w:val="center"/>
              <w:rPr>
                <w:rFonts w:ascii="Times New Roman" w:hAnsi="Times New Roman" w:cs="Times New Roman"/>
                <w:b/>
                <w:iCs/>
                <w:szCs w:val="20"/>
                <w:lang w:val="ro-RO"/>
              </w:rPr>
            </w:pPr>
            <w:r w:rsidRPr="00F460CC">
              <w:rPr>
                <w:rFonts w:ascii="Times New Roman" w:hAnsi="Times New Roman" w:cs="Times New Roman"/>
                <w:b/>
                <w:iCs/>
                <w:szCs w:val="20"/>
                <w:lang w:val="ro-RO"/>
              </w:rPr>
              <w:t>Efectuează</w:t>
            </w:r>
          </w:p>
        </w:tc>
        <w:tc>
          <w:tcPr>
            <w:tcW w:w="5020" w:type="dxa"/>
          </w:tcPr>
          <w:p w14:paraId="5FB37FA4" w14:textId="77777777" w:rsidR="003F6EAF" w:rsidRPr="000746D2" w:rsidRDefault="00881477" w:rsidP="00F53460">
            <w:pPr>
              <w:spacing w:line="360" w:lineRule="auto"/>
              <w:rPr>
                <w:rFonts w:ascii="Times New Roman" w:hAnsi="Times New Roman" w:cs="Times New Roman"/>
                <w:sz w:val="20"/>
                <w:szCs w:val="20"/>
                <w:lang w:val="ro-RO"/>
              </w:rPr>
            </w:pPr>
            <w:r w:rsidRPr="000746D2">
              <w:rPr>
                <w:rFonts w:ascii="Times New Roman" w:hAnsi="Times New Roman" w:cs="Times New Roman"/>
                <w:sz w:val="20"/>
                <w:szCs w:val="20"/>
                <w:lang w:val="ro-RO"/>
              </w:rPr>
              <w:t>Implementarea și operațiunea cu politica, controalele, procesele și procedurile ISMS.</w:t>
            </w:r>
          </w:p>
        </w:tc>
      </w:tr>
      <w:tr w:rsidR="003F6EAF" w14:paraId="018E8522" w14:textId="77777777" w:rsidTr="007A716B">
        <w:tc>
          <w:tcPr>
            <w:tcW w:w="5041" w:type="dxa"/>
            <w:shd w:val="clear" w:color="auto" w:fill="8DB3E2" w:themeFill="text2" w:themeFillTint="66"/>
          </w:tcPr>
          <w:p w14:paraId="7189540A" w14:textId="77777777" w:rsidR="00881477" w:rsidRPr="00F460CC" w:rsidRDefault="00881477" w:rsidP="00881477">
            <w:pPr>
              <w:spacing w:line="360" w:lineRule="auto"/>
              <w:jc w:val="center"/>
              <w:rPr>
                <w:rFonts w:ascii="Times New Roman" w:hAnsi="Times New Roman" w:cs="Times New Roman"/>
                <w:b/>
                <w:iCs/>
                <w:szCs w:val="20"/>
                <w:lang w:val="ro-RO"/>
              </w:rPr>
            </w:pPr>
          </w:p>
          <w:p w14:paraId="3C69E8DD" w14:textId="77777777" w:rsidR="003F6EAF" w:rsidRPr="00F460CC" w:rsidRDefault="003F6EAF" w:rsidP="00881477">
            <w:pPr>
              <w:spacing w:line="360" w:lineRule="auto"/>
              <w:jc w:val="center"/>
              <w:rPr>
                <w:rFonts w:ascii="Times New Roman" w:hAnsi="Times New Roman" w:cs="Times New Roman"/>
                <w:b/>
                <w:iCs/>
                <w:szCs w:val="20"/>
                <w:lang w:val="ro-RO"/>
              </w:rPr>
            </w:pPr>
            <w:r w:rsidRPr="00F460CC">
              <w:rPr>
                <w:rFonts w:ascii="Times New Roman" w:hAnsi="Times New Roman" w:cs="Times New Roman"/>
                <w:b/>
                <w:iCs/>
                <w:szCs w:val="20"/>
                <w:lang w:val="ro-RO"/>
              </w:rPr>
              <w:t>Verifică</w:t>
            </w:r>
          </w:p>
        </w:tc>
        <w:tc>
          <w:tcPr>
            <w:tcW w:w="5020" w:type="dxa"/>
          </w:tcPr>
          <w:p w14:paraId="4617290C" w14:textId="77777777" w:rsidR="003F6EAF" w:rsidRPr="000746D2" w:rsidRDefault="00881477" w:rsidP="00F53460">
            <w:pPr>
              <w:spacing w:line="360" w:lineRule="auto"/>
              <w:rPr>
                <w:rFonts w:ascii="Times New Roman" w:hAnsi="Times New Roman" w:cs="Times New Roman"/>
                <w:sz w:val="20"/>
                <w:szCs w:val="20"/>
                <w:lang w:val="ro-RO"/>
              </w:rPr>
            </w:pPr>
            <w:r w:rsidRPr="000746D2">
              <w:rPr>
                <w:rFonts w:ascii="Times New Roman" w:hAnsi="Times New Roman" w:cs="Times New Roman"/>
                <w:sz w:val="20"/>
                <w:szCs w:val="20"/>
                <w:lang w:val="ro-RO"/>
              </w:rPr>
              <w:t>Evaluarea și măsurarea performanței procesului în raport cu politica, obiectivele și experiența practică ISMS și raportarea rezultatele conducerii pentru revizuire.</w:t>
            </w:r>
          </w:p>
        </w:tc>
      </w:tr>
      <w:tr w:rsidR="003F6EAF" w14:paraId="70691FA8" w14:textId="77777777" w:rsidTr="007A716B">
        <w:tc>
          <w:tcPr>
            <w:tcW w:w="5041" w:type="dxa"/>
            <w:shd w:val="clear" w:color="auto" w:fill="8DB3E2" w:themeFill="text2" w:themeFillTint="66"/>
          </w:tcPr>
          <w:p w14:paraId="53961FAC" w14:textId="77777777" w:rsidR="00881477" w:rsidRPr="00F460CC" w:rsidRDefault="00881477" w:rsidP="00881477">
            <w:pPr>
              <w:spacing w:line="360" w:lineRule="auto"/>
              <w:jc w:val="center"/>
              <w:rPr>
                <w:rFonts w:ascii="Times New Roman" w:hAnsi="Times New Roman" w:cs="Times New Roman"/>
                <w:b/>
                <w:iCs/>
                <w:szCs w:val="20"/>
                <w:lang w:val="ro-RO"/>
              </w:rPr>
            </w:pPr>
          </w:p>
          <w:p w14:paraId="4149FDC6" w14:textId="77777777" w:rsidR="003F6EAF" w:rsidRPr="00F460CC" w:rsidRDefault="003F6EAF" w:rsidP="00881477">
            <w:pPr>
              <w:spacing w:line="360" w:lineRule="auto"/>
              <w:jc w:val="center"/>
              <w:rPr>
                <w:rFonts w:ascii="Times New Roman" w:hAnsi="Times New Roman" w:cs="Times New Roman"/>
                <w:b/>
                <w:iCs/>
                <w:szCs w:val="20"/>
                <w:lang w:val="ro-RO"/>
              </w:rPr>
            </w:pPr>
            <w:r w:rsidRPr="00F460CC">
              <w:rPr>
                <w:rFonts w:ascii="Times New Roman" w:hAnsi="Times New Roman" w:cs="Times New Roman"/>
                <w:b/>
                <w:iCs/>
                <w:szCs w:val="20"/>
                <w:lang w:val="ro-RO"/>
              </w:rPr>
              <w:t>Acționează</w:t>
            </w:r>
          </w:p>
        </w:tc>
        <w:tc>
          <w:tcPr>
            <w:tcW w:w="5020" w:type="dxa"/>
          </w:tcPr>
          <w:p w14:paraId="4E9976A3" w14:textId="77777777" w:rsidR="003F6EAF" w:rsidRPr="000746D2" w:rsidRDefault="00881477" w:rsidP="00F53460">
            <w:pPr>
              <w:spacing w:line="360" w:lineRule="auto"/>
              <w:rPr>
                <w:rFonts w:ascii="Times New Roman" w:hAnsi="Times New Roman" w:cs="Times New Roman"/>
                <w:sz w:val="20"/>
                <w:szCs w:val="20"/>
                <w:lang w:val="ro-RO"/>
              </w:rPr>
            </w:pPr>
            <w:r w:rsidRPr="000746D2">
              <w:rPr>
                <w:rFonts w:ascii="Times New Roman" w:hAnsi="Times New Roman" w:cs="Times New Roman"/>
                <w:sz w:val="20"/>
                <w:szCs w:val="20"/>
                <w:lang w:val="ro-RO"/>
              </w:rPr>
              <w:t>Luarea acțiunilor corective și preventive, pe baza rezultatelor auditului intern ISMS și revizuirea managementului sau a altor informații relevante, pentru a obține îmbunătățirea continuă a ISMS.</w:t>
            </w:r>
          </w:p>
        </w:tc>
      </w:tr>
    </w:tbl>
    <w:p w14:paraId="206232E4" w14:textId="77777777" w:rsidR="00F53460" w:rsidRPr="000746D2" w:rsidRDefault="00F53460" w:rsidP="000746D2">
      <w:pPr>
        <w:spacing w:line="360" w:lineRule="auto"/>
        <w:rPr>
          <w:rFonts w:ascii="Times New Roman" w:hAnsi="Times New Roman" w:cs="Times New Roman"/>
          <w:lang w:val="ro-RO"/>
        </w:rPr>
      </w:pPr>
    </w:p>
    <w:p w14:paraId="72471603" w14:textId="470148C3" w:rsidR="00A102CD" w:rsidRPr="000746D2" w:rsidRDefault="00D348EC" w:rsidP="00F53460">
      <w:pPr>
        <w:spacing w:line="360" w:lineRule="auto"/>
        <w:ind w:left="360"/>
        <w:jc w:val="center"/>
        <w:rPr>
          <w:rFonts w:ascii="Times New Roman" w:hAnsi="Times New Roman" w:cs="Times New Roman"/>
          <w:lang w:val="ro-RO"/>
        </w:rPr>
      </w:pPr>
      <w:r>
        <w:rPr>
          <w:rFonts w:ascii="Times New Roman" w:hAnsi="Times New Roman" w:cs="Times New Roman"/>
          <w:lang w:val="ro-RO"/>
        </w:rPr>
        <w:lastRenderedPageBreak/>
        <w:pict w14:anchorId="63179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20.25pt">
            <v:imagedata r:id="rId5" o:title="Снимок экрана 2022-10-16 215335"/>
          </v:shape>
        </w:pict>
      </w:r>
    </w:p>
    <w:p w14:paraId="0D435A30" w14:textId="295B44F6" w:rsidR="00F53460" w:rsidRPr="00AF20C6" w:rsidRDefault="00F53460" w:rsidP="00AF20C6">
      <w:pPr>
        <w:spacing w:line="360" w:lineRule="auto"/>
        <w:ind w:left="360"/>
        <w:jc w:val="center"/>
        <w:rPr>
          <w:rFonts w:ascii="Times New Roman" w:hAnsi="Times New Roman" w:cs="Times New Roman"/>
          <w:lang w:val="ro-RO"/>
        </w:rPr>
      </w:pPr>
      <w:r w:rsidRPr="000746D2">
        <w:rPr>
          <w:rFonts w:ascii="Times New Roman" w:hAnsi="Times New Roman" w:cs="Times New Roman"/>
          <w:lang w:val="ro-RO"/>
        </w:rPr>
        <w:t>Figura 1 – Rezultatele utilizării instrumentului</w:t>
      </w:r>
    </w:p>
    <w:p w14:paraId="6BE78A19" w14:textId="351201E9" w:rsidR="00607B4D" w:rsidRPr="000746D2" w:rsidRDefault="00D348EC" w:rsidP="00F53460">
      <w:pPr>
        <w:spacing w:line="360" w:lineRule="auto"/>
        <w:ind w:left="360"/>
        <w:jc w:val="center"/>
        <w:rPr>
          <w:rFonts w:ascii="Times New Roman" w:hAnsi="Times New Roman" w:cs="Times New Roman"/>
          <w:b/>
          <w:i/>
          <w:sz w:val="24"/>
          <w:szCs w:val="24"/>
          <w:lang w:val="ro-RO"/>
        </w:rPr>
      </w:pPr>
      <w:r>
        <w:rPr>
          <w:rFonts w:ascii="Times New Roman" w:hAnsi="Times New Roman" w:cs="Times New Roman"/>
          <w:b/>
          <w:i/>
          <w:sz w:val="24"/>
          <w:szCs w:val="24"/>
          <w:lang w:val="ro-RO"/>
        </w:rPr>
        <w:pict w14:anchorId="1A541ACB">
          <v:shape id="_x0000_i1026" type="#_x0000_t75" style="width:189pt;height:30.75pt">
            <v:imagedata r:id="rId6" o:title="Снимок экрана 2022-10-16 215631"/>
          </v:shape>
        </w:pict>
      </w:r>
    </w:p>
    <w:p w14:paraId="2CA9D6CC" w14:textId="77777777" w:rsidR="00F53460" w:rsidRPr="000746D2" w:rsidRDefault="00F53460" w:rsidP="00881477">
      <w:pPr>
        <w:spacing w:line="360" w:lineRule="auto"/>
        <w:ind w:left="360"/>
        <w:jc w:val="center"/>
        <w:rPr>
          <w:rFonts w:ascii="Times New Roman" w:hAnsi="Times New Roman" w:cs="Times New Roman"/>
          <w:szCs w:val="24"/>
          <w:lang w:val="ro-RO"/>
        </w:rPr>
      </w:pPr>
      <w:r w:rsidRPr="000746D2">
        <w:rPr>
          <w:rFonts w:ascii="Times New Roman" w:hAnsi="Times New Roman" w:cs="Times New Roman"/>
          <w:szCs w:val="24"/>
          <w:lang w:val="ro-RO"/>
        </w:rPr>
        <w:t>Figura 2 – Rezultatele utilizării instrumentului</w:t>
      </w:r>
    </w:p>
    <w:p w14:paraId="0AA21160" w14:textId="77777777" w:rsidR="00A102CD" w:rsidRPr="00A8400D" w:rsidRDefault="00A102CD" w:rsidP="00A8400D">
      <w:pPr>
        <w:spacing w:line="360" w:lineRule="auto"/>
        <w:rPr>
          <w:rFonts w:ascii="Times New Roman" w:hAnsi="Times New Roman" w:cs="Times New Roman"/>
          <w:b/>
          <w:iCs/>
          <w:sz w:val="24"/>
          <w:szCs w:val="24"/>
          <w:lang w:val="ro-RO"/>
        </w:rPr>
      </w:pPr>
      <w:r w:rsidRPr="00A8400D">
        <w:rPr>
          <w:rFonts w:ascii="Times New Roman" w:hAnsi="Times New Roman" w:cs="Times New Roman"/>
          <w:b/>
          <w:iCs/>
          <w:sz w:val="24"/>
          <w:szCs w:val="24"/>
          <w:lang w:val="ro-RO"/>
        </w:rPr>
        <w:t xml:space="preserve">Utilizarea instrumentului EU GDPR </w:t>
      </w:r>
      <w:proofErr w:type="spellStart"/>
      <w:r w:rsidRPr="00A8400D">
        <w:rPr>
          <w:rFonts w:ascii="Times New Roman" w:hAnsi="Times New Roman" w:cs="Times New Roman"/>
          <w:b/>
          <w:iCs/>
          <w:sz w:val="24"/>
          <w:szCs w:val="24"/>
          <w:lang w:val="ro-RO"/>
        </w:rPr>
        <w:t>Readiness</w:t>
      </w:r>
      <w:proofErr w:type="spellEnd"/>
      <w:r w:rsidRPr="00A8400D">
        <w:rPr>
          <w:rFonts w:ascii="Times New Roman" w:hAnsi="Times New Roman" w:cs="Times New Roman"/>
          <w:b/>
          <w:iCs/>
          <w:sz w:val="24"/>
          <w:szCs w:val="24"/>
          <w:lang w:val="ro-RO"/>
        </w:rPr>
        <w:t xml:space="preserve"> </w:t>
      </w:r>
      <w:proofErr w:type="spellStart"/>
      <w:r w:rsidRPr="00A8400D">
        <w:rPr>
          <w:rFonts w:ascii="Times New Roman" w:hAnsi="Times New Roman" w:cs="Times New Roman"/>
          <w:b/>
          <w:iCs/>
          <w:sz w:val="24"/>
          <w:szCs w:val="24"/>
          <w:lang w:val="ro-RO"/>
        </w:rPr>
        <w:t>Assessment</w:t>
      </w:r>
      <w:proofErr w:type="spellEnd"/>
      <w:r w:rsidRPr="00A8400D">
        <w:rPr>
          <w:rFonts w:ascii="Times New Roman" w:hAnsi="Times New Roman" w:cs="Times New Roman"/>
          <w:b/>
          <w:iCs/>
          <w:sz w:val="24"/>
          <w:szCs w:val="24"/>
          <w:lang w:val="ro-RO"/>
        </w:rPr>
        <w:t xml:space="preserve"> </w:t>
      </w:r>
      <w:proofErr w:type="spellStart"/>
      <w:r w:rsidRPr="00A8400D">
        <w:rPr>
          <w:rFonts w:ascii="Times New Roman" w:hAnsi="Times New Roman" w:cs="Times New Roman"/>
          <w:b/>
          <w:iCs/>
          <w:sz w:val="24"/>
          <w:szCs w:val="24"/>
          <w:lang w:val="ro-RO"/>
        </w:rPr>
        <w:t>Tool</w:t>
      </w:r>
      <w:proofErr w:type="spellEnd"/>
    </w:p>
    <w:p w14:paraId="06814B5F" w14:textId="77777777" w:rsidR="003F6EAF" w:rsidRPr="000746D2" w:rsidRDefault="003F6EAF" w:rsidP="003F6EAF">
      <w:pPr>
        <w:spacing w:line="360" w:lineRule="auto"/>
        <w:ind w:left="360" w:firstLine="348"/>
        <w:rPr>
          <w:rFonts w:ascii="Times New Roman" w:hAnsi="Times New Roman" w:cs="Times New Roman"/>
          <w:szCs w:val="24"/>
          <w:lang w:val="ro-RO"/>
        </w:rPr>
      </w:pPr>
      <w:r w:rsidRPr="000746D2">
        <w:rPr>
          <w:rFonts w:ascii="Times New Roman" w:hAnsi="Times New Roman" w:cs="Times New Roman"/>
          <w:szCs w:val="24"/>
          <w:lang w:val="ro-RO"/>
        </w:rPr>
        <w:t>GDPR al UE : responsabilitatea legală pentru prelucrarea legală a datelor cu caracter personal revine proprietarilor și operatorilor site-ului web.</w:t>
      </w:r>
    </w:p>
    <w:p w14:paraId="79A022D6" w14:textId="3AC4C03F" w:rsidR="003F6EAF" w:rsidRPr="009462E6" w:rsidRDefault="003F6EAF" w:rsidP="009462E6">
      <w:pPr>
        <w:spacing w:line="360" w:lineRule="auto"/>
        <w:ind w:left="360" w:firstLine="348"/>
        <w:rPr>
          <w:rFonts w:ascii="Times New Roman" w:hAnsi="Times New Roman" w:cs="Times New Roman"/>
          <w:szCs w:val="24"/>
          <w:lang w:val="ro-RO"/>
        </w:rPr>
      </w:pPr>
      <w:r w:rsidRPr="000746D2">
        <w:rPr>
          <w:rFonts w:ascii="Times New Roman" w:hAnsi="Times New Roman" w:cs="Times New Roman"/>
          <w:szCs w:val="24"/>
          <w:lang w:val="ro-RO"/>
        </w:rPr>
        <w:t>Tehnologiile necesare pentru a îndeplini cerințele GDPR trebuie să fie tehnologii care sunt implementate de proprietarii site-ului web, nu de utilizatori – software GDPR care se aplică schimbărilor structurale pe care le creează GDPR, nu soluții de autoapărare pentru fiecare utilizator individual de acolo.</w:t>
      </w:r>
    </w:p>
    <w:tbl>
      <w:tblPr>
        <w:tblStyle w:val="a6"/>
        <w:tblW w:w="0" w:type="auto"/>
        <w:tblInd w:w="360" w:type="dxa"/>
        <w:tblLook w:val="04A0" w:firstRow="1" w:lastRow="0" w:firstColumn="1" w:lastColumn="0" w:noHBand="0" w:noVBand="1"/>
      </w:tblPr>
      <w:tblGrid>
        <w:gridCol w:w="5030"/>
        <w:gridCol w:w="5031"/>
      </w:tblGrid>
      <w:tr w:rsidR="003F6EAF" w14:paraId="3F6F85BB" w14:textId="77777777" w:rsidTr="007A716B">
        <w:tc>
          <w:tcPr>
            <w:tcW w:w="10061" w:type="dxa"/>
            <w:gridSpan w:val="2"/>
            <w:shd w:val="clear" w:color="auto" w:fill="8DB3E2" w:themeFill="text2" w:themeFillTint="66"/>
          </w:tcPr>
          <w:p w14:paraId="0F65620F" w14:textId="0AC6F7FE" w:rsidR="003F6EAF" w:rsidRPr="00F460CC" w:rsidRDefault="003F6EAF" w:rsidP="003F6EAF">
            <w:pPr>
              <w:spacing w:line="360" w:lineRule="auto"/>
              <w:jc w:val="center"/>
              <w:rPr>
                <w:rFonts w:ascii="Times New Roman" w:hAnsi="Times New Roman" w:cs="Times New Roman"/>
                <w:b/>
                <w:iCs/>
                <w:sz w:val="28"/>
                <w:szCs w:val="28"/>
                <w:lang w:val="ro-RO"/>
              </w:rPr>
            </w:pPr>
            <w:r w:rsidRPr="00F460CC">
              <w:rPr>
                <w:rFonts w:ascii="Times New Roman" w:hAnsi="Times New Roman" w:cs="Times New Roman"/>
                <w:b/>
                <w:iCs/>
                <w:sz w:val="24"/>
                <w:szCs w:val="24"/>
                <w:lang w:val="ro-RO"/>
              </w:rPr>
              <w:t>Evaluarea gradului de pregătire GDPR</w:t>
            </w:r>
          </w:p>
        </w:tc>
      </w:tr>
      <w:tr w:rsidR="003F6EAF" w14:paraId="402D10C4" w14:textId="77777777" w:rsidTr="000746D2">
        <w:tc>
          <w:tcPr>
            <w:tcW w:w="5030" w:type="dxa"/>
            <w:shd w:val="clear" w:color="auto" w:fill="8DB3E2" w:themeFill="text2" w:themeFillTint="66"/>
          </w:tcPr>
          <w:p w14:paraId="346A3E30" w14:textId="77777777" w:rsidR="003F6EAF" w:rsidRPr="00F460CC" w:rsidRDefault="003F6EAF" w:rsidP="003F6EAF">
            <w:pPr>
              <w:spacing w:line="360" w:lineRule="auto"/>
              <w:rPr>
                <w:rFonts w:ascii="Times New Roman" w:hAnsi="Times New Roman" w:cs="Times New Roman"/>
                <w:b/>
                <w:iCs/>
                <w:lang w:val="ro-RO"/>
              </w:rPr>
            </w:pPr>
            <w:r w:rsidRPr="00F460CC">
              <w:rPr>
                <w:rFonts w:ascii="Times New Roman" w:hAnsi="Times New Roman" w:cs="Times New Roman"/>
                <w:b/>
                <w:iCs/>
                <w:lang w:val="ro-RO"/>
              </w:rPr>
              <w:t>CINE</w:t>
            </w:r>
          </w:p>
        </w:tc>
        <w:tc>
          <w:tcPr>
            <w:tcW w:w="5031" w:type="dxa"/>
            <w:shd w:val="clear" w:color="auto" w:fill="FFFFFF" w:themeFill="background1"/>
          </w:tcPr>
          <w:p w14:paraId="6AE07673" w14:textId="77777777" w:rsidR="003F6EAF" w:rsidRPr="00F460CC" w:rsidRDefault="003F6EAF" w:rsidP="003F6EAF">
            <w:pPr>
              <w:spacing w:line="360" w:lineRule="auto"/>
              <w:jc w:val="center"/>
              <w:rPr>
                <w:rFonts w:ascii="Times New Roman" w:hAnsi="Times New Roman" w:cs="Times New Roman"/>
                <w:iCs/>
                <w:sz w:val="20"/>
                <w:lang w:val="ro-RO"/>
              </w:rPr>
            </w:pPr>
            <w:r w:rsidRPr="00F460CC">
              <w:rPr>
                <w:rFonts w:ascii="Times New Roman" w:hAnsi="Times New Roman" w:cs="Times New Roman"/>
                <w:iCs/>
                <w:sz w:val="20"/>
                <w:lang w:val="ro-RO"/>
              </w:rPr>
              <w:t>Întreprinderi care oferă bunuri sau servicii (indiferent dacă este necesară plata) în UE, precum și întreprinderi care monitorizează comportamentul subiecților UE în UE.</w:t>
            </w:r>
          </w:p>
        </w:tc>
      </w:tr>
      <w:tr w:rsidR="003F6EAF" w14:paraId="6B914C8F" w14:textId="77777777" w:rsidTr="000746D2">
        <w:tc>
          <w:tcPr>
            <w:tcW w:w="5030" w:type="dxa"/>
            <w:shd w:val="clear" w:color="auto" w:fill="8DB3E2" w:themeFill="text2" w:themeFillTint="66"/>
          </w:tcPr>
          <w:p w14:paraId="1BE8F3C4" w14:textId="77777777" w:rsidR="003F6EAF" w:rsidRPr="00F460CC" w:rsidRDefault="003F6EAF" w:rsidP="003F6EAF">
            <w:pPr>
              <w:spacing w:line="360" w:lineRule="auto"/>
              <w:rPr>
                <w:rFonts w:ascii="Times New Roman" w:hAnsi="Times New Roman" w:cs="Times New Roman"/>
                <w:b/>
                <w:iCs/>
                <w:lang w:val="ro-RO"/>
              </w:rPr>
            </w:pPr>
            <w:r w:rsidRPr="00F460CC">
              <w:rPr>
                <w:rFonts w:ascii="Times New Roman" w:hAnsi="Times New Roman" w:cs="Times New Roman"/>
                <w:b/>
                <w:iCs/>
                <w:lang w:val="ro-RO"/>
              </w:rPr>
              <w:t>CE</w:t>
            </w:r>
          </w:p>
        </w:tc>
        <w:tc>
          <w:tcPr>
            <w:tcW w:w="5031" w:type="dxa"/>
            <w:shd w:val="clear" w:color="auto" w:fill="FFFFFF" w:themeFill="background1"/>
          </w:tcPr>
          <w:p w14:paraId="52DC6165" w14:textId="77777777" w:rsidR="003F6EAF" w:rsidRPr="00F460CC" w:rsidRDefault="003F6EAF" w:rsidP="003F6EAF">
            <w:pPr>
              <w:spacing w:line="360" w:lineRule="auto"/>
              <w:jc w:val="center"/>
              <w:rPr>
                <w:rFonts w:ascii="Times New Roman" w:hAnsi="Times New Roman" w:cs="Times New Roman"/>
                <w:iCs/>
                <w:sz w:val="20"/>
                <w:lang w:val="ro-RO"/>
              </w:rPr>
            </w:pPr>
            <w:r w:rsidRPr="00F460CC">
              <w:rPr>
                <w:rFonts w:ascii="Times New Roman" w:hAnsi="Times New Roman" w:cs="Times New Roman"/>
                <w:iCs/>
                <w:sz w:val="20"/>
                <w:lang w:val="ro-RO"/>
              </w:rPr>
              <w:t>Au fost emise noi mandate de confidențialitate a datelor prin regulamentul Uniunii Europene</w:t>
            </w:r>
          </w:p>
        </w:tc>
      </w:tr>
      <w:tr w:rsidR="003F6EAF" w14:paraId="75C52EC2" w14:textId="77777777" w:rsidTr="000746D2">
        <w:tc>
          <w:tcPr>
            <w:tcW w:w="5030" w:type="dxa"/>
            <w:shd w:val="clear" w:color="auto" w:fill="8DB3E2" w:themeFill="text2" w:themeFillTint="66"/>
          </w:tcPr>
          <w:p w14:paraId="4033073B" w14:textId="77777777" w:rsidR="003F6EAF" w:rsidRPr="00F460CC" w:rsidRDefault="003F6EAF" w:rsidP="003F6EAF">
            <w:pPr>
              <w:spacing w:line="360" w:lineRule="auto"/>
              <w:rPr>
                <w:rFonts w:ascii="Times New Roman" w:hAnsi="Times New Roman" w:cs="Times New Roman"/>
                <w:b/>
                <w:iCs/>
                <w:lang w:val="ro-RO"/>
              </w:rPr>
            </w:pPr>
            <w:r w:rsidRPr="00F460CC">
              <w:rPr>
                <w:rFonts w:ascii="Times New Roman" w:hAnsi="Times New Roman" w:cs="Times New Roman"/>
                <w:b/>
                <w:iCs/>
                <w:lang w:val="ro-RO"/>
              </w:rPr>
              <w:t>UNDE</w:t>
            </w:r>
          </w:p>
        </w:tc>
        <w:tc>
          <w:tcPr>
            <w:tcW w:w="5031" w:type="dxa"/>
            <w:shd w:val="clear" w:color="auto" w:fill="FFFFFF" w:themeFill="background1"/>
          </w:tcPr>
          <w:p w14:paraId="00A930E3" w14:textId="77777777" w:rsidR="003F6EAF" w:rsidRPr="00F460CC" w:rsidRDefault="003F6EAF" w:rsidP="003F6EAF">
            <w:pPr>
              <w:tabs>
                <w:tab w:val="left" w:pos="3520"/>
              </w:tabs>
              <w:spacing w:line="360" w:lineRule="auto"/>
              <w:jc w:val="center"/>
              <w:rPr>
                <w:rFonts w:ascii="Times New Roman" w:hAnsi="Times New Roman" w:cs="Times New Roman"/>
                <w:iCs/>
                <w:sz w:val="20"/>
                <w:lang w:val="ro-RO"/>
              </w:rPr>
            </w:pPr>
            <w:r w:rsidRPr="00F460CC">
              <w:rPr>
                <w:rFonts w:ascii="Times New Roman" w:hAnsi="Times New Roman" w:cs="Times New Roman"/>
                <w:iCs/>
                <w:sz w:val="20"/>
                <w:lang w:val="ro-RO"/>
              </w:rPr>
              <w:t>Include orice organizație din lume dacă reține sau prelucrează informații despre orice cetățean din UE.</w:t>
            </w:r>
          </w:p>
        </w:tc>
      </w:tr>
      <w:tr w:rsidR="003F6EAF" w14:paraId="0FBC59B7" w14:textId="77777777" w:rsidTr="000746D2">
        <w:tc>
          <w:tcPr>
            <w:tcW w:w="5030" w:type="dxa"/>
            <w:shd w:val="clear" w:color="auto" w:fill="8DB3E2" w:themeFill="text2" w:themeFillTint="66"/>
          </w:tcPr>
          <w:p w14:paraId="289FAE75" w14:textId="77777777" w:rsidR="003F6EAF" w:rsidRPr="00F460CC" w:rsidRDefault="003F6EAF" w:rsidP="003F6EAF">
            <w:pPr>
              <w:spacing w:line="360" w:lineRule="auto"/>
              <w:rPr>
                <w:rFonts w:ascii="Times New Roman" w:hAnsi="Times New Roman" w:cs="Times New Roman"/>
                <w:b/>
                <w:iCs/>
                <w:lang w:val="ro-RO"/>
              </w:rPr>
            </w:pPr>
            <w:r w:rsidRPr="00F460CC">
              <w:rPr>
                <w:rFonts w:ascii="Times New Roman" w:hAnsi="Times New Roman" w:cs="Times New Roman"/>
                <w:b/>
                <w:iCs/>
                <w:lang w:val="ro-RO"/>
              </w:rPr>
              <w:t>DE CE</w:t>
            </w:r>
          </w:p>
        </w:tc>
        <w:tc>
          <w:tcPr>
            <w:tcW w:w="5031" w:type="dxa"/>
            <w:shd w:val="clear" w:color="auto" w:fill="FFFFFF" w:themeFill="background1"/>
          </w:tcPr>
          <w:p w14:paraId="10F485C4" w14:textId="77777777" w:rsidR="003F6EAF" w:rsidRPr="00F460CC" w:rsidRDefault="003F6EAF" w:rsidP="003F6EAF">
            <w:pPr>
              <w:spacing w:line="360" w:lineRule="auto"/>
              <w:jc w:val="center"/>
              <w:rPr>
                <w:rFonts w:ascii="Times New Roman" w:hAnsi="Times New Roman" w:cs="Times New Roman"/>
                <w:iCs/>
                <w:sz w:val="20"/>
                <w:lang w:val="ro-RO"/>
              </w:rPr>
            </w:pPr>
            <w:r w:rsidRPr="00F460CC">
              <w:rPr>
                <w:rFonts w:ascii="Times New Roman" w:hAnsi="Times New Roman" w:cs="Times New Roman"/>
                <w:iCs/>
                <w:sz w:val="20"/>
                <w:lang w:val="ro-RO"/>
              </w:rPr>
              <w:t>Pentru a proteja mai bine informațiile personale ale oricărui individ, pentru a asigura drepturile persoanei asupra informațiilor colectate și pentru a forța întreprinderile să urmeze o schemă uniformă de protecție a datelor.</w:t>
            </w:r>
          </w:p>
        </w:tc>
      </w:tr>
    </w:tbl>
    <w:p w14:paraId="15D48BBB" w14:textId="16013A6F" w:rsidR="00AF20C6" w:rsidRDefault="00D348EC" w:rsidP="00AF20C6">
      <w:pPr>
        <w:spacing w:line="360" w:lineRule="auto"/>
        <w:jc w:val="center"/>
        <w:rPr>
          <w:rFonts w:ascii="Times New Roman" w:hAnsi="Times New Roman" w:cs="Times New Roman"/>
          <w:b/>
          <w:i/>
          <w:sz w:val="28"/>
          <w:szCs w:val="28"/>
          <w:lang w:val="ro-RO"/>
        </w:rPr>
      </w:pPr>
      <w:r>
        <w:rPr>
          <w:rFonts w:ascii="Times New Roman" w:hAnsi="Times New Roman" w:cs="Times New Roman"/>
          <w:b/>
          <w:i/>
          <w:sz w:val="28"/>
          <w:szCs w:val="28"/>
          <w:lang w:val="ro-RO"/>
        </w:rPr>
        <w:pict w14:anchorId="2794A587">
          <v:shape id="_x0000_i1027" type="#_x0000_t75" style="width:434.25pt;height:42pt">
            <v:imagedata r:id="rId7" o:title="Снимок экрана 2022-10-16 215106"/>
          </v:shape>
        </w:pict>
      </w:r>
    </w:p>
    <w:p w14:paraId="706CCDAC" w14:textId="482B8253" w:rsidR="00731FA2" w:rsidRDefault="003F6EAF" w:rsidP="000746D2">
      <w:pPr>
        <w:spacing w:line="360" w:lineRule="auto"/>
        <w:ind w:left="360"/>
        <w:jc w:val="center"/>
        <w:rPr>
          <w:rFonts w:ascii="Times New Roman" w:hAnsi="Times New Roman" w:cs="Times New Roman"/>
          <w:szCs w:val="24"/>
          <w:lang w:val="ro-RO"/>
        </w:rPr>
      </w:pPr>
      <w:r w:rsidRPr="009462E6">
        <w:rPr>
          <w:rFonts w:ascii="Times New Roman" w:hAnsi="Times New Roman" w:cs="Times New Roman"/>
          <w:b/>
          <w:bCs/>
          <w:szCs w:val="24"/>
          <w:lang w:val="ro-RO"/>
        </w:rPr>
        <w:t>Figura 3</w:t>
      </w:r>
      <w:r w:rsidRPr="000746D2">
        <w:rPr>
          <w:rFonts w:ascii="Times New Roman" w:hAnsi="Times New Roman" w:cs="Times New Roman"/>
          <w:szCs w:val="24"/>
          <w:lang w:val="ro-RO"/>
        </w:rPr>
        <w:t xml:space="preserve"> – Rezultatele utilizării instrumentului</w:t>
      </w:r>
    </w:p>
    <w:p w14:paraId="4833875D" w14:textId="7BDCD31F" w:rsidR="00AF20C6" w:rsidRDefault="00AF20C6" w:rsidP="000746D2">
      <w:pPr>
        <w:spacing w:line="360" w:lineRule="auto"/>
        <w:ind w:left="360"/>
        <w:jc w:val="center"/>
        <w:rPr>
          <w:rFonts w:ascii="Times New Roman" w:hAnsi="Times New Roman" w:cs="Times New Roman"/>
          <w:szCs w:val="24"/>
          <w:lang w:val="ro-RO"/>
        </w:rPr>
      </w:pPr>
    </w:p>
    <w:p w14:paraId="619C5262" w14:textId="451158D6" w:rsidR="00AF20C6" w:rsidRDefault="00AF20C6" w:rsidP="000746D2">
      <w:pPr>
        <w:spacing w:line="360" w:lineRule="auto"/>
        <w:ind w:left="360"/>
        <w:jc w:val="center"/>
        <w:rPr>
          <w:rFonts w:ascii="Times New Roman" w:hAnsi="Times New Roman" w:cs="Times New Roman"/>
          <w:szCs w:val="24"/>
          <w:lang w:val="ro-RO"/>
        </w:rPr>
      </w:pPr>
    </w:p>
    <w:p w14:paraId="4589DE69" w14:textId="552645B9" w:rsidR="00AF20C6" w:rsidRDefault="00AF20C6" w:rsidP="000746D2">
      <w:pPr>
        <w:spacing w:line="360" w:lineRule="auto"/>
        <w:ind w:left="360"/>
        <w:jc w:val="center"/>
        <w:rPr>
          <w:rFonts w:ascii="Times New Roman" w:hAnsi="Times New Roman" w:cs="Times New Roman"/>
          <w:szCs w:val="24"/>
          <w:lang w:val="ro-RO"/>
        </w:rPr>
      </w:pPr>
    </w:p>
    <w:p w14:paraId="384DB368" w14:textId="77777777" w:rsidR="00AF20C6" w:rsidRPr="000746D2" w:rsidRDefault="00AF20C6" w:rsidP="000746D2">
      <w:pPr>
        <w:spacing w:line="360" w:lineRule="auto"/>
        <w:ind w:left="360"/>
        <w:jc w:val="center"/>
        <w:rPr>
          <w:rFonts w:ascii="Times New Roman" w:hAnsi="Times New Roman" w:cs="Times New Roman"/>
          <w:szCs w:val="24"/>
          <w:lang w:val="ro-RO"/>
        </w:rPr>
      </w:pPr>
    </w:p>
    <w:p w14:paraId="191B42B0" w14:textId="77777777" w:rsidR="003F3FDF" w:rsidRPr="009462E6" w:rsidRDefault="00731FA2" w:rsidP="000746D2">
      <w:pPr>
        <w:tabs>
          <w:tab w:val="left" w:pos="6573"/>
        </w:tabs>
        <w:spacing w:line="360" w:lineRule="auto"/>
        <w:ind w:left="360"/>
        <w:rPr>
          <w:rFonts w:ascii="Times New Roman" w:hAnsi="Times New Roman" w:cs="Times New Roman"/>
          <w:sz w:val="24"/>
          <w:szCs w:val="24"/>
          <w:lang w:val="ro-RO"/>
        </w:rPr>
      </w:pPr>
      <w:r w:rsidRPr="009462E6">
        <w:rPr>
          <w:rFonts w:ascii="Times New Roman" w:hAnsi="Times New Roman" w:cs="Times New Roman"/>
          <w:b/>
          <w:i/>
          <w:sz w:val="24"/>
          <w:szCs w:val="24"/>
          <w:lang w:val="ro-RO"/>
        </w:rPr>
        <w:lastRenderedPageBreak/>
        <w:t xml:space="preserve">ISO 27001 </w:t>
      </w:r>
      <w:proofErr w:type="spellStart"/>
      <w:r w:rsidRPr="009462E6">
        <w:rPr>
          <w:rFonts w:ascii="Times New Roman" w:hAnsi="Times New Roman" w:cs="Times New Roman"/>
          <w:b/>
          <w:i/>
          <w:sz w:val="24"/>
          <w:szCs w:val="24"/>
          <w:lang w:val="ro-RO"/>
        </w:rPr>
        <w:t>Gap</w:t>
      </w:r>
      <w:proofErr w:type="spellEnd"/>
      <w:r w:rsidRPr="009462E6">
        <w:rPr>
          <w:rFonts w:ascii="Times New Roman" w:hAnsi="Times New Roman" w:cs="Times New Roman"/>
          <w:b/>
          <w:i/>
          <w:sz w:val="24"/>
          <w:szCs w:val="24"/>
          <w:lang w:val="ro-RO"/>
        </w:rPr>
        <w:t xml:space="preserve"> </w:t>
      </w:r>
      <w:proofErr w:type="spellStart"/>
      <w:r w:rsidRPr="009462E6">
        <w:rPr>
          <w:rFonts w:ascii="Times New Roman" w:hAnsi="Times New Roman" w:cs="Times New Roman"/>
          <w:b/>
          <w:i/>
          <w:sz w:val="24"/>
          <w:szCs w:val="24"/>
          <w:lang w:val="ro-RO"/>
        </w:rPr>
        <w:t>Analysis</w:t>
      </w:r>
      <w:proofErr w:type="spellEnd"/>
      <w:r w:rsidRPr="009462E6">
        <w:rPr>
          <w:rFonts w:ascii="Times New Roman" w:hAnsi="Times New Roman" w:cs="Times New Roman"/>
          <w:b/>
          <w:i/>
          <w:sz w:val="24"/>
          <w:szCs w:val="24"/>
          <w:lang w:val="ro-RO"/>
        </w:rPr>
        <w:t xml:space="preserve"> </w:t>
      </w:r>
      <w:proofErr w:type="spellStart"/>
      <w:r w:rsidRPr="009462E6">
        <w:rPr>
          <w:rFonts w:ascii="Times New Roman" w:hAnsi="Times New Roman" w:cs="Times New Roman"/>
          <w:b/>
          <w:i/>
          <w:sz w:val="24"/>
          <w:szCs w:val="24"/>
          <w:lang w:val="ro-RO"/>
        </w:rPr>
        <w:t>vs</w:t>
      </w:r>
      <w:proofErr w:type="spellEnd"/>
      <w:r w:rsidRPr="009462E6">
        <w:rPr>
          <w:rFonts w:ascii="Times New Roman" w:hAnsi="Times New Roman" w:cs="Times New Roman"/>
          <w:b/>
          <w:i/>
          <w:sz w:val="24"/>
          <w:szCs w:val="24"/>
          <w:lang w:val="ro-RO"/>
        </w:rPr>
        <w:t xml:space="preserve"> EU GDPR </w:t>
      </w:r>
      <w:proofErr w:type="spellStart"/>
      <w:r w:rsidRPr="009462E6">
        <w:rPr>
          <w:rFonts w:ascii="Times New Roman" w:hAnsi="Times New Roman" w:cs="Times New Roman"/>
          <w:b/>
          <w:i/>
          <w:sz w:val="24"/>
          <w:szCs w:val="24"/>
          <w:lang w:val="ro-RO"/>
        </w:rPr>
        <w:t>Readiness</w:t>
      </w:r>
      <w:proofErr w:type="spellEnd"/>
      <w:r w:rsidRPr="009462E6">
        <w:rPr>
          <w:rFonts w:ascii="Times New Roman" w:hAnsi="Times New Roman" w:cs="Times New Roman"/>
          <w:b/>
          <w:i/>
          <w:sz w:val="24"/>
          <w:szCs w:val="24"/>
          <w:lang w:val="ro-RO"/>
        </w:rPr>
        <w:t xml:space="preserve"> </w:t>
      </w:r>
      <w:proofErr w:type="spellStart"/>
      <w:r w:rsidRPr="009462E6">
        <w:rPr>
          <w:rFonts w:ascii="Times New Roman" w:hAnsi="Times New Roman" w:cs="Times New Roman"/>
          <w:b/>
          <w:i/>
          <w:sz w:val="24"/>
          <w:szCs w:val="24"/>
          <w:lang w:val="ro-RO"/>
        </w:rPr>
        <w:t>Assessment</w:t>
      </w:r>
      <w:proofErr w:type="spellEnd"/>
      <w:r w:rsidRPr="009462E6">
        <w:rPr>
          <w:rFonts w:ascii="Times New Roman" w:hAnsi="Times New Roman" w:cs="Times New Roman"/>
          <w:b/>
          <w:i/>
          <w:sz w:val="24"/>
          <w:szCs w:val="24"/>
          <w:lang w:val="ro-RO"/>
        </w:rPr>
        <w:t xml:space="preserve"> </w:t>
      </w:r>
      <w:proofErr w:type="spellStart"/>
      <w:r w:rsidRPr="009462E6">
        <w:rPr>
          <w:rFonts w:ascii="Times New Roman" w:hAnsi="Times New Roman" w:cs="Times New Roman"/>
          <w:b/>
          <w:i/>
          <w:sz w:val="24"/>
          <w:szCs w:val="24"/>
          <w:lang w:val="ro-RO"/>
        </w:rPr>
        <w:t>Tool</w:t>
      </w:r>
      <w:proofErr w:type="spellEnd"/>
    </w:p>
    <w:tbl>
      <w:tblPr>
        <w:tblStyle w:val="a6"/>
        <w:tblW w:w="0" w:type="auto"/>
        <w:tblInd w:w="360" w:type="dxa"/>
        <w:tblLook w:val="04A0" w:firstRow="1" w:lastRow="0" w:firstColumn="1" w:lastColumn="0" w:noHBand="0" w:noVBand="1"/>
      </w:tblPr>
      <w:tblGrid>
        <w:gridCol w:w="3181"/>
        <w:gridCol w:w="3195"/>
        <w:gridCol w:w="3221"/>
      </w:tblGrid>
      <w:tr w:rsidR="00731FA2" w14:paraId="70A11458" w14:textId="77777777" w:rsidTr="00AF20C6">
        <w:trPr>
          <w:trHeight w:val="796"/>
        </w:trPr>
        <w:tc>
          <w:tcPr>
            <w:tcW w:w="3181" w:type="dxa"/>
            <w:tcBorders>
              <w:top w:val="nil"/>
              <w:left w:val="nil"/>
            </w:tcBorders>
          </w:tcPr>
          <w:p w14:paraId="45DA0F83" w14:textId="77777777" w:rsidR="003F3FDF" w:rsidRPr="00F460CC" w:rsidRDefault="003F3FDF" w:rsidP="00F53460">
            <w:pPr>
              <w:tabs>
                <w:tab w:val="left" w:pos="6573"/>
              </w:tabs>
              <w:spacing w:line="360" w:lineRule="auto"/>
              <w:rPr>
                <w:rFonts w:ascii="Times New Roman" w:hAnsi="Times New Roman" w:cs="Times New Roman"/>
                <w:sz w:val="24"/>
                <w:szCs w:val="28"/>
                <w:lang w:val="ro-RO"/>
              </w:rPr>
            </w:pPr>
          </w:p>
        </w:tc>
        <w:tc>
          <w:tcPr>
            <w:tcW w:w="3195" w:type="dxa"/>
            <w:shd w:val="clear" w:color="auto" w:fill="8DB3E2" w:themeFill="text2" w:themeFillTint="66"/>
          </w:tcPr>
          <w:p w14:paraId="5991E98F" w14:textId="77777777" w:rsidR="003F3FDF" w:rsidRPr="00F460CC" w:rsidRDefault="003F3FDF" w:rsidP="00731FA2">
            <w:pPr>
              <w:tabs>
                <w:tab w:val="left" w:pos="6573"/>
              </w:tabs>
              <w:spacing w:line="360" w:lineRule="auto"/>
              <w:jc w:val="center"/>
              <w:rPr>
                <w:rFonts w:ascii="Times New Roman" w:hAnsi="Times New Roman" w:cs="Times New Roman"/>
                <w:b/>
                <w:lang w:val="ro-RO"/>
              </w:rPr>
            </w:pPr>
            <w:r w:rsidRPr="00F460CC">
              <w:rPr>
                <w:rFonts w:ascii="Times New Roman" w:hAnsi="Times New Roman" w:cs="Times New Roman"/>
                <w:b/>
                <w:lang w:val="ro-RO"/>
              </w:rPr>
              <w:t xml:space="preserve">ISO 27001 </w:t>
            </w:r>
            <w:proofErr w:type="spellStart"/>
            <w:r w:rsidRPr="00F460CC">
              <w:rPr>
                <w:rFonts w:ascii="Times New Roman" w:hAnsi="Times New Roman" w:cs="Times New Roman"/>
                <w:b/>
                <w:lang w:val="ro-RO"/>
              </w:rPr>
              <w:t>Gap</w:t>
            </w:r>
            <w:proofErr w:type="spellEnd"/>
            <w:r w:rsidRPr="00F460CC">
              <w:rPr>
                <w:rFonts w:ascii="Times New Roman" w:hAnsi="Times New Roman" w:cs="Times New Roman"/>
                <w:b/>
                <w:lang w:val="ro-RO"/>
              </w:rPr>
              <w:t xml:space="preserve"> </w:t>
            </w:r>
            <w:proofErr w:type="spellStart"/>
            <w:r w:rsidRPr="00F460CC">
              <w:rPr>
                <w:rFonts w:ascii="Times New Roman" w:hAnsi="Times New Roman" w:cs="Times New Roman"/>
                <w:b/>
                <w:lang w:val="ro-RO"/>
              </w:rPr>
              <w:t>Analysis</w:t>
            </w:r>
            <w:proofErr w:type="spellEnd"/>
          </w:p>
        </w:tc>
        <w:tc>
          <w:tcPr>
            <w:tcW w:w="3221" w:type="dxa"/>
            <w:shd w:val="clear" w:color="auto" w:fill="8DB3E2" w:themeFill="text2" w:themeFillTint="66"/>
          </w:tcPr>
          <w:p w14:paraId="4DB9EC0A" w14:textId="77777777" w:rsidR="003F3FDF" w:rsidRPr="00F460CC" w:rsidRDefault="003F3FDF" w:rsidP="00731FA2">
            <w:pPr>
              <w:tabs>
                <w:tab w:val="left" w:pos="6573"/>
              </w:tabs>
              <w:spacing w:line="360" w:lineRule="auto"/>
              <w:jc w:val="center"/>
              <w:rPr>
                <w:rFonts w:ascii="Times New Roman" w:hAnsi="Times New Roman" w:cs="Times New Roman"/>
                <w:b/>
                <w:lang w:val="ro-RO"/>
              </w:rPr>
            </w:pPr>
            <w:r w:rsidRPr="00F460CC">
              <w:rPr>
                <w:rFonts w:ascii="Times New Roman" w:hAnsi="Times New Roman" w:cs="Times New Roman"/>
                <w:b/>
                <w:lang w:val="ro-RO"/>
              </w:rPr>
              <w:t xml:space="preserve">EU GDPR </w:t>
            </w:r>
            <w:proofErr w:type="spellStart"/>
            <w:r w:rsidRPr="00F460CC">
              <w:rPr>
                <w:rFonts w:ascii="Times New Roman" w:hAnsi="Times New Roman" w:cs="Times New Roman"/>
                <w:b/>
                <w:lang w:val="ro-RO"/>
              </w:rPr>
              <w:t>Readiness</w:t>
            </w:r>
            <w:proofErr w:type="spellEnd"/>
            <w:r w:rsidRPr="00F460CC">
              <w:rPr>
                <w:rFonts w:ascii="Times New Roman" w:hAnsi="Times New Roman" w:cs="Times New Roman"/>
                <w:b/>
                <w:lang w:val="ro-RO"/>
              </w:rPr>
              <w:t xml:space="preserve"> </w:t>
            </w:r>
            <w:proofErr w:type="spellStart"/>
            <w:r w:rsidRPr="00F460CC">
              <w:rPr>
                <w:rFonts w:ascii="Times New Roman" w:hAnsi="Times New Roman" w:cs="Times New Roman"/>
                <w:b/>
                <w:lang w:val="ro-RO"/>
              </w:rPr>
              <w:t>Assessment</w:t>
            </w:r>
            <w:proofErr w:type="spellEnd"/>
            <w:r w:rsidRPr="00F460CC">
              <w:rPr>
                <w:rFonts w:ascii="Times New Roman" w:hAnsi="Times New Roman" w:cs="Times New Roman"/>
                <w:b/>
                <w:lang w:val="ro-RO"/>
              </w:rPr>
              <w:t xml:space="preserve"> </w:t>
            </w:r>
            <w:proofErr w:type="spellStart"/>
            <w:r w:rsidRPr="00F460CC">
              <w:rPr>
                <w:rFonts w:ascii="Times New Roman" w:hAnsi="Times New Roman" w:cs="Times New Roman"/>
                <w:b/>
                <w:lang w:val="ro-RO"/>
              </w:rPr>
              <w:t>Tool</w:t>
            </w:r>
            <w:proofErr w:type="spellEnd"/>
          </w:p>
        </w:tc>
      </w:tr>
      <w:tr w:rsidR="00731FA2" w14:paraId="53633FC2" w14:textId="77777777" w:rsidTr="00AF20C6">
        <w:trPr>
          <w:trHeight w:val="2997"/>
        </w:trPr>
        <w:tc>
          <w:tcPr>
            <w:tcW w:w="3181" w:type="dxa"/>
            <w:shd w:val="clear" w:color="auto" w:fill="8DB3E2" w:themeFill="text2" w:themeFillTint="66"/>
          </w:tcPr>
          <w:p w14:paraId="6E967691" w14:textId="77777777" w:rsidR="00731FA2" w:rsidRPr="00F460CC" w:rsidRDefault="00731FA2" w:rsidP="003F3FDF">
            <w:pPr>
              <w:tabs>
                <w:tab w:val="left" w:pos="6573"/>
              </w:tabs>
              <w:spacing w:line="360" w:lineRule="auto"/>
              <w:jc w:val="center"/>
              <w:rPr>
                <w:rFonts w:ascii="Times New Roman" w:hAnsi="Times New Roman" w:cs="Times New Roman"/>
                <w:b/>
                <w:sz w:val="24"/>
                <w:lang w:val="ro-RO"/>
              </w:rPr>
            </w:pPr>
          </w:p>
          <w:p w14:paraId="1D4F8998" w14:textId="77777777" w:rsidR="00731FA2" w:rsidRPr="00F460CC" w:rsidRDefault="00731FA2" w:rsidP="003F3FDF">
            <w:pPr>
              <w:tabs>
                <w:tab w:val="left" w:pos="6573"/>
              </w:tabs>
              <w:spacing w:line="360" w:lineRule="auto"/>
              <w:jc w:val="center"/>
              <w:rPr>
                <w:rFonts w:ascii="Times New Roman" w:hAnsi="Times New Roman" w:cs="Times New Roman"/>
                <w:b/>
                <w:sz w:val="24"/>
                <w:lang w:val="ro-RO"/>
              </w:rPr>
            </w:pPr>
          </w:p>
          <w:p w14:paraId="0F5E5BDF" w14:textId="77777777" w:rsidR="003F3FDF" w:rsidRPr="00F460CC" w:rsidRDefault="003F3FDF" w:rsidP="003F3FDF">
            <w:pPr>
              <w:tabs>
                <w:tab w:val="left" w:pos="6573"/>
              </w:tabs>
              <w:spacing w:line="360" w:lineRule="auto"/>
              <w:jc w:val="center"/>
              <w:rPr>
                <w:rFonts w:ascii="Times New Roman" w:hAnsi="Times New Roman" w:cs="Times New Roman"/>
                <w:b/>
                <w:sz w:val="24"/>
                <w:lang w:val="ro-RO"/>
              </w:rPr>
            </w:pPr>
            <w:r w:rsidRPr="00F460CC">
              <w:rPr>
                <w:rFonts w:ascii="Times New Roman" w:hAnsi="Times New Roman" w:cs="Times New Roman"/>
                <w:b/>
                <w:sz w:val="24"/>
                <w:lang w:val="ro-RO"/>
              </w:rPr>
              <w:t>D</w:t>
            </w:r>
            <w:r w:rsidR="00731FA2" w:rsidRPr="00F460CC">
              <w:rPr>
                <w:rFonts w:ascii="Times New Roman" w:hAnsi="Times New Roman" w:cs="Times New Roman"/>
                <w:b/>
                <w:sz w:val="24"/>
                <w:lang w:val="ro-RO"/>
              </w:rPr>
              <w:t>espre</w:t>
            </w:r>
          </w:p>
        </w:tc>
        <w:tc>
          <w:tcPr>
            <w:tcW w:w="3195" w:type="dxa"/>
          </w:tcPr>
          <w:p w14:paraId="52C90C9E" w14:textId="77777777" w:rsidR="000746D2" w:rsidRPr="00F460CC" w:rsidRDefault="003F3FDF" w:rsidP="000746D2">
            <w:pPr>
              <w:tabs>
                <w:tab w:val="left" w:pos="6573"/>
              </w:tabs>
              <w:spacing w:line="360" w:lineRule="auto"/>
              <w:rPr>
                <w:rFonts w:ascii="Times New Roman" w:hAnsi="Times New Roman" w:cs="Times New Roman"/>
                <w:sz w:val="20"/>
              </w:rPr>
            </w:pPr>
            <w:r w:rsidRPr="00F460CC">
              <w:rPr>
                <w:rFonts w:ascii="Times New Roman" w:hAnsi="Times New Roman" w:cs="Times New Roman"/>
                <w:sz w:val="20"/>
                <w:lang w:val="ro-RO"/>
              </w:rPr>
              <w:t>Este o evaluare care oferă o imagine de ansamblu la nivel înalt asupra poziției actuale de securitate a organizației;</w:t>
            </w:r>
          </w:p>
          <w:p w14:paraId="73148085" w14:textId="68319FB7" w:rsidR="003F3FDF" w:rsidRPr="00F460CC" w:rsidRDefault="003F3FDF" w:rsidP="000746D2">
            <w:pPr>
              <w:tabs>
                <w:tab w:val="left" w:pos="6573"/>
              </w:tabs>
              <w:spacing w:line="360" w:lineRule="auto"/>
              <w:rPr>
                <w:sz w:val="20"/>
              </w:rPr>
            </w:pPr>
            <w:r w:rsidRPr="00F460CC">
              <w:rPr>
                <w:rFonts w:ascii="Times New Roman" w:hAnsi="Times New Roman" w:cs="Times New Roman"/>
                <w:sz w:val="20"/>
                <w:lang w:val="ro-RO"/>
              </w:rPr>
              <w:t>Analiza decalajului măsoară starea actuală de conformitate cu standardul și, de asemenea, vizează parametrii ISMS ai organizației în toate funcțiile de afaceri</w:t>
            </w:r>
          </w:p>
        </w:tc>
        <w:tc>
          <w:tcPr>
            <w:tcW w:w="3221" w:type="dxa"/>
          </w:tcPr>
          <w:p w14:paraId="74935650" w14:textId="77777777" w:rsidR="003F3FDF" w:rsidRPr="00F460CC" w:rsidRDefault="003F3FDF"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 xml:space="preserve">Ajută să </w:t>
            </w:r>
            <w:r w:rsidR="00731FA2" w:rsidRPr="00F460CC">
              <w:rPr>
                <w:rFonts w:ascii="Times New Roman" w:hAnsi="Times New Roman" w:cs="Times New Roman"/>
                <w:sz w:val="20"/>
                <w:lang w:val="ro-RO"/>
              </w:rPr>
              <w:t xml:space="preserve">identifica starea actuală de conformitate cu GDPR a organizației; instrumentul segmentează GDPR în teme viabile și conduce print-o </w:t>
            </w:r>
            <w:proofErr w:type="spellStart"/>
            <w:r w:rsidR="00731FA2" w:rsidRPr="00F460CC">
              <w:rPr>
                <w:rFonts w:ascii="Times New Roman" w:hAnsi="Times New Roman" w:cs="Times New Roman"/>
                <w:sz w:val="20"/>
                <w:lang w:val="ro-RO"/>
              </w:rPr>
              <w:t>serioe</w:t>
            </w:r>
            <w:proofErr w:type="spellEnd"/>
            <w:r w:rsidR="00731FA2" w:rsidRPr="00F460CC">
              <w:rPr>
                <w:rFonts w:ascii="Times New Roman" w:hAnsi="Times New Roman" w:cs="Times New Roman"/>
                <w:sz w:val="20"/>
                <w:lang w:val="ro-RO"/>
              </w:rPr>
              <w:t xml:space="preserve"> de </w:t>
            </w:r>
            <w:proofErr w:type="spellStart"/>
            <w:r w:rsidR="00731FA2" w:rsidRPr="00F460CC">
              <w:rPr>
                <w:rFonts w:ascii="Times New Roman" w:hAnsi="Times New Roman" w:cs="Times New Roman"/>
                <w:sz w:val="20"/>
                <w:lang w:val="ro-RO"/>
              </w:rPr>
              <w:t>intrebări</w:t>
            </w:r>
            <w:proofErr w:type="spellEnd"/>
            <w:r w:rsidR="00731FA2" w:rsidRPr="00F460CC">
              <w:rPr>
                <w:rFonts w:ascii="Times New Roman" w:hAnsi="Times New Roman" w:cs="Times New Roman"/>
                <w:sz w:val="20"/>
                <w:lang w:val="ro-RO"/>
              </w:rPr>
              <w:t xml:space="preserve"> legată de fiecare temă</w:t>
            </w:r>
          </w:p>
        </w:tc>
      </w:tr>
      <w:tr w:rsidR="00731FA2" w14:paraId="7791AA4B" w14:textId="77777777" w:rsidTr="00AF20C6">
        <w:trPr>
          <w:trHeight w:val="2093"/>
        </w:trPr>
        <w:tc>
          <w:tcPr>
            <w:tcW w:w="3181" w:type="dxa"/>
            <w:shd w:val="clear" w:color="auto" w:fill="8DB3E2" w:themeFill="text2" w:themeFillTint="66"/>
          </w:tcPr>
          <w:p w14:paraId="2191E9B1" w14:textId="77777777" w:rsidR="00731FA2" w:rsidRPr="00F460CC" w:rsidRDefault="00731FA2" w:rsidP="00F53460">
            <w:pPr>
              <w:tabs>
                <w:tab w:val="left" w:pos="6573"/>
              </w:tabs>
              <w:spacing w:line="360" w:lineRule="auto"/>
              <w:rPr>
                <w:rFonts w:ascii="Times New Roman" w:hAnsi="Times New Roman" w:cs="Times New Roman"/>
                <w:b/>
                <w:sz w:val="24"/>
                <w:lang w:val="ro-RO"/>
              </w:rPr>
            </w:pPr>
          </w:p>
          <w:p w14:paraId="75BEFA92" w14:textId="77777777" w:rsidR="00731FA2" w:rsidRPr="00F460CC" w:rsidRDefault="00731FA2" w:rsidP="00F53460">
            <w:pPr>
              <w:tabs>
                <w:tab w:val="left" w:pos="6573"/>
              </w:tabs>
              <w:spacing w:line="360" w:lineRule="auto"/>
              <w:rPr>
                <w:rFonts w:ascii="Times New Roman" w:hAnsi="Times New Roman" w:cs="Times New Roman"/>
                <w:b/>
                <w:sz w:val="24"/>
                <w:lang w:val="ro-RO"/>
              </w:rPr>
            </w:pPr>
          </w:p>
          <w:p w14:paraId="3A9FB9FC" w14:textId="77777777" w:rsidR="003F3FDF" w:rsidRPr="00F460CC" w:rsidRDefault="00731FA2" w:rsidP="00731FA2">
            <w:pPr>
              <w:tabs>
                <w:tab w:val="left" w:pos="6573"/>
              </w:tabs>
              <w:spacing w:line="360" w:lineRule="auto"/>
              <w:jc w:val="center"/>
              <w:rPr>
                <w:rFonts w:ascii="Times New Roman" w:hAnsi="Times New Roman" w:cs="Times New Roman"/>
                <w:b/>
                <w:sz w:val="24"/>
                <w:lang w:val="ro-RO"/>
              </w:rPr>
            </w:pPr>
            <w:r w:rsidRPr="00F460CC">
              <w:rPr>
                <w:rFonts w:ascii="Times New Roman" w:hAnsi="Times New Roman" w:cs="Times New Roman"/>
                <w:b/>
                <w:sz w:val="24"/>
                <w:lang w:val="ro-RO"/>
              </w:rPr>
              <w:t>Beneficii</w:t>
            </w:r>
          </w:p>
        </w:tc>
        <w:tc>
          <w:tcPr>
            <w:tcW w:w="3195" w:type="dxa"/>
          </w:tcPr>
          <w:p w14:paraId="1CAED7A2" w14:textId="77777777" w:rsidR="003F3FDF"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Analiza decalajului vizează parametrii ISMS în toate funcțiile de afaceri.</w:t>
            </w:r>
          </w:p>
          <w:p w14:paraId="7A932895" w14:textId="77777777" w:rsidR="00731FA2"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Analiza oferă claritate cu privire la ceea ce trebuie inclus în domeniul de aplicare al ISMS și controalele care trebuie implementate.</w:t>
            </w:r>
          </w:p>
        </w:tc>
        <w:tc>
          <w:tcPr>
            <w:tcW w:w="3221" w:type="dxa"/>
          </w:tcPr>
          <w:p w14:paraId="7A88C7F3" w14:textId="77777777" w:rsidR="00731FA2"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Oferă un instantaneu precis al pregătirii organizației pentru a se conforma cu GDPR UE.</w:t>
            </w:r>
          </w:p>
          <w:p w14:paraId="6C6B9DCD" w14:textId="77777777" w:rsidR="00731FA2"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Analizează amănunțit nivelul la care se afla acum organizația și starea riscurilor actuale.</w:t>
            </w:r>
          </w:p>
        </w:tc>
      </w:tr>
      <w:tr w:rsidR="00731FA2" w14:paraId="7789B6B9" w14:textId="77777777" w:rsidTr="00AF20C6">
        <w:trPr>
          <w:trHeight w:val="56"/>
        </w:trPr>
        <w:tc>
          <w:tcPr>
            <w:tcW w:w="3181" w:type="dxa"/>
            <w:shd w:val="clear" w:color="auto" w:fill="8DB3E2" w:themeFill="text2" w:themeFillTint="66"/>
          </w:tcPr>
          <w:p w14:paraId="2A3F03F2" w14:textId="77777777" w:rsidR="00731FA2" w:rsidRPr="00F460CC" w:rsidRDefault="00731FA2" w:rsidP="00F53460">
            <w:pPr>
              <w:tabs>
                <w:tab w:val="left" w:pos="6573"/>
              </w:tabs>
              <w:spacing w:line="360" w:lineRule="auto"/>
              <w:rPr>
                <w:rFonts w:ascii="Times New Roman" w:hAnsi="Times New Roman" w:cs="Times New Roman"/>
                <w:b/>
                <w:sz w:val="24"/>
                <w:lang w:val="ro-RO"/>
              </w:rPr>
            </w:pPr>
          </w:p>
          <w:p w14:paraId="4E8728C4" w14:textId="77777777" w:rsidR="00731FA2" w:rsidRPr="00F460CC" w:rsidRDefault="00731FA2" w:rsidP="00731FA2">
            <w:pPr>
              <w:tabs>
                <w:tab w:val="left" w:pos="6573"/>
              </w:tabs>
              <w:spacing w:line="360" w:lineRule="auto"/>
              <w:jc w:val="center"/>
              <w:rPr>
                <w:rFonts w:ascii="Times New Roman" w:hAnsi="Times New Roman" w:cs="Times New Roman"/>
                <w:b/>
                <w:sz w:val="24"/>
                <w:lang w:val="ro-RO"/>
              </w:rPr>
            </w:pPr>
          </w:p>
          <w:p w14:paraId="3233B67A" w14:textId="77777777" w:rsidR="003F3FDF" w:rsidRPr="00F460CC" w:rsidRDefault="00731FA2" w:rsidP="00731FA2">
            <w:pPr>
              <w:tabs>
                <w:tab w:val="left" w:pos="6573"/>
              </w:tabs>
              <w:spacing w:line="360" w:lineRule="auto"/>
              <w:jc w:val="center"/>
              <w:rPr>
                <w:rFonts w:ascii="Times New Roman" w:hAnsi="Times New Roman" w:cs="Times New Roman"/>
                <w:b/>
                <w:sz w:val="24"/>
                <w:lang w:val="ro-RO"/>
              </w:rPr>
            </w:pPr>
            <w:r w:rsidRPr="00F460CC">
              <w:rPr>
                <w:rFonts w:ascii="Times New Roman" w:hAnsi="Times New Roman" w:cs="Times New Roman"/>
                <w:b/>
                <w:sz w:val="24"/>
                <w:lang w:val="ro-RO"/>
              </w:rPr>
              <w:t>Componente</w:t>
            </w:r>
          </w:p>
        </w:tc>
        <w:tc>
          <w:tcPr>
            <w:tcW w:w="3195" w:type="dxa"/>
          </w:tcPr>
          <w:p w14:paraId="04EC46E8" w14:textId="77777777" w:rsidR="003F3FDF"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 xml:space="preserve">Acesta detaliază postura de securitate pentru fiecare dintre cele 114 controale de securitate a informațiilor care sunt prezentate în </w:t>
            </w:r>
            <w:r w:rsidRPr="00F460CC">
              <w:rPr>
                <w:rFonts w:ascii="Times New Roman" w:hAnsi="Times New Roman" w:cs="Times New Roman"/>
                <w:b/>
                <w:sz w:val="20"/>
                <w:lang w:val="ro-RO"/>
              </w:rPr>
              <w:t>Anexa A</w:t>
            </w:r>
            <w:r w:rsidRPr="00F460CC">
              <w:rPr>
                <w:rFonts w:ascii="Times New Roman" w:hAnsi="Times New Roman" w:cs="Times New Roman"/>
                <w:sz w:val="20"/>
                <w:lang w:val="ro-RO"/>
              </w:rPr>
              <w:t xml:space="preserve"> </w:t>
            </w:r>
            <w:proofErr w:type="spellStart"/>
            <w:r w:rsidRPr="00F460CC">
              <w:rPr>
                <w:rFonts w:ascii="Times New Roman" w:hAnsi="Times New Roman" w:cs="Times New Roman"/>
                <w:sz w:val="20"/>
                <w:lang w:val="ro-RO"/>
              </w:rPr>
              <w:t>a</w:t>
            </w:r>
            <w:proofErr w:type="spellEnd"/>
            <w:r w:rsidRPr="00F460CC">
              <w:rPr>
                <w:rFonts w:ascii="Times New Roman" w:hAnsi="Times New Roman" w:cs="Times New Roman"/>
                <w:sz w:val="20"/>
                <w:lang w:val="ro-RO"/>
              </w:rPr>
              <w:t xml:space="preserve"> ISO 27001.</w:t>
            </w:r>
          </w:p>
          <w:p w14:paraId="7768EAED" w14:textId="77777777" w:rsidR="00731FA2"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De asemenea mai conține 7 capitole, pentru o analiză mai aprofundată.</w:t>
            </w:r>
          </w:p>
        </w:tc>
        <w:tc>
          <w:tcPr>
            <w:tcW w:w="3221" w:type="dxa"/>
          </w:tcPr>
          <w:p w14:paraId="0F096C3A" w14:textId="77777777" w:rsidR="003F3FDF" w:rsidRPr="00F460CC" w:rsidRDefault="00731FA2" w:rsidP="000746D2">
            <w:pPr>
              <w:tabs>
                <w:tab w:val="left" w:pos="6573"/>
              </w:tabs>
              <w:spacing w:line="360" w:lineRule="auto"/>
              <w:rPr>
                <w:rFonts w:ascii="Times New Roman" w:hAnsi="Times New Roman" w:cs="Times New Roman"/>
                <w:sz w:val="20"/>
                <w:lang w:val="ro-RO"/>
              </w:rPr>
            </w:pPr>
            <w:r w:rsidRPr="00F460CC">
              <w:rPr>
                <w:rFonts w:ascii="Times New Roman" w:hAnsi="Times New Roman" w:cs="Times New Roman"/>
                <w:sz w:val="20"/>
                <w:lang w:val="ro-RO"/>
              </w:rPr>
              <w:t>GDPR este împărțit în 6 capitole și 32 de întrebări.</w:t>
            </w:r>
          </w:p>
        </w:tc>
      </w:tr>
    </w:tbl>
    <w:p w14:paraId="7FA448B1" w14:textId="77777777" w:rsidR="007A716B" w:rsidRDefault="007A716B" w:rsidP="007A716B">
      <w:pPr>
        <w:tabs>
          <w:tab w:val="left" w:pos="6573"/>
        </w:tabs>
        <w:spacing w:line="360" w:lineRule="auto"/>
        <w:ind w:left="360"/>
        <w:rPr>
          <w:rFonts w:ascii="Times New Roman" w:hAnsi="Times New Roman" w:cs="Times New Roman"/>
          <w:b/>
          <w:i/>
          <w:sz w:val="24"/>
          <w:szCs w:val="24"/>
          <w:lang w:val="ro-RO"/>
        </w:rPr>
      </w:pPr>
    </w:p>
    <w:p w14:paraId="7933C63F" w14:textId="2343EB3D" w:rsidR="00881477" w:rsidRPr="007A716B" w:rsidRDefault="00881477" w:rsidP="007A716B">
      <w:pPr>
        <w:tabs>
          <w:tab w:val="left" w:pos="6573"/>
        </w:tabs>
        <w:spacing w:line="360" w:lineRule="auto"/>
        <w:ind w:left="360"/>
        <w:rPr>
          <w:rFonts w:ascii="Times New Roman" w:hAnsi="Times New Roman" w:cs="Times New Roman"/>
          <w:b/>
          <w:iCs/>
          <w:sz w:val="24"/>
          <w:szCs w:val="24"/>
          <w:lang w:val="ro-RO"/>
        </w:rPr>
      </w:pPr>
      <w:r w:rsidRPr="007A716B">
        <w:rPr>
          <w:rFonts w:ascii="Times New Roman" w:hAnsi="Times New Roman" w:cs="Times New Roman"/>
          <w:b/>
          <w:iCs/>
          <w:sz w:val="24"/>
          <w:szCs w:val="24"/>
          <w:lang w:val="ro-RO"/>
        </w:rPr>
        <w:t xml:space="preserve">Utilizarea sistemului </w:t>
      </w:r>
      <w:proofErr w:type="spellStart"/>
      <w:r w:rsidRPr="007A716B">
        <w:rPr>
          <w:rFonts w:ascii="Times New Roman" w:hAnsi="Times New Roman" w:cs="Times New Roman"/>
          <w:b/>
          <w:iCs/>
          <w:sz w:val="24"/>
          <w:szCs w:val="24"/>
          <w:lang w:val="ro-RO"/>
        </w:rPr>
        <w:t>informaţional</w:t>
      </w:r>
      <w:proofErr w:type="spellEnd"/>
      <w:r w:rsidRPr="007A716B">
        <w:rPr>
          <w:rFonts w:ascii="Times New Roman" w:hAnsi="Times New Roman" w:cs="Times New Roman"/>
          <w:b/>
          <w:iCs/>
          <w:sz w:val="24"/>
          <w:szCs w:val="24"/>
          <w:lang w:val="ro-RO"/>
        </w:rPr>
        <w:t xml:space="preserve"> DS CONDOR.</w:t>
      </w:r>
    </w:p>
    <w:p w14:paraId="52496695" w14:textId="77777777" w:rsidR="00313FE8" w:rsidRPr="007A716B" w:rsidRDefault="00313FE8" w:rsidP="00313FE8">
      <w:pPr>
        <w:tabs>
          <w:tab w:val="left" w:pos="6573"/>
        </w:tabs>
        <w:spacing w:line="360" w:lineRule="auto"/>
        <w:ind w:left="360"/>
        <w:rPr>
          <w:rFonts w:ascii="Times New Roman" w:hAnsi="Times New Roman" w:cs="Times New Roman"/>
          <w:szCs w:val="24"/>
          <w:lang w:val="ro-RO"/>
        </w:rPr>
      </w:pPr>
      <w:r w:rsidRPr="00AF20C6">
        <w:rPr>
          <w:rFonts w:ascii="Times New Roman" w:hAnsi="Times New Roman" w:cs="Times New Roman"/>
          <w:iCs/>
          <w:szCs w:val="24"/>
          <w:lang w:val="ro-RO"/>
        </w:rPr>
        <w:t xml:space="preserve">              </w:t>
      </w:r>
      <w:r w:rsidRPr="00AF20C6">
        <w:rPr>
          <w:rFonts w:ascii="Times New Roman" w:hAnsi="Times New Roman" w:cs="Times New Roman"/>
          <w:b/>
          <w:iCs/>
          <w:szCs w:val="24"/>
          <w:lang w:val="ro-RO"/>
        </w:rPr>
        <w:t>CONDOR</w:t>
      </w:r>
      <w:r w:rsidRPr="007A716B">
        <w:rPr>
          <w:rFonts w:ascii="Times New Roman" w:hAnsi="Times New Roman" w:cs="Times New Roman"/>
          <w:szCs w:val="24"/>
          <w:lang w:val="ro-RO"/>
        </w:rPr>
        <w:t xml:space="preserve"> este un sistem puternic de dezvoltare și gestionare a politicii de securitate a informațiilor a unei companii bazat pe standardul ISO 17799, ISO 27001. C</w:t>
      </w:r>
      <w:r w:rsidR="00742C72" w:rsidRPr="007A716B">
        <w:rPr>
          <w:rFonts w:ascii="Times New Roman" w:hAnsi="Times New Roman" w:cs="Times New Roman"/>
          <w:szCs w:val="24"/>
          <w:lang w:val="ro-RO"/>
        </w:rPr>
        <w:t>ONDOR</w:t>
      </w:r>
      <w:r w:rsidRPr="007A716B">
        <w:rPr>
          <w:rFonts w:ascii="Times New Roman" w:hAnsi="Times New Roman" w:cs="Times New Roman"/>
          <w:szCs w:val="24"/>
          <w:lang w:val="ro-RO"/>
        </w:rPr>
        <w:t xml:space="preserve"> este un instrument modern pentru dezvoltarea tuturor prevederilor principale ale politicii de securitate a informațiilor a companiei dumneavoastră și gestionarea procesului de implementare a acestor prevederi în practică.</w:t>
      </w:r>
    </w:p>
    <w:p w14:paraId="64F13A2B" w14:textId="64F12AF5" w:rsidR="00313FE8" w:rsidRDefault="00313FE8" w:rsidP="00313FE8">
      <w:pPr>
        <w:tabs>
          <w:tab w:val="left" w:pos="6573"/>
        </w:tabs>
        <w:spacing w:line="360" w:lineRule="auto"/>
        <w:rPr>
          <w:rFonts w:ascii="Times New Roman" w:hAnsi="Times New Roman" w:cs="Times New Roman"/>
          <w:szCs w:val="24"/>
          <w:lang w:val="ro-RO"/>
        </w:rPr>
      </w:pPr>
    </w:p>
    <w:p w14:paraId="1309E474" w14:textId="77777777" w:rsidR="00AF20C6" w:rsidRPr="007A716B" w:rsidRDefault="00AF20C6" w:rsidP="00313FE8">
      <w:pPr>
        <w:tabs>
          <w:tab w:val="left" w:pos="6573"/>
        </w:tabs>
        <w:spacing w:line="360" w:lineRule="auto"/>
        <w:rPr>
          <w:rFonts w:ascii="Times New Roman" w:hAnsi="Times New Roman" w:cs="Times New Roman"/>
          <w:szCs w:val="24"/>
          <w:lang w:val="ro-RO"/>
        </w:rPr>
      </w:pPr>
    </w:p>
    <w:p w14:paraId="15516DDF" w14:textId="77E6DE7A" w:rsidR="00313FE8" w:rsidRPr="00AF20C6" w:rsidRDefault="00313FE8" w:rsidP="00AF20C6">
      <w:pPr>
        <w:tabs>
          <w:tab w:val="left" w:pos="6573"/>
        </w:tabs>
        <w:spacing w:line="360" w:lineRule="auto"/>
        <w:rPr>
          <w:rFonts w:ascii="Times New Roman" w:hAnsi="Times New Roman" w:cs="Times New Roman"/>
          <w:b/>
          <w:iCs/>
          <w:sz w:val="24"/>
          <w:szCs w:val="28"/>
          <w:lang w:val="ro-RO"/>
        </w:rPr>
      </w:pPr>
      <w:r w:rsidRPr="00AF20C6">
        <w:rPr>
          <w:rFonts w:ascii="Times New Roman" w:hAnsi="Times New Roman" w:cs="Times New Roman"/>
          <w:b/>
          <w:iCs/>
          <w:sz w:val="24"/>
          <w:szCs w:val="28"/>
          <w:lang w:val="ro-RO"/>
        </w:rPr>
        <w:lastRenderedPageBreak/>
        <w:t>Sistemul CONDOR</w:t>
      </w:r>
    </w:p>
    <w:p w14:paraId="6FF0CD37" w14:textId="77777777" w:rsidR="00313FE8" w:rsidRPr="007A716B" w:rsidRDefault="00313FE8" w:rsidP="00F34EEC">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Identifică toate punctele slabe ale politicii de securitate a sistemului  de informații.</w:t>
      </w:r>
    </w:p>
    <w:p w14:paraId="03FDA295" w14:textId="77777777" w:rsidR="00313FE8" w:rsidRPr="007A716B" w:rsidRDefault="00313FE8" w:rsidP="00F34EEC">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 xml:space="preserve">Analizează riscul de nerespectare a fiecărei prevederi a politicii de securitate și le ierarhizează în funcție de gradul de </w:t>
      </w:r>
      <w:proofErr w:type="spellStart"/>
      <w:r w:rsidRPr="007A716B">
        <w:rPr>
          <w:rFonts w:ascii="Times New Roman" w:hAnsi="Times New Roman" w:cs="Times New Roman"/>
          <w:szCs w:val="24"/>
          <w:lang w:val="ro-RO"/>
        </w:rPr>
        <w:t>criticitate</w:t>
      </w:r>
      <w:proofErr w:type="spellEnd"/>
      <w:r w:rsidRPr="007A716B">
        <w:rPr>
          <w:rFonts w:ascii="Times New Roman" w:hAnsi="Times New Roman" w:cs="Times New Roman"/>
          <w:szCs w:val="24"/>
          <w:lang w:val="ro-RO"/>
        </w:rPr>
        <w:t xml:space="preserve">, ceea ce oferă posibilitatea de a </w:t>
      </w:r>
      <w:proofErr w:type="spellStart"/>
      <w:r w:rsidRPr="007A716B">
        <w:rPr>
          <w:rFonts w:ascii="Times New Roman" w:hAnsi="Times New Roman" w:cs="Times New Roman"/>
          <w:szCs w:val="24"/>
          <w:lang w:val="ro-RO"/>
        </w:rPr>
        <w:t>prioritiza</w:t>
      </w:r>
      <w:proofErr w:type="spellEnd"/>
      <w:r w:rsidRPr="007A716B">
        <w:rPr>
          <w:rFonts w:ascii="Times New Roman" w:hAnsi="Times New Roman" w:cs="Times New Roman"/>
          <w:szCs w:val="24"/>
          <w:lang w:val="ro-RO"/>
        </w:rPr>
        <w:t xml:space="preserve"> acțiunile planificate.</w:t>
      </w:r>
    </w:p>
    <w:p w14:paraId="69B453D7" w14:textId="02B01A36" w:rsidR="00313FE8" w:rsidRPr="009462E6" w:rsidRDefault="00313FE8" w:rsidP="009462E6">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Permite gestionarea eficientă a riscurile care decurg din nerespectarea prevederilor politicii de securitate.</w:t>
      </w:r>
    </w:p>
    <w:p w14:paraId="46015FC2" w14:textId="77777777" w:rsidR="00313FE8" w:rsidRPr="007A716B" w:rsidRDefault="00742C72" w:rsidP="002E2372">
      <w:pPr>
        <w:tabs>
          <w:tab w:val="left" w:pos="6573"/>
        </w:tabs>
        <w:spacing w:line="360" w:lineRule="auto"/>
        <w:ind w:left="708"/>
        <w:rPr>
          <w:rFonts w:ascii="Times New Roman" w:hAnsi="Times New Roman" w:cs="Times New Roman"/>
          <w:szCs w:val="24"/>
          <w:lang w:val="ro-RO"/>
        </w:rPr>
      </w:pPr>
      <w:r w:rsidRPr="007A716B">
        <w:rPr>
          <w:rFonts w:ascii="Times New Roman" w:hAnsi="Times New Roman" w:cs="Times New Roman"/>
          <w:szCs w:val="24"/>
          <w:lang w:val="ro-RO"/>
        </w:rPr>
        <w:t>Aspectele managementului securității informațiilor precum:</w:t>
      </w:r>
    </w:p>
    <w:p w14:paraId="3DC36A98"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politică de securitate;</w:t>
      </w:r>
    </w:p>
    <w:p w14:paraId="0CDD3040"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metode organizatorice pentru asigurarea securității informațiilor;</w:t>
      </w:r>
    </w:p>
    <w:p w14:paraId="1C90B15D"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managementul resurselor;</w:t>
      </w:r>
    </w:p>
    <w:p w14:paraId="75F0F368"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utilizatorii sistemului informatic;</w:t>
      </w:r>
    </w:p>
    <w:p w14:paraId="37B6C695"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siguranță fizică;</w:t>
      </w:r>
    </w:p>
    <w:p w14:paraId="79ED07E2"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comunicarea si managementul proceselor;</w:t>
      </w:r>
    </w:p>
    <w:p w14:paraId="15546D6E"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controlul accesului;</w:t>
      </w:r>
    </w:p>
    <w:p w14:paraId="62F6C00B"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proofErr w:type="spellStart"/>
      <w:r w:rsidRPr="007A716B">
        <w:rPr>
          <w:rFonts w:ascii="Times New Roman" w:hAnsi="Times New Roman" w:cs="Times New Roman"/>
          <w:szCs w:val="24"/>
          <w:lang w:val="ro-RO"/>
        </w:rPr>
        <w:t>achizitia</w:t>
      </w:r>
      <w:proofErr w:type="spellEnd"/>
      <w:r w:rsidRPr="007A716B">
        <w:rPr>
          <w:rFonts w:ascii="Times New Roman" w:hAnsi="Times New Roman" w:cs="Times New Roman"/>
          <w:szCs w:val="24"/>
          <w:lang w:val="ro-RO"/>
        </w:rPr>
        <w:t xml:space="preserve">, dezvoltarea si </w:t>
      </w:r>
      <w:proofErr w:type="spellStart"/>
      <w:r w:rsidRPr="007A716B">
        <w:rPr>
          <w:rFonts w:ascii="Times New Roman" w:hAnsi="Times New Roman" w:cs="Times New Roman"/>
          <w:szCs w:val="24"/>
          <w:lang w:val="ro-RO"/>
        </w:rPr>
        <w:t>intretinerea</w:t>
      </w:r>
      <w:proofErr w:type="spellEnd"/>
      <w:r w:rsidRPr="007A716B">
        <w:rPr>
          <w:rFonts w:ascii="Times New Roman" w:hAnsi="Times New Roman" w:cs="Times New Roman"/>
          <w:szCs w:val="24"/>
          <w:lang w:val="ro-RO"/>
        </w:rPr>
        <w:t xml:space="preserve"> sistemelor informatice;</w:t>
      </w:r>
    </w:p>
    <w:p w14:paraId="2F3250D8"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managementul incidentelor de securitate a informațiilor;</w:t>
      </w:r>
    </w:p>
    <w:p w14:paraId="3854490F" w14:textId="77777777" w:rsidR="00742C72" w:rsidRPr="007A716B" w:rsidRDefault="00742C72" w:rsidP="002E2372">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Managementul continuității activității;</w:t>
      </w:r>
    </w:p>
    <w:p w14:paraId="1614C8D0" w14:textId="199415BB" w:rsidR="000D2197" w:rsidRPr="009462E6" w:rsidRDefault="00742C72" w:rsidP="009462E6">
      <w:pPr>
        <w:pStyle w:val="a3"/>
        <w:numPr>
          <w:ilvl w:val="0"/>
          <w:numId w:val="3"/>
        </w:numPr>
        <w:tabs>
          <w:tab w:val="left" w:pos="6573"/>
        </w:tabs>
        <w:spacing w:line="360" w:lineRule="auto"/>
        <w:ind w:left="1068"/>
        <w:rPr>
          <w:rFonts w:ascii="Times New Roman" w:hAnsi="Times New Roman" w:cs="Times New Roman"/>
          <w:szCs w:val="24"/>
          <w:lang w:val="ro-RO"/>
        </w:rPr>
      </w:pPr>
      <w:r w:rsidRPr="007A716B">
        <w:rPr>
          <w:rFonts w:ascii="Times New Roman" w:hAnsi="Times New Roman" w:cs="Times New Roman"/>
          <w:szCs w:val="24"/>
          <w:lang w:val="ro-RO"/>
        </w:rPr>
        <w:t>conformitatea sistemului cu cerințele.</w:t>
      </w:r>
    </w:p>
    <w:p w14:paraId="36687F2C" w14:textId="77777777" w:rsidR="00742C72" w:rsidRPr="007A716B" w:rsidRDefault="00742C72" w:rsidP="00742C72">
      <w:pPr>
        <w:tabs>
          <w:tab w:val="left" w:pos="6573"/>
        </w:tabs>
        <w:spacing w:line="360" w:lineRule="auto"/>
        <w:ind w:left="360"/>
        <w:rPr>
          <w:rFonts w:ascii="Times New Roman" w:hAnsi="Times New Roman" w:cs="Times New Roman"/>
          <w:szCs w:val="24"/>
          <w:lang w:val="ro-RO"/>
        </w:rPr>
      </w:pPr>
      <w:r w:rsidRPr="007A716B">
        <w:rPr>
          <w:rFonts w:ascii="Times New Roman" w:hAnsi="Times New Roman" w:cs="Times New Roman"/>
          <w:szCs w:val="24"/>
          <w:lang w:val="ro-RO"/>
        </w:rPr>
        <w:t xml:space="preserve">         Sistemul CONDOR este </w:t>
      </w:r>
      <w:proofErr w:type="spellStart"/>
      <w:r w:rsidRPr="007A716B">
        <w:rPr>
          <w:rFonts w:ascii="Times New Roman" w:hAnsi="Times New Roman" w:cs="Times New Roman"/>
          <w:szCs w:val="24"/>
          <w:lang w:val="ro-RO"/>
        </w:rPr>
        <w:t>alcatuit</w:t>
      </w:r>
      <w:proofErr w:type="spellEnd"/>
      <w:r w:rsidRPr="007A716B">
        <w:rPr>
          <w:rFonts w:ascii="Times New Roman" w:hAnsi="Times New Roman" w:cs="Times New Roman"/>
          <w:szCs w:val="24"/>
          <w:lang w:val="ro-RO"/>
        </w:rPr>
        <w:t xml:space="preserve"> din aproape toate prevederile standardului ISO 17799 și ISO 27001, formulate sub forma de </w:t>
      </w:r>
      <w:proofErr w:type="spellStart"/>
      <w:r w:rsidRPr="007A716B">
        <w:rPr>
          <w:rFonts w:ascii="Times New Roman" w:hAnsi="Times New Roman" w:cs="Times New Roman"/>
          <w:szCs w:val="24"/>
          <w:lang w:val="ro-RO"/>
        </w:rPr>
        <w:t>intrebari</w:t>
      </w:r>
      <w:proofErr w:type="spellEnd"/>
      <w:r w:rsidRPr="007A716B">
        <w:rPr>
          <w:rFonts w:ascii="Times New Roman" w:hAnsi="Times New Roman" w:cs="Times New Roman"/>
          <w:szCs w:val="24"/>
          <w:lang w:val="ro-RO"/>
        </w:rPr>
        <w:t xml:space="preserve">, prin care odată răspunse obținem o imagine completa - ce prevederi din sistemul sunt </w:t>
      </w:r>
      <w:proofErr w:type="spellStart"/>
      <w:r w:rsidRPr="007A716B">
        <w:rPr>
          <w:rFonts w:ascii="Times New Roman" w:hAnsi="Times New Roman" w:cs="Times New Roman"/>
          <w:szCs w:val="24"/>
          <w:lang w:val="ro-RO"/>
        </w:rPr>
        <w:t>indeplinite</w:t>
      </w:r>
      <w:proofErr w:type="spellEnd"/>
      <w:r w:rsidRPr="007A716B">
        <w:rPr>
          <w:rFonts w:ascii="Times New Roman" w:hAnsi="Times New Roman" w:cs="Times New Roman"/>
          <w:szCs w:val="24"/>
          <w:lang w:val="ro-RO"/>
        </w:rPr>
        <w:t xml:space="preserve"> si care nu. Fiecare prevedere a standardului are o pondere implicită care caracterizează gradul de </w:t>
      </w:r>
      <w:proofErr w:type="spellStart"/>
      <w:r w:rsidRPr="007A716B">
        <w:rPr>
          <w:rFonts w:ascii="Times New Roman" w:hAnsi="Times New Roman" w:cs="Times New Roman"/>
          <w:szCs w:val="24"/>
          <w:lang w:val="ro-RO"/>
        </w:rPr>
        <w:t>criticitate</w:t>
      </w:r>
      <w:proofErr w:type="spellEnd"/>
      <w:r w:rsidRPr="007A716B">
        <w:rPr>
          <w:rFonts w:ascii="Times New Roman" w:hAnsi="Times New Roman" w:cs="Times New Roman"/>
          <w:szCs w:val="24"/>
          <w:lang w:val="ro-RO"/>
        </w:rPr>
        <w:t xml:space="preserve"> al acestei prevederi pentru a menține nivelul necesar de securitate. </w:t>
      </w:r>
    </w:p>
    <w:p w14:paraId="61E389E2" w14:textId="7793AC96" w:rsidR="00881477" w:rsidRPr="00AF20C6" w:rsidRDefault="00B64194" w:rsidP="00AF20C6">
      <w:pPr>
        <w:tabs>
          <w:tab w:val="left" w:pos="6573"/>
        </w:tabs>
        <w:spacing w:line="360" w:lineRule="auto"/>
        <w:rPr>
          <w:rFonts w:ascii="Times New Roman" w:hAnsi="Times New Roman" w:cs="Times New Roman"/>
          <w:b/>
          <w:iCs/>
          <w:sz w:val="24"/>
          <w:szCs w:val="24"/>
          <w:lang w:val="ro-RO"/>
        </w:rPr>
      </w:pPr>
      <w:r w:rsidRPr="00AF20C6">
        <w:rPr>
          <w:rFonts w:ascii="Times New Roman" w:hAnsi="Times New Roman" w:cs="Times New Roman"/>
          <w:b/>
          <w:iCs/>
          <w:sz w:val="24"/>
          <w:szCs w:val="24"/>
          <w:lang w:val="ro-RO"/>
        </w:rPr>
        <w:t>Declarația de aplicabilitate</w:t>
      </w:r>
    </w:p>
    <w:p w14:paraId="712D8734" w14:textId="77777777" w:rsidR="00881477" w:rsidRPr="007A716B" w:rsidRDefault="00881477" w:rsidP="00313FE8">
      <w:pPr>
        <w:tabs>
          <w:tab w:val="left" w:pos="6573"/>
        </w:tabs>
        <w:spacing w:line="360" w:lineRule="auto"/>
        <w:rPr>
          <w:rFonts w:ascii="Times New Roman" w:hAnsi="Times New Roman" w:cs="Times New Roman"/>
          <w:szCs w:val="24"/>
          <w:lang w:val="ro-RO"/>
        </w:rPr>
      </w:pPr>
      <w:r w:rsidRPr="007A716B">
        <w:rPr>
          <w:rFonts w:ascii="Times New Roman" w:hAnsi="Times New Roman" w:cs="Times New Roman"/>
          <w:szCs w:val="24"/>
          <w:lang w:val="ro-RO"/>
        </w:rPr>
        <w:t xml:space="preserve">               </w:t>
      </w:r>
      <w:proofErr w:type="spellStart"/>
      <w:r w:rsidRPr="00D348EC">
        <w:rPr>
          <w:rFonts w:ascii="Times New Roman" w:hAnsi="Times New Roman" w:cs="Times New Roman"/>
          <w:b/>
          <w:iCs/>
          <w:szCs w:val="24"/>
          <w:lang w:val="ro-RO"/>
        </w:rPr>
        <w:t>Declaratie</w:t>
      </w:r>
      <w:proofErr w:type="spellEnd"/>
      <w:r w:rsidRPr="00D348EC">
        <w:rPr>
          <w:rFonts w:ascii="Times New Roman" w:hAnsi="Times New Roman" w:cs="Times New Roman"/>
          <w:b/>
          <w:iCs/>
          <w:szCs w:val="24"/>
          <w:lang w:val="ro-RO"/>
        </w:rPr>
        <w:t xml:space="preserve"> de aplicabilitate</w:t>
      </w:r>
      <w:r w:rsidRPr="00D348EC">
        <w:rPr>
          <w:rFonts w:ascii="Times New Roman" w:hAnsi="Times New Roman" w:cs="Times New Roman"/>
          <w:iCs/>
          <w:szCs w:val="24"/>
          <w:lang w:val="ro-RO"/>
        </w:rPr>
        <w:t xml:space="preserve"> </w:t>
      </w:r>
      <w:r w:rsidRPr="007A716B">
        <w:rPr>
          <w:rFonts w:ascii="Times New Roman" w:hAnsi="Times New Roman" w:cs="Times New Roman"/>
          <w:szCs w:val="24"/>
          <w:lang w:val="ro-RO"/>
        </w:rPr>
        <w:t>(</w:t>
      </w:r>
      <w:proofErr w:type="spellStart"/>
      <w:r w:rsidRPr="007A716B">
        <w:rPr>
          <w:rFonts w:ascii="Times New Roman" w:hAnsi="Times New Roman" w:cs="Times New Roman"/>
          <w:szCs w:val="24"/>
          <w:lang w:val="ro-RO"/>
        </w:rPr>
        <w:t>definitie</w:t>
      </w:r>
      <w:proofErr w:type="spellEnd"/>
      <w:r w:rsidRPr="007A716B">
        <w:rPr>
          <w:rFonts w:ascii="Times New Roman" w:hAnsi="Times New Roman" w:cs="Times New Roman"/>
          <w:szCs w:val="24"/>
          <w:lang w:val="ro-RO"/>
        </w:rPr>
        <w:t xml:space="preserve"> ISO 27001 pentru securitatea </w:t>
      </w:r>
      <w:proofErr w:type="spellStart"/>
      <w:r w:rsidRPr="007A716B">
        <w:rPr>
          <w:rFonts w:ascii="Times New Roman" w:hAnsi="Times New Roman" w:cs="Times New Roman"/>
          <w:szCs w:val="24"/>
          <w:lang w:val="ro-RO"/>
        </w:rPr>
        <w:t>informatiei</w:t>
      </w:r>
      <w:proofErr w:type="spellEnd"/>
      <w:r w:rsidRPr="007A716B">
        <w:rPr>
          <w:rFonts w:ascii="Times New Roman" w:hAnsi="Times New Roman" w:cs="Times New Roman"/>
          <w:szCs w:val="24"/>
          <w:lang w:val="ro-RO"/>
        </w:rPr>
        <w:t xml:space="preserve">) este un document care expune obiectivele de control si masurile de control legate de securitatea </w:t>
      </w:r>
      <w:proofErr w:type="spellStart"/>
      <w:r w:rsidR="00E4447F" w:rsidRPr="007A716B">
        <w:rPr>
          <w:rFonts w:ascii="Times New Roman" w:hAnsi="Times New Roman" w:cs="Times New Roman"/>
          <w:szCs w:val="24"/>
          <w:lang w:val="ro-RO"/>
        </w:rPr>
        <w:t>informatiei</w:t>
      </w:r>
      <w:proofErr w:type="spellEnd"/>
      <w:r w:rsidR="00E4447F" w:rsidRPr="007A716B">
        <w:rPr>
          <w:rFonts w:ascii="Times New Roman" w:hAnsi="Times New Roman" w:cs="Times New Roman"/>
          <w:szCs w:val="24"/>
          <w:lang w:val="ro-RO"/>
        </w:rPr>
        <w:t xml:space="preserve"> din </w:t>
      </w:r>
      <w:proofErr w:type="spellStart"/>
      <w:r w:rsidR="00E4447F" w:rsidRPr="007A716B">
        <w:rPr>
          <w:rFonts w:ascii="Times New Roman" w:hAnsi="Times New Roman" w:cs="Times New Roman"/>
          <w:szCs w:val="24"/>
          <w:lang w:val="ro-RO"/>
        </w:rPr>
        <w:t>organizatie</w:t>
      </w:r>
      <w:proofErr w:type="spellEnd"/>
      <w:r w:rsidR="00E4447F" w:rsidRPr="007A716B">
        <w:rPr>
          <w:rFonts w:ascii="Times New Roman" w:hAnsi="Times New Roman" w:cs="Times New Roman"/>
          <w:szCs w:val="24"/>
          <w:lang w:val="ro-RO"/>
        </w:rPr>
        <w:t>.</w:t>
      </w:r>
    </w:p>
    <w:p w14:paraId="7AA8C980" w14:textId="77777777" w:rsidR="00881477" w:rsidRPr="007A716B" w:rsidRDefault="00881477" w:rsidP="00313FE8">
      <w:pPr>
        <w:tabs>
          <w:tab w:val="left" w:pos="6573"/>
        </w:tabs>
        <w:spacing w:line="360" w:lineRule="auto"/>
        <w:rPr>
          <w:rFonts w:ascii="Times New Roman" w:hAnsi="Times New Roman" w:cs="Times New Roman"/>
          <w:szCs w:val="24"/>
          <w:lang w:val="ro-RO"/>
        </w:rPr>
      </w:pPr>
      <w:r w:rsidRPr="007A716B">
        <w:rPr>
          <w:rFonts w:ascii="Times New Roman" w:hAnsi="Times New Roman" w:cs="Times New Roman"/>
          <w:szCs w:val="24"/>
          <w:lang w:val="ro-RO"/>
        </w:rPr>
        <w:t xml:space="preserve">                Pentru a ne da seama despre care ar trebui sa fie obiectivele de control si masurile de control legate de securitatea </w:t>
      </w:r>
      <w:proofErr w:type="spellStart"/>
      <w:r w:rsidRPr="007A716B">
        <w:rPr>
          <w:rFonts w:ascii="Times New Roman" w:hAnsi="Times New Roman" w:cs="Times New Roman"/>
          <w:szCs w:val="24"/>
          <w:lang w:val="ro-RO"/>
        </w:rPr>
        <w:t>informatiei</w:t>
      </w:r>
      <w:proofErr w:type="spellEnd"/>
      <w:r w:rsidRPr="007A716B">
        <w:rPr>
          <w:rFonts w:ascii="Times New Roman" w:hAnsi="Times New Roman" w:cs="Times New Roman"/>
          <w:szCs w:val="24"/>
          <w:lang w:val="ro-RO"/>
        </w:rPr>
        <w:t xml:space="preserve"> proprii numai </w:t>
      </w:r>
      <w:proofErr w:type="spellStart"/>
      <w:r w:rsidRPr="007A716B">
        <w:rPr>
          <w:rFonts w:ascii="Times New Roman" w:hAnsi="Times New Roman" w:cs="Times New Roman"/>
          <w:szCs w:val="24"/>
          <w:lang w:val="ro-RO"/>
        </w:rPr>
        <w:t>organizatiei</w:t>
      </w:r>
      <w:proofErr w:type="spellEnd"/>
      <w:r w:rsidRPr="007A716B">
        <w:rPr>
          <w:rFonts w:ascii="Times New Roman" w:hAnsi="Times New Roman" w:cs="Times New Roman"/>
          <w:szCs w:val="24"/>
          <w:lang w:val="ro-RO"/>
        </w:rPr>
        <w:t xml:space="preserve"> , trebuie sa efectuăm o apreciere a riscului, sa alegem tratamente ale riscului, sa identificăm toate </w:t>
      </w:r>
      <w:proofErr w:type="spellStart"/>
      <w:r w:rsidRPr="007A716B">
        <w:rPr>
          <w:rFonts w:ascii="Times New Roman" w:hAnsi="Times New Roman" w:cs="Times New Roman"/>
          <w:szCs w:val="24"/>
          <w:lang w:val="ro-RO"/>
        </w:rPr>
        <w:t>cerintele</w:t>
      </w:r>
      <w:proofErr w:type="spellEnd"/>
      <w:r w:rsidRPr="007A716B">
        <w:rPr>
          <w:rFonts w:ascii="Times New Roman" w:hAnsi="Times New Roman" w:cs="Times New Roman"/>
          <w:szCs w:val="24"/>
          <w:lang w:val="ro-RO"/>
        </w:rPr>
        <w:t xml:space="preserve"> legale si de reglementare relevante, sa studiem </w:t>
      </w:r>
      <w:proofErr w:type="spellStart"/>
      <w:r w:rsidRPr="007A716B">
        <w:rPr>
          <w:rFonts w:ascii="Times New Roman" w:hAnsi="Times New Roman" w:cs="Times New Roman"/>
          <w:szCs w:val="24"/>
          <w:lang w:val="ro-RO"/>
        </w:rPr>
        <w:t>obligatiile</w:t>
      </w:r>
      <w:proofErr w:type="spellEnd"/>
      <w:r w:rsidRPr="007A716B">
        <w:rPr>
          <w:rFonts w:ascii="Times New Roman" w:hAnsi="Times New Roman" w:cs="Times New Roman"/>
          <w:szCs w:val="24"/>
          <w:lang w:val="ro-RO"/>
        </w:rPr>
        <w:t xml:space="preserve"> contractuale si sa analizăm nevoile si </w:t>
      </w:r>
      <w:proofErr w:type="spellStart"/>
      <w:r w:rsidRPr="007A716B">
        <w:rPr>
          <w:rFonts w:ascii="Times New Roman" w:hAnsi="Times New Roman" w:cs="Times New Roman"/>
          <w:szCs w:val="24"/>
          <w:lang w:val="ro-RO"/>
        </w:rPr>
        <w:t>cerintele</w:t>
      </w:r>
      <w:proofErr w:type="spellEnd"/>
      <w:r w:rsidRPr="007A716B">
        <w:rPr>
          <w:rFonts w:ascii="Times New Roman" w:hAnsi="Times New Roman" w:cs="Times New Roman"/>
          <w:szCs w:val="24"/>
          <w:lang w:val="ro-RO"/>
        </w:rPr>
        <w:t xml:space="preserve"> </w:t>
      </w:r>
      <w:proofErr w:type="spellStart"/>
      <w:r w:rsidRPr="007A716B">
        <w:rPr>
          <w:rFonts w:ascii="Times New Roman" w:hAnsi="Times New Roman" w:cs="Times New Roman"/>
          <w:szCs w:val="24"/>
          <w:lang w:val="ro-RO"/>
        </w:rPr>
        <w:t>organizatiei</w:t>
      </w:r>
      <w:proofErr w:type="spellEnd"/>
      <w:r w:rsidRPr="007A716B">
        <w:rPr>
          <w:rFonts w:ascii="Times New Roman" w:hAnsi="Times New Roman" w:cs="Times New Roman"/>
          <w:szCs w:val="24"/>
          <w:lang w:val="ro-RO"/>
        </w:rPr>
        <w:t>.</w:t>
      </w:r>
    </w:p>
    <w:p w14:paraId="38473E31" w14:textId="611271A3" w:rsidR="00B64194" w:rsidRDefault="00B64194" w:rsidP="00881477">
      <w:pPr>
        <w:tabs>
          <w:tab w:val="left" w:pos="6573"/>
        </w:tabs>
        <w:spacing w:line="360" w:lineRule="auto"/>
        <w:rPr>
          <w:rFonts w:ascii="Times New Roman" w:hAnsi="Times New Roman" w:cs="Times New Roman"/>
          <w:sz w:val="24"/>
          <w:szCs w:val="28"/>
          <w:lang w:val="ro-RO"/>
        </w:rPr>
      </w:pPr>
    </w:p>
    <w:p w14:paraId="1B9E57BA" w14:textId="7D8DFBBF" w:rsidR="009462E6" w:rsidRDefault="009462E6" w:rsidP="00881477">
      <w:pPr>
        <w:tabs>
          <w:tab w:val="left" w:pos="6573"/>
        </w:tabs>
        <w:spacing w:line="360" w:lineRule="auto"/>
        <w:rPr>
          <w:rFonts w:ascii="Times New Roman" w:hAnsi="Times New Roman" w:cs="Times New Roman"/>
          <w:sz w:val="24"/>
          <w:szCs w:val="28"/>
          <w:lang w:val="ro-RO"/>
        </w:rPr>
      </w:pPr>
    </w:p>
    <w:p w14:paraId="4AFFC4C6" w14:textId="77777777" w:rsidR="00AF20C6" w:rsidRDefault="00AF20C6" w:rsidP="00881477">
      <w:pPr>
        <w:tabs>
          <w:tab w:val="left" w:pos="6573"/>
        </w:tabs>
        <w:spacing w:line="360" w:lineRule="auto"/>
        <w:rPr>
          <w:rFonts w:ascii="Times New Roman" w:hAnsi="Times New Roman" w:cs="Times New Roman"/>
          <w:sz w:val="24"/>
          <w:szCs w:val="28"/>
          <w:lang w:val="ro-RO"/>
        </w:rPr>
      </w:pPr>
    </w:p>
    <w:tbl>
      <w:tblPr>
        <w:tblStyle w:val="a6"/>
        <w:tblW w:w="10690" w:type="dxa"/>
        <w:tblLook w:val="04A0" w:firstRow="1" w:lastRow="0" w:firstColumn="1" w:lastColumn="0" w:noHBand="0" w:noVBand="1"/>
      </w:tblPr>
      <w:tblGrid>
        <w:gridCol w:w="5882"/>
        <w:gridCol w:w="4808"/>
      </w:tblGrid>
      <w:tr w:rsidR="00881477" w14:paraId="7CB8D1C3" w14:textId="77777777" w:rsidTr="00AF20C6">
        <w:trPr>
          <w:trHeight w:val="360"/>
        </w:trPr>
        <w:tc>
          <w:tcPr>
            <w:tcW w:w="10690" w:type="dxa"/>
            <w:gridSpan w:val="2"/>
            <w:shd w:val="clear" w:color="auto" w:fill="8DB3E2" w:themeFill="text2" w:themeFillTint="66"/>
          </w:tcPr>
          <w:p w14:paraId="2029C009" w14:textId="77777777" w:rsidR="00881477" w:rsidRPr="009462E6" w:rsidRDefault="00881477" w:rsidP="00881477">
            <w:pPr>
              <w:tabs>
                <w:tab w:val="left" w:pos="6573"/>
              </w:tabs>
              <w:spacing w:line="360" w:lineRule="auto"/>
              <w:jc w:val="center"/>
              <w:rPr>
                <w:rFonts w:ascii="Times New Roman" w:hAnsi="Times New Roman" w:cs="Times New Roman"/>
                <w:b/>
                <w:iCs/>
                <w:sz w:val="24"/>
                <w:szCs w:val="28"/>
                <w:lang w:val="ro-RO"/>
              </w:rPr>
            </w:pPr>
            <w:r w:rsidRPr="009462E6">
              <w:rPr>
                <w:rFonts w:ascii="Times New Roman" w:hAnsi="Times New Roman" w:cs="Times New Roman"/>
                <w:b/>
                <w:iCs/>
                <w:sz w:val="24"/>
                <w:szCs w:val="24"/>
                <w:lang w:val="ro-RO"/>
              </w:rPr>
              <w:lastRenderedPageBreak/>
              <w:t>Declarația de aplicabilitate</w:t>
            </w:r>
            <w:r w:rsidR="00E4447F" w:rsidRPr="009462E6">
              <w:rPr>
                <w:rFonts w:ascii="Times New Roman" w:hAnsi="Times New Roman" w:cs="Times New Roman"/>
                <w:b/>
                <w:iCs/>
                <w:sz w:val="24"/>
                <w:szCs w:val="24"/>
                <w:lang w:val="ro-RO"/>
              </w:rPr>
              <w:t xml:space="preserve"> (ISO 27001)</w:t>
            </w:r>
          </w:p>
        </w:tc>
      </w:tr>
      <w:tr w:rsidR="00881477" w14:paraId="5084589D" w14:textId="77777777" w:rsidTr="00AF20C6">
        <w:trPr>
          <w:trHeight w:val="1619"/>
        </w:trPr>
        <w:tc>
          <w:tcPr>
            <w:tcW w:w="5882" w:type="dxa"/>
            <w:shd w:val="clear" w:color="auto" w:fill="8DB3E2" w:themeFill="text2" w:themeFillTint="66"/>
          </w:tcPr>
          <w:p w14:paraId="59542464" w14:textId="77777777" w:rsidR="00E4447F" w:rsidRPr="00F460CC" w:rsidRDefault="00E4447F" w:rsidP="00E4447F">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Despre</w:t>
            </w:r>
          </w:p>
          <w:p w14:paraId="0C050897" w14:textId="77777777" w:rsidR="00881477" w:rsidRPr="00F460CC" w:rsidRDefault="00881477" w:rsidP="00E4447F">
            <w:pPr>
              <w:tabs>
                <w:tab w:val="left" w:pos="6573"/>
              </w:tabs>
              <w:spacing w:line="360" w:lineRule="auto"/>
              <w:rPr>
                <w:rFonts w:ascii="Times New Roman" w:hAnsi="Times New Roman" w:cs="Times New Roman"/>
                <w:b/>
                <w:iCs/>
                <w:sz w:val="24"/>
                <w:szCs w:val="24"/>
                <w:lang w:val="ro-RO"/>
              </w:rPr>
            </w:pPr>
          </w:p>
        </w:tc>
        <w:tc>
          <w:tcPr>
            <w:tcW w:w="4807" w:type="dxa"/>
          </w:tcPr>
          <w:p w14:paraId="382750CA" w14:textId="77777777" w:rsidR="00E4447F"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 xml:space="preserve">Maparea măsurilor de securitate </w:t>
            </w:r>
            <w:proofErr w:type="spellStart"/>
            <w:r w:rsidRPr="00AF20C6">
              <w:rPr>
                <w:rFonts w:ascii="Times New Roman" w:hAnsi="Times New Roman" w:cs="Times New Roman"/>
                <w:sz w:val="20"/>
                <w:szCs w:val="20"/>
                <w:lang w:val="ro-RO"/>
              </w:rPr>
              <w:t>implemetate</w:t>
            </w:r>
            <w:proofErr w:type="spellEnd"/>
            <w:r w:rsidRPr="00AF20C6">
              <w:rPr>
                <w:rFonts w:ascii="Times New Roman" w:hAnsi="Times New Roman" w:cs="Times New Roman"/>
                <w:sz w:val="20"/>
                <w:szCs w:val="20"/>
                <w:lang w:val="ro-RO"/>
              </w:rPr>
              <w:t xml:space="preserve"> pe cele din Anexa A, ISO/IEC 27001;</w:t>
            </w:r>
          </w:p>
          <w:p w14:paraId="5753173E" w14:textId="77777777" w:rsidR="00E4447F"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 xml:space="preserve">Menționarea excepțiilor, argumentarea </w:t>
            </w:r>
            <w:proofErr w:type="spellStart"/>
            <w:r w:rsidRPr="00AF20C6">
              <w:rPr>
                <w:rFonts w:ascii="Times New Roman" w:hAnsi="Times New Roman" w:cs="Times New Roman"/>
                <w:sz w:val="20"/>
                <w:szCs w:val="20"/>
                <w:lang w:val="ro-RO"/>
              </w:rPr>
              <w:t>neselecției</w:t>
            </w:r>
            <w:proofErr w:type="spellEnd"/>
            <w:r w:rsidRPr="00AF20C6">
              <w:rPr>
                <w:rFonts w:ascii="Times New Roman" w:hAnsi="Times New Roman" w:cs="Times New Roman"/>
                <w:sz w:val="20"/>
                <w:szCs w:val="20"/>
                <w:lang w:val="ro-RO"/>
              </w:rPr>
              <w:t>, măsurile compensatorii;</w:t>
            </w:r>
          </w:p>
          <w:p w14:paraId="29AF98C4" w14:textId="77777777" w:rsidR="00E4447F"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Poate fi utilă pentru eficientizarea controalelor BNM.</w:t>
            </w:r>
          </w:p>
        </w:tc>
      </w:tr>
      <w:tr w:rsidR="00881477" w14:paraId="1B6563DC" w14:textId="77777777" w:rsidTr="00AF20C6">
        <w:trPr>
          <w:trHeight w:val="753"/>
        </w:trPr>
        <w:tc>
          <w:tcPr>
            <w:tcW w:w="5882" w:type="dxa"/>
            <w:shd w:val="clear" w:color="auto" w:fill="8DB3E2" w:themeFill="text2" w:themeFillTint="66"/>
          </w:tcPr>
          <w:p w14:paraId="00486ED5" w14:textId="77777777" w:rsidR="00E4447F" w:rsidRPr="00F460CC" w:rsidRDefault="00E4447F" w:rsidP="00881477">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Stabilește</w:t>
            </w:r>
          </w:p>
        </w:tc>
        <w:tc>
          <w:tcPr>
            <w:tcW w:w="4807" w:type="dxa"/>
          </w:tcPr>
          <w:p w14:paraId="75D09527" w14:textId="77777777" w:rsidR="00E4447F"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probabilitatea reziduală de apariție;</w:t>
            </w:r>
          </w:p>
          <w:p w14:paraId="0720731B" w14:textId="77777777" w:rsid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gravitatea reziduală a impactului;</w:t>
            </w:r>
          </w:p>
          <w:p w14:paraId="63FDD1C5" w14:textId="54B03650" w:rsidR="00881477"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nivelul riscului rezidual;</w:t>
            </w:r>
          </w:p>
        </w:tc>
      </w:tr>
      <w:tr w:rsidR="00881477" w14:paraId="5B6CDA2C" w14:textId="77777777" w:rsidTr="00AF20C6">
        <w:trPr>
          <w:trHeight w:val="64"/>
        </w:trPr>
        <w:tc>
          <w:tcPr>
            <w:tcW w:w="5882" w:type="dxa"/>
            <w:shd w:val="clear" w:color="auto" w:fill="8DB3E2" w:themeFill="text2" w:themeFillTint="66"/>
          </w:tcPr>
          <w:p w14:paraId="1BB4BAFA" w14:textId="77777777" w:rsidR="00881477" w:rsidRPr="00F460CC" w:rsidRDefault="00E4447F" w:rsidP="00881477">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Conținut</w:t>
            </w:r>
          </w:p>
        </w:tc>
        <w:tc>
          <w:tcPr>
            <w:tcW w:w="4807" w:type="dxa"/>
          </w:tcPr>
          <w:p w14:paraId="7F75CA4E" w14:textId="77777777" w:rsidR="00881477"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Anexa A din ISO/IEC 27001;</w:t>
            </w:r>
          </w:p>
          <w:p w14:paraId="64DF0918" w14:textId="77777777" w:rsidR="00E4447F" w:rsidRPr="00AF20C6" w:rsidRDefault="00E4447F" w:rsidP="00AF20C6">
            <w:pPr>
              <w:tabs>
                <w:tab w:val="left" w:pos="6573"/>
              </w:tabs>
              <w:spacing w:line="360" w:lineRule="auto"/>
              <w:rPr>
                <w:rFonts w:ascii="Times New Roman" w:hAnsi="Times New Roman" w:cs="Times New Roman"/>
                <w:sz w:val="20"/>
                <w:szCs w:val="20"/>
                <w:lang w:val="ro-RO"/>
              </w:rPr>
            </w:pPr>
            <w:r w:rsidRPr="00AF20C6">
              <w:rPr>
                <w:rFonts w:ascii="Times New Roman" w:hAnsi="Times New Roman" w:cs="Times New Roman"/>
                <w:sz w:val="20"/>
                <w:szCs w:val="20"/>
                <w:lang w:val="ro-RO"/>
              </w:rPr>
              <w:t>Pot fi utilizate unele din cele 114 măsuri propuse din anexă, căci unele din acestea pot fi declarate neaplicabile.</w:t>
            </w:r>
          </w:p>
        </w:tc>
      </w:tr>
    </w:tbl>
    <w:p w14:paraId="014A4726" w14:textId="77777777" w:rsidR="00F34EEC" w:rsidRDefault="00F34EEC" w:rsidP="00881477">
      <w:pPr>
        <w:tabs>
          <w:tab w:val="left" w:pos="6573"/>
        </w:tabs>
        <w:spacing w:line="360" w:lineRule="auto"/>
        <w:rPr>
          <w:rFonts w:ascii="Times New Roman" w:hAnsi="Times New Roman" w:cs="Times New Roman"/>
          <w:sz w:val="24"/>
          <w:szCs w:val="28"/>
          <w:lang w:val="ro-RO"/>
        </w:rPr>
      </w:pPr>
    </w:p>
    <w:tbl>
      <w:tblPr>
        <w:tblStyle w:val="a6"/>
        <w:tblW w:w="0" w:type="auto"/>
        <w:tblLook w:val="04A0" w:firstRow="1" w:lastRow="0" w:firstColumn="1" w:lastColumn="0" w:noHBand="0" w:noVBand="1"/>
      </w:tblPr>
      <w:tblGrid>
        <w:gridCol w:w="5210"/>
        <w:gridCol w:w="5211"/>
      </w:tblGrid>
      <w:tr w:rsidR="00E4447F" w:rsidRPr="00881477" w14:paraId="00D41110" w14:textId="77777777" w:rsidTr="007A716B">
        <w:tc>
          <w:tcPr>
            <w:tcW w:w="10421" w:type="dxa"/>
            <w:gridSpan w:val="2"/>
            <w:shd w:val="clear" w:color="auto" w:fill="8DB3E2" w:themeFill="text2" w:themeFillTint="66"/>
          </w:tcPr>
          <w:p w14:paraId="19983FCB" w14:textId="77777777" w:rsidR="00E4447F" w:rsidRPr="00F460CC" w:rsidRDefault="00E4447F" w:rsidP="00DB45E0">
            <w:pPr>
              <w:tabs>
                <w:tab w:val="left" w:pos="6573"/>
              </w:tabs>
              <w:spacing w:line="360" w:lineRule="auto"/>
              <w:jc w:val="center"/>
              <w:rPr>
                <w:rFonts w:ascii="Times New Roman" w:hAnsi="Times New Roman" w:cs="Times New Roman"/>
                <w:b/>
                <w:iCs/>
                <w:sz w:val="24"/>
                <w:szCs w:val="28"/>
                <w:lang w:val="ro-RO"/>
              </w:rPr>
            </w:pPr>
            <w:r w:rsidRPr="00F460CC">
              <w:rPr>
                <w:rFonts w:ascii="Times New Roman" w:hAnsi="Times New Roman" w:cs="Times New Roman"/>
                <w:b/>
                <w:iCs/>
                <w:sz w:val="24"/>
                <w:szCs w:val="24"/>
                <w:lang w:val="ro-RO"/>
              </w:rPr>
              <w:t>Declarația de aplicabilitate (GDPR)</w:t>
            </w:r>
          </w:p>
        </w:tc>
      </w:tr>
      <w:tr w:rsidR="00E4447F" w:rsidRPr="00E4447F" w14:paraId="3250F492" w14:textId="77777777" w:rsidTr="007A716B">
        <w:tc>
          <w:tcPr>
            <w:tcW w:w="5210" w:type="dxa"/>
            <w:shd w:val="clear" w:color="auto" w:fill="8DB3E2" w:themeFill="text2" w:themeFillTint="66"/>
          </w:tcPr>
          <w:p w14:paraId="629F4846" w14:textId="77777777" w:rsidR="00E4447F" w:rsidRPr="00F460CC" w:rsidRDefault="00E4447F" w:rsidP="00DB45E0">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Despre</w:t>
            </w:r>
          </w:p>
          <w:p w14:paraId="13A48322" w14:textId="77777777" w:rsidR="00E4447F" w:rsidRPr="00F460CC" w:rsidRDefault="00E4447F" w:rsidP="00DB45E0">
            <w:pPr>
              <w:tabs>
                <w:tab w:val="left" w:pos="6573"/>
              </w:tabs>
              <w:spacing w:line="360" w:lineRule="auto"/>
              <w:rPr>
                <w:rFonts w:ascii="Times New Roman" w:hAnsi="Times New Roman" w:cs="Times New Roman"/>
                <w:b/>
                <w:iCs/>
                <w:sz w:val="24"/>
                <w:szCs w:val="24"/>
                <w:lang w:val="ro-RO"/>
              </w:rPr>
            </w:pPr>
          </w:p>
        </w:tc>
        <w:tc>
          <w:tcPr>
            <w:tcW w:w="5211" w:type="dxa"/>
          </w:tcPr>
          <w:p w14:paraId="29476095" w14:textId="77777777" w:rsidR="00E4447F" w:rsidRPr="00F460CC" w:rsidRDefault="00E4447F" w:rsidP="00E4447F">
            <w:pPr>
              <w:tabs>
                <w:tab w:val="left" w:pos="6573"/>
              </w:tabs>
              <w:spacing w:line="360" w:lineRule="auto"/>
              <w:rPr>
                <w:rFonts w:ascii="Times New Roman" w:hAnsi="Times New Roman" w:cs="Times New Roman"/>
                <w:b/>
                <w:iCs/>
                <w:sz w:val="20"/>
                <w:szCs w:val="20"/>
                <w:lang w:val="ro-RO"/>
              </w:rPr>
            </w:pPr>
            <w:r w:rsidRPr="00F460CC">
              <w:rPr>
                <w:rStyle w:val="a5"/>
                <w:rFonts w:ascii="Times New Roman" w:hAnsi="Times New Roman" w:cs="Times New Roman"/>
                <w:b w:val="0"/>
                <w:iCs/>
                <w:color w:val="000000"/>
                <w:sz w:val="20"/>
                <w:szCs w:val="20"/>
                <w:shd w:val="clear" w:color="auto" w:fill="FFFFFF"/>
                <w:lang w:val="ro-RO"/>
              </w:rPr>
              <w:t>Cerințele Regulamentului(UE) 2016/679 al Parlamentului European și al Consiliului din 27 aprilie 2016 privind protecția persoanelor fizice, în legătură cu prelucrarea datelor cu caracter personal și libera circulație a acestor date, și de abrogare a Directivei     95/46/CE (Regulamentul General privind Protecția Datelor)</w:t>
            </w:r>
          </w:p>
        </w:tc>
      </w:tr>
      <w:tr w:rsidR="00E4447F" w:rsidRPr="00E4447F" w14:paraId="0FD04A30" w14:textId="77777777" w:rsidTr="007A716B">
        <w:tc>
          <w:tcPr>
            <w:tcW w:w="5210" w:type="dxa"/>
            <w:shd w:val="clear" w:color="auto" w:fill="8DB3E2" w:themeFill="text2" w:themeFillTint="66"/>
          </w:tcPr>
          <w:p w14:paraId="66C3409B" w14:textId="77777777" w:rsidR="00E4447F" w:rsidRPr="00F460CC" w:rsidRDefault="00E4447F" w:rsidP="00DB45E0">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Stabilește</w:t>
            </w:r>
          </w:p>
        </w:tc>
        <w:tc>
          <w:tcPr>
            <w:tcW w:w="5211" w:type="dxa"/>
          </w:tcPr>
          <w:p w14:paraId="6B9263A8" w14:textId="77777777" w:rsidR="00E4447F" w:rsidRPr="00F460CC" w:rsidRDefault="000D2197" w:rsidP="00AF20C6">
            <w:pPr>
              <w:tabs>
                <w:tab w:val="left" w:pos="6573"/>
              </w:tabs>
              <w:spacing w:line="360" w:lineRule="auto"/>
              <w:rPr>
                <w:rFonts w:ascii="Times New Roman" w:hAnsi="Times New Roman" w:cs="Times New Roman"/>
                <w:iCs/>
                <w:sz w:val="20"/>
                <w:szCs w:val="20"/>
                <w:lang w:val="ro-RO"/>
              </w:rPr>
            </w:pPr>
            <w:r w:rsidRPr="00F460CC">
              <w:rPr>
                <w:rFonts w:ascii="Times New Roman" w:hAnsi="Times New Roman" w:cs="Times New Roman"/>
                <w:iCs/>
                <w:sz w:val="20"/>
                <w:szCs w:val="20"/>
                <w:shd w:val="clear" w:color="auto" w:fill="FFFFFF"/>
                <w:lang w:val="ro-RO"/>
              </w:rPr>
              <w:t xml:space="preserve">Utilizarea </w:t>
            </w:r>
            <w:proofErr w:type="spellStart"/>
            <w:r w:rsidRPr="00F460CC">
              <w:rPr>
                <w:rFonts w:ascii="Times New Roman" w:hAnsi="Times New Roman" w:cs="Times New Roman"/>
                <w:iCs/>
                <w:sz w:val="20"/>
                <w:szCs w:val="20"/>
                <w:shd w:val="clear" w:color="auto" w:fill="FFFFFF"/>
                <w:lang w:val="ro-RO"/>
              </w:rPr>
              <w:t>pseudonimizării</w:t>
            </w:r>
            <w:proofErr w:type="spellEnd"/>
            <w:r w:rsidRPr="00F460CC">
              <w:rPr>
                <w:rFonts w:ascii="Times New Roman" w:hAnsi="Times New Roman" w:cs="Times New Roman"/>
                <w:iCs/>
                <w:sz w:val="20"/>
                <w:szCs w:val="20"/>
                <w:shd w:val="clear" w:color="auto" w:fill="FFFFFF"/>
                <w:lang w:val="ro-RO"/>
              </w:rPr>
              <w:t xml:space="preserve"> și criptarea datelor cu caracter personal;</w:t>
            </w:r>
          </w:p>
          <w:p w14:paraId="6A060CB4" w14:textId="77777777" w:rsidR="000D2197" w:rsidRPr="00F460CC" w:rsidRDefault="000D2197" w:rsidP="00AF20C6">
            <w:pPr>
              <w:tabs>
                <w:tab w:val="left" w:pos="6573"/>
              </w:tabs>
              <w:spacing w:line="360" w:lineRule="auto"/>
              <w:rPr>
                <w:rFonts w:ascii="Times New Roman" w:hAnsi="Times New Roman" w:cs="Times New Roman"/>
                <w:iCs/>
                <w:sz w:val="20"/>
                <w:szCs w:val="20"/>
                <w:lang w:val="ro-RO"/>
              </w:rPr>
            </w:pPr>
            <w:r w:rsidRPr="00F460CC">
              <w:rPr>
                <w:rFonts w:ascii="Times New Roman" w:hAnsi="Times New Roman" w:cs="Times New Roman"/>
                <w:iCs/>
                <w:sz w:val="20"/>
                <w:szCs w:val="20"/>
                <w:shd w:val="clear" w:color="auto" w:fill="FFFFFF"/>
                <w:lang w:val="ro-RO"/>
              </w:rPr>
              <w:t>Asigurarea unei credibilități permanente, a integrității și disponibilității sistemelor informatice pe care le utilizăm cu scopul de a presta servicii pentru societate</w:t>
            </w:r>
          </w:p>
          <w:p w14:paraId="05224C28" w14:textId="77777777" w:rsidR="000D2197" w:rsidRPr="00F460CC" w:rsidRDefault="000D2197" w:rsidP="00AF20C6">
            <w:pPr>
              <w:tabs>
                <w:tab w:val="left" w:pos="6573"/>
              </w:tabs>
              <w:spacing w:line="360" w:lineRule="auto"/>
              <w:rPr>
                <w:rFonts w:ascii="Times New Roman" w:hAnsi="Times New Roman" w:cs="Times New Roman"/>
                <w:iCs/>
                <w:sz w:val="20"/>
                <w:szCs w:val="20"/>
                <w:lang w:val="ro-RO"/>
              </w:rPr>
            </w:pPr>
            <w:r w:rsidRPr="00F460CC">
              <w:rPr>
                <w:rFonts w:ascii="Times New Roman" w:hAnsi="Times New Roman" w:cs="Times New Roman"/>
                <w:iCs/>
                <w:sz w:val="20"/>
                <w:szCs w:val="20"/>
                <w:shd w:val="clear" w:color="auto" w:fill="FFFFFF"/>
                <w:lang w:val="ro-RO"/>
              </w:rPr>
              <w:t>Capacitatea, prin măsuri adecvate, de a răspunde unei cereri de exercitare a drepturilor de către un subiect de date cu caracter personal (Capitolul III din RGPD);</w:t>
            </w:r>
          </w:p>
        </w:tc>
      </w:tr>
      <w:tr w:rsidR="00E4447F" w:rsidRPr="00E4447F" w14:paraId="1DA2574D" w14:textId="77777777" w:rsidTr="007A716B">
        <w:trPr>
          <w:trHeight w:val="440"/>
        </w:trPr>
        <w:tc>
          <w:tcPr>
            <w:tcW w:w="5210" w:type="dxa"/>
            <w:shd w:val="clear" w:color="auto" w:fill="8DB3E2" w:themeFill="text2" w:themeFillTint="66"/>
          </w:tcPr>
          <w:p w14:paraId="44BADAFE" w14:textId="77777777" w:rsidR="00E4447F" w:rsidRPr="00F460CC" w:rsidRDefault="00E4447F" w:rsidP="00DB45E0">
            <w:pPr>
              <w:tabs>
                <w:tab w:val="left" w:pos="6573"/>
              </w:tabs>
              <w:spacing w:line="360" w:lineRule="auto"/>
              <w:rPr>
                <w:rFonts w:ascii="Times New Roman" w:hAnsi="Times New Roman" w:cs="Times New Roman"/>
                <w:b/>
                <w:iCs/>
                <w:sz w:val="24"/>
                <w:szCs w:val="24"/>
                <w:lang w:val="ro-RO"/>
              </w:rPr>
            </w:pPr>
            <w:r w:rsidRPr="00F460CC">
              <w:rPr>
                <w:rFonts w:ascii="Times New Roman" w:hAnsi="Times New Roman" w:cs="Times New Roman"/>
                <w:b/>
                <w:iCs/>
                <w:sz w:val="24"/>
                <w:szCs w:val="24"/>
                <w:lang w:val="ro-RO"/>
              </w:rPr>
              <w:t>Conținut</w:t>
            </w:r>
          </w:p>
        </w:tc>
        <w:tc>
          <w:tcPr>
            <w:tcW w:w="5211" w:type="dxa"/>
          </w:tcPr>
          <w:p w14:paraId="4F702E05" w14:textId="77777777" w:rsidR="00E4447F" w:rsidRPr="00F460CC" w:rsidRDefault="000D2197" w:rsidP="00AF20C6">
            <w:pPr>
              <w:tabs>
                <w:tab w:val="left" w:pos="6573"/>
              </w:tabs>
              <w:spacing w:line="360" w:lineRule="auto"/>
              <w:rPr>
                <w:rFonts w:ascii="Times New Roman" w:hAnsi="Times New Roman" w:cs="Times New Roman"/>
                <w:iCs/>
                <w:sz w:val="20"/>
                <w:szCs w:val="20"/>
                <w:lang w:val="ro-RO"/>
              </w:rPr>
            </w:pPr>
            <w:r w:rsidRPr="00F460CC">
              <w:rPr>
                <w:rFonts w:ascii="Times New Roman" w:hAnsi="Times New Roman" w:cs="Times New Roman"/>
                <w:iCs/>
                <w:sz w:val="20"/>
                <w:szCs w:val="20"/>
                <w:lang w:val="ro-RO"/>
              </w:rPr>
              <w:t>Cele 6 capitole și 32 de subiecte</w:t>
            </w:r>
          </w:p>
        </w:tc>
      </w:tr>
    </w:tbl>
    <w:p w14:paraId="77FBE482" w14:textId="77777777" w:rsidR="00E4447F" w:rsidRPr="00881477" w:rsidRDefault="00E4447F" w:rsidP="00881477">
      <w:pPr>
        <w:tabs>
          <w:tab w:val="left" w:pos="6573"/>
        </w:tabs>
        <w:spacing w:line="360" w:lineRule="auto"/>
        <w:rPr>
          <w:rFonts w:ascii="Times New Roman" w:hAnsi="Times New Roman" w:cs="Times New Roman"/>
          <w:sz w:val="24"/>
          <w:szCs w:val="28"/>
          <w:lang w:val="ro-RO"/>
        </w:rPr>
      </w:pPr>
    </w:p>
    <w:p w14:paraId="7CD7CDCB" w14:textId="77777777" w:rsidR="009462E6" w:rsidRDefault="009462E6" w:rsidP="007A716B">
      <w:pPr>
        <w:spacing w:line="360" w:lineRule="auto"/>
        <w:rPr>
          <w:rFonts w:ascii="Times New Roman" w:hAnsi="Times New Roman" w:cs="Times New Roman"/>
          <w:b/>
          <w:sz w:val="24"/>
          <w:lang w:val="ro-RO"/>
        </w:rPr>
      </w:pPr>
    </w:p>
    <w:p w14:paraId="4035B57A" w14:textId="65E427CD" w:rsidR="007A716B" w:rsidRDefault="00607B4D" w:rsidP="007A716B">
      <w:pPr>
        <w:spacing w:line="360" w:lineRule="auto"/>
        <w:rPr>
          <w:rFonts w:ascii="Times New Roman" w:hAnsi="Times New Roman" w:cs="Times New Roman"/>
          <w:b/>
          <w:sz w:val="24"/>
          <w:lang w:val="ro-RO"/>
        </w:rPr>
      </w:pPr>
      <w:r w:rsidRPr="007A716B">
        <w:rPr>
          <w:rFonts w:ascii="Times New Roman" w:hAnsi="Times New Roman" w:cs="Times New Roman"/>
          <w:b/>
          <w:sz w:val="24"/>
          <w:lang w:val="ro-RO"/>
        </w:rPr>
        <w:lastRenderedPageBreak/>
        <w:t>Concluzie:</w:t>
      </w:r>
    </w:p>
    <w:p w14:paraId="4CFC9E5D" w14:textId="145C9E68" w:rsidR="003F3FDF" w:rsidRPr="007A716B" w:rsidRDefault="003F3FDF" w:rsidP="007A716B">
      <w:pPr>
        <w:spacing w:line="360" w:lineRule="auto"/>
        <w:ind w:firstLine="360"/>
        <w:rPr>
          <w:rFonts w:ascii="Times New Roman" w:hAnsi="Times New Roman" w:cs="Times New Roman"/>
          <w:b/>
          <w:sz w:val="24"/>
          <w:lang w:val="ro-RO"/>
        </w:rPr>
      </w:pPr>
      <w:r w:rsidRPr="007A716B">
        <w:rPr>
          <w:rFonts w:ascii="Times New Roman" w:hAnsi="Times New Roman" w:cs="Times New Roman"/>
          <w:lang w:val="ro-RO"/>
        </w:rPr>
        <w:t>Astfel fiecare călătorie de confidențialitate are nevoie de un punct de plecare. Doar dacă știi unde te afli, devine clar ce măsuri sunt necesare.</w:t>
      </w:r>
    </w:p>
    <w:p w14:paraId="125425E3" w14:textId="77777777" w:rsidR="00607B4D" w:rsidRPr="007A716B" w:rsidRDefault="00607B4D" w:rsidP="003F3FDF">
      <w:pPr>
        <w:spacing w:line="360" w:lineRule="auto"/>
        <w:ind w:firstLine="360"/>
        <w:rPr>
          <w:rFonts w:ascii="Times New Roman" w:hAnsi="Times New Roman" w:cs="Times New Roman"/>
          <w:lang w:val="ro-RO"/>
        </w:rPr>
      </w:pPr>
      <w:r w:rsidRPr="007A716B">
        <w:rPr>
          <w:rFonts w:ascii="Times New Roman" w:hAnsi="Times New Roman" w:cs="Times New Roman"/>
          <w:lang w:val="ro-RO"/>
        </w:rPr>
        <w:t xml:space="preserve">Auditul intern și îmbunătățirea continuă sunt esențiale pentru menținerea unui sistem </w:t>
      </w:r>
      <w:proofErr w:type="spellStart"/>
      <w:r w:rsidRPr="007A716B">
        <w:rPr>
          <w:rFonts w:ascii="Times New Roman" w:hAnsi="Times New Roman" w:cs="Times New Roman"/>
          <w:lang w:val="ro-RO"/>
        </w:rPr>
        <w:t>efficient</w:t>
      </w:r>
      <w:proofErr w:type="spellEnd"/>
      <w:r w:rsidRPr="007A716B">
        <w:rPr>
          <w:rFonts w:ascii="Times New Roman" w:hAnsi="Times New Roman" w:cs="Times New Roman"/>
          <w:lang w:val="ro-RO"/>
        </w:rPr>
        <w:t xml:space="preserve"> sistem de management; trebuie dezvoltat un program de audit intern </w:t>
      </w:r>
      <w:proofErr w:type="spellStart"/>
      <w:r w:rsidRPr="007A716B">
        <w:rPr>
          <w:rFonts w:ascii="Times New Roman" w:hAnsi="Times New Roman" w:cs="Times New Roman"/>
          <w:lang w:val="ro-RO"/>
        </w:rPr>
        <w:t>şi</w:t>
      </w:r>
      <w:proofErr w:type="spellEnd"/>
      <w:r w:rsidRPr="007A716B">
        <w:rPr>
          <w:rFonts w:ascii="Times New Roman" w:hAnsi="Times New Roman" w:cs="Times New Roman"/>
          <w:lang w:val="ro-RO"/>
        </w:rPr>
        <w:t xml:space="preserve"> implementate și neconformitățile identificate din audituri și din alte domenii ar trebui să fie introduse în procesul de îmbunătățire.</w:t>
      </w:r>
    </w:p>
    <w:p w14:paraId="413E2F9C" w14:textId="77777777" w:rsidR="00F53460" w:rsidRPr="007A716B" w:rsidRDefault="00F53460" w:rsidP="003F3FDF">
      <w:pPr>
        <w:spacing w:line="360" w:lineRule="auto"/>
        <w:ind w:firstLine="360"/>
        <w:rPr>
          <w:rFonts w:ascii="Times New Roman" w:hAnsi="Times New Roman" w:cs="Times New Roman"/>
          <w:lang w:val="ro-RO"/>
        </w:rPr>
      </w:pPr>
      <w:r w:rsidRPr="007A716B">
        <w:rPr>
          <w:rFonts w:ascii="Times New Roman" w:hAnsi="Times New Roman" w:cs="Times New Roman"/>
          <w:lang w:val="ro-RO"/>
        </w:rPr>
        <w:t>În timpul unei evaluări (sau auditului oficial), este testat temeinic în ce măsură organizația îndeplinește cerințele. O analiză amănunțită oferă o perspectivă clară și, de asemenea, expune imediat punctele de atenție</w:t>
      </w:r>
    </w:p>
    <w:p w14:paraId="09B54BB7" w14:textId="77777777" w:rsidR="003F3FDF" w:rsidRPr="007A716B" w:rsidRDefault="003F3FDF" w:rsidP="003F3FDF">
      <w:pPr>
        <w:spacing w:line="360" w:lineRule="auto"/>
        <w:ind w:firstLine="360"/>
        <w:rPr>
          <w:rFonts w:ascii="Times New Roman" w:hAnsi="Times New Roman" w:cs="Times New Roman"/>
          <w:lang w:val="ro-RO"/>
        </w:rPr>
      </w:pPr>
      <w:proofErr w:type="spellStart"/>
      <w:r w:rsidRPr="007A716B">
        <w:rPr>
          <w:rFonts w:ascii="Times New Roman" w:hAnsi="Times New Roman" w:cs="Times New Roman"/>
          <w:lang w:val="ro-RO"/>
        </w:rPr>
        <w:t>Gap</w:t>
      </w:r>
      <w:proofErr w:type="spellEnd"/>
      <w:r w:rsidRPr="007A716B">
        <w:rPr>
          <w:rFonts w:ascii="Times New Roman" w:hAnsi="Times New Roman" w:cs="Times New Roman"/>
          <w:lang w:val="ro-RO"/>
        </w:rPr>
        <w:t xml:space="preserve"> </w:t>
      </w:r>
      <w:proofErr w:type="spellStart"/>
      <w:r w:rsidRPr="007A716B">
        <w:rPr>
          <w:rFonts w:ascii="Times New Roman" w:hAnsi="Times New Roman" w:cs="Times New Roman"/>
          <w:lang w:val="ro-RO"/>
        </w:rPr>
        <w:t>Analysis</w:t>
      </w:r>
      <w:proofErr w:type="spellEnd"/>
      <w:r w:rsidRPr="007A716B">
        <w:rPr>
          <w:rFonts w:ascii="Times New Roman" w:hAnsi="Times New Roman" w:cs="Times New Roman"/>
          <w:lang w:val="ro-RO"/>
        </w:rPr>
        <w:t xml:space="preserve"> ajută companiile să înțeleagă cea mai bună modalitate de a-și îmbunătăți și eficientiza sistemele interne de management al securității informațiilor pentru a se asigura că îndeplinesc cerințele standardelor analizate în această lucrare.</w:t>
      </w:r>
    </w:p>
    <w:p w14:paraId="5C8B325A" w14:textId="1EF00782" w:rsidR="00607B4D" w:rsidRPr="000746D2" w:rsidRDefault="00742C72" w:rsidP="000746D2">
      <w:pPr>
        <w:spacing w:line="360" w:lineRule="auto"/>
        <w:ind w:firstLine="360"/>
        <w:rPr>
          <w:rFonts w:ascii="Times New Roman" w:hAnsi="Times New Roman" w:cs="Times New Roman"/>
          <w:lang w:val="ro-RO"/>
        </w:rPr>
      </w:pPr>
      <w:r w:rsidRPr="007A716B">
        <w:rPr>
          <w:rFonts w:ascii="Times New Roman" w:hAnsi="Times New Roman" w:cs="Times New Roman"/>
          <w:lang w:val="ro-RO"/>
        </w:rPr>
        <w:t>În urma lucrului cu sistemul CONDOR, primim un raport care conține toate prevederile standardului ISO 17799 și ISO 27001 îndeplinite și neîndeplinite în compania, o analiză a eficienței implementării prevederilor restante și comentarii ale experților. Sistemul conține mostre și formulare de documente pentru implementarea prevederilor politicii de securitate.</w:t>
      </w:r>
    </w:p>
    <w:sectPr w:rsidR="00607B4D" w:rsidRPr="000746D2" w:rsidSect="00A102CD">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887"/>
    <w:multiLevelType w:val="multilevel"/>
    <w:tmpl w:val="C60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E3A75"/>
    <w:multiLevelType w:val="hybridMultilevel"/>
    <w:tmpl w:val="2408D018"/>
    <w:lvl w:ilvl="0" w:tplc="8200E36C">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5544C62"/>
    <w:multiLevelType w:val="hybridMultilevel"/>
    <w:tmpl w:val="8DA44C6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15:restartNumberingAfterBreak="0">
    <w:nsid w:val="7FA070B4"/>
    <w:multiLevelType w:val="hybridMultilevel"/>
    <w:tmpl w:val="0726A452"/>
    <w:lvl w:ilvl="0" w:tplc="5DC24A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6435525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509845">
    <w:abstractNumId w:val="0"/>
  </w:num>
  <w:num w:numId="3" w16cid:durableId="1498573076">
    <w:abstractNumId w:val="1"/>
  </w:num>
  <w:num w:numId="4" w16cid:durableId="1099444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102CD"/>
    <w:rsid w:val="000746D2"/>
    <w:rsid w:val="000910A1"/>
    <w:rsid w:val="000D2197"/>
    <w:rsid w:val="000E369F"/>
    <w:rsid w:val="001900F7"/>
    <w:rsid w:val="00201636"/>
    <w:rsid w:val="002E2372"/>
    <w:rsid w:val="00313FE8"/>
    <w:rsid w:val="00315205"/>
    <w:rsid w:val="003F3FDF"/>
    <w:rsid w:val="003F6EAF"/>
    <w:rsid w:val="004A690A"/>
    <w:rsid w:val="00607B4D"/>
    <w:rsid w:val="00731FA2"/>
    <w:rsid w:val="00742C72"/>
    <w:rsid w:val="00770F5D"/>
    <w:rsid w:val="007A716B"/>
    <w:rsid w:val="00881477"/>
    <w:rsid w:val="009462E6"/>
    <w:rsid w:val="00A102CD"/>
    <w:rsid w:val="00A8400D"/>
    <w:rsid w:val="00AB409D"/>
    <w:rsid w:val="00AF20C6"/>
    <w:rsid w:val="00B64194"/>
    <w:rsid w:val="00CC06CD"/>
    <w:rsid w:val="00D348EC"/>
    <w:rsid w:val="00DC6C39"/>
    <w:rsid w:val="00E4447F"/>
    <w:rsid w:val="00F34EEC"/>
    <w:rsid w:val="00F460CC"/>
    <w:rsid w:val="00F53460"/>
    <w:rsid w:val="00FE2BC1"/>
    <w:rsid w:val="00FE6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BFFF"/>
  <w15:docId w15:val="{97E63EEC-29BC-4EDC-B135-3FB784BA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2CD"/>
    <w:pPr>
      <w:spacing w:after="160" w:line="252"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2CD"/>
    <w:pPr>
      <w:ind w:left="720"/>
      <w:contextualSpacing/>
    </w:pPr>
  </w:style>
  <w:style w:type="paragraph" w:customStyle="1" w:styleId="Default">
    <w:name w:val="Default"/>
    <w:qFormat/>
    <w:rsid w:val="00A102CD"/>
    <w:pPr>
      <w:spacing w:after="0" w:line="240" w:lineRule="auto"/>
    </w:pPr>
    <w:rPr>
      <w:rFonts w:ascii="Times New Roman" w:eastAsia="Calibri" w:hAnsi="Times New Roman" w:cs="Times New Roman"/>
      <w:color w:val="000000"/>
      <w:sz w:val="24"/>
      <w:szCs w:val="24"/>
      <w:lang w:val="en-US"/>
    </w:rPr>
  </w:style>
  <w:style w:type="paragraph" w:styleId="a4">
    <w:name w:val="Normal (Web)"/>
    <w:basedOn w:val="a"/>
    <w:uiPriority w:val="99"/>
    <w:semiHidden/>
    <w:unhideWhenUsed/>
    <w:rsid w:val="00607B4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uiPriority w:val="22"/>
    <w:qFormat/>
    <w:rsid w:val="00607B4D"/>
    <w:rPr>
      <w:b/>
      <w:bCs/>
    </w:rPr>
  </w:style>
  <w:style w:type="table" w:styleId="a6">
    <w:name w:val="Table Grid"/>
    <w:basedOn w:val="a1"/>
    <w:uiPriority w:val="59"/>
    <w:rsid w:val="003F3F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71525">
      <w:bodyDiv w:val="1"/>
      <w:marLeft w:val="0"/>
      <w:marRight w:val="0"/>
      <w:marTop w:val="0"/>
      <w:marBottom w:val="0"/>
      <w:divBdr>
        <w:top w:val="none" w:sz="0" w:space="0" w:color="auto"/>
        <w:left w:val="none" w:sz="0" w:space="0" w:color="auto"/>
        <w:bottom w:val="none" w:sz="0" w:space="0" w:color="auto"/>
        <w:right w:val="none" w:sz="0" w:space="0" w:color="auto"/>
      </w:divBdr>
    </w:div>
    <w:div w:id="1026491607">
      <w:bodyDiv w:val="1"/>
      <w:marLeft w:val="0"/>
      <w:marRight w:val="0"/>
      <w:marTop w:val="0"/>
      <w:marBottom w:val="0"/>
      <w:divBdr>
        <w:top w:val="none" w:sz="0" w:space="0" w:color="auto"/>
        <w:left w:val="none" w:sz="0" w:space="0" w:color="auto"/>
        <w:bottom w:val="none" w:sz="0" w:space="0" w:color="auto"/>
        <w:right w:val="none" w:sz="0" w:space="0" w:color="auto"/>
      </w:divBdr>
    </w:div>
    <w:div w:id="1193156225">
      <w:bodyDiv w:val="1"/>
      <w:marLeft w:val="0"/>
      <w:marRight w:val="0"/>
      <w:marTop w:val="0"/>
      <w:marBottom w:val="0"/>
      <w:divBdr>
        <w:top w:val="none" w:sz="0" w:space="0" w:color="auto"/>
        <w:left w:val="none" w:sz="0" w:space="0" w:color="auto"/>
        <w:bottom w:val="none" w:sz="0" w:space="0" w:color="auto"/>
        <w:right w:val="none" w:sz="0" w:space="0" w:color="auto"/>
      </w:divBdr>
    </w:div>
    <w:div w:id="15965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1886</Words>
  <Characters>10752</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Dan Cebotari</cp:lastModifiedBy>
  <cp:revision>24</cp:revision>
  <dcterms:created xsi:type="dcterms:W3CDTF">2022-10-16T18:45:00Z</dcterms:created>
  <dcterms:modified xsi:type="dcterms:W3CDTF">2022-10-31T11:09:00Z</dcterms:modified>
</cp:coreProperties>
</file>