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568" w:left="-284"/>
        <w:jc w:val="center"/>
        <w:rPr>
          <w:sz w:val="36"/>
          <w:szCs w:val="36"/>
        </w:rPr>
      </w:pPr>
      <w:r>
        <w:rPr>
          <w:sz w:val="36"/>
          <w:szCs w:val="36"/>
        </w:rPr>
        <w:t>Universitatea Tehnică a Moldovei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Facultatea Calculatoare Informatică şi Microelectronică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</w:rPr>
        <w:t>Departamentul Ingineria Software și Automatică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851" w:leader="none"/>
        </w:tabs>
        <w:ind w:right="425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Lucrarea de laborator nr. 1</w:t>
      </w:r>
    </w:p>
    <w:p>
      <w:pPr>
        <w:pStyle w:val="Normal"/>
        <w:jc w:val="center"/>
        <w:rPr>
          <w:color w:val="000000"/>
          <w:sz w:val="32"/>
          <w:szCs w:val="48"/>
          <w:shd w:fill="FFFFFF" w:val="clear"/>
        </w:rPr>
      </w:pPr>
      <w:r>
        <w:rPr>
          <w:sz w:val="32"/>
          <w:szCs w:val="32"/>
        </w:rPr>
        <w:t xml:space="preserve">La disciplina </w:t>
      </w:r>
      <w:r>
        <w:rPr>
          <w:color w:val="000000"/>
          <w:sz w:val="32"/>
          <w:szCs w:val="48"/>
          <w:shd w:fill="FFFFFF" w:val="clear"/>
        </w:rPr>
        <w:t>„Testarea produselor program.”</w:t>
      </w:r>
    </w:p>
    <w:p>
      <w:pPr>
        <w:pStyle w:val="Normal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A efectuat: </w:t>
      </w:r>
      <w:r>
        <w:rPr>
          <w:rFonts w:cs="Times New Roman"/>
          <w:sz w:val="32"/>
          <w:szCs w:val="32"/>
          <w:lang w:val="ro-RO"/>
        </w:rPr>
        <w:t>st. gr. SI-211</w:t>
      </w:r>
      <w:r>
        <w:rPr>
          <w:sz w:val="32"/>
          <w:szCs w:val="32"/>
        </w:rPr>
        <w:t xml:space="preserve">                                                         S. Chirita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A verificat: </w:t>
      </w:r>
      <w:r>
        <w:rPr>
          <w:rFonts w:cs="Times New Roman"/>
          <w:sz w:val="32"/>
          <w:szCs w:val="32"/>
          <w:lang w:val="ro-RO"/>
        </w:rPr>
        <w:t xml:space="preserve">dr. conf.univ.   </w:t>
      </w:r>
      <w:r>
        <w:rPr>
          <w:sz w:val="32"/>
          <w:szCs w:val="32"/>
        </w:rPr>
        <w:t xml:space="preserve">                                                    A. Prisacaru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Chișinău – 2024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lang w:val="ro-RO"/>
        </w:rPr>
      </w:pPr>
      <w:r>
        <w:rPr>
          <w:b/>
          <w:lang w:val="ro-RO"/>
        </w:rPr>
        <w:t xml:space="preserve">Scopul lucrării: </w:t>
      </w:r>
      <w:r>
        <w:rPr>
          <w:lang w:val="ro-RO"/>
        </w:rPr>
        <w:t>Elaborarea a 3 cazuri de testare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lang w:val="ro-RO"/>
        </w:rPr>
      </w:pPr>
      <w:r>
        <w:rPr>
          <w:b/>
          <w:lang w:val="ro-RO"/>
        </w:rPr>
        <w:t xml:space="preserve">Descrierea cazului de testare nr. 1:  </w:t>
      </w:r>
      <w:r>
        <w:rPr>
          <w:lang w:val="ro-RO"/>
        </w:rPr>
        <w:t>Testarea funcționalității „New group” în Outlook.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lang w:val="ro-RO"/>
        </w:rPr>
      </w:pPr>
      <w:r>
        <w:rPr>
          <w:lang w:val="ro-RO"/>
        </w:rPr>
        <w:t>Tabelul 1.1 – Testarea funcționalității „New group” în Outlook.</w:t>
      </w:r>
    </w:p>
    <w:tbl>
      <w:tblPr>
        <w:tblW w:w="930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0"/>
        <w:gridCol w:w="3058"/>
        <w:gridCol w:w="2322"/>
        <w:gridCol w:w="2939"/>
      </w:tblGrid>
      <w:tr>
        <w:trPr>
          <w:trHeight w:val="276" w:hRule="atLeast"/>
        </w:trPr>
        <w:tc>
          <w:tcPr>
            <w:tcW w:w="98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305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Detalii</w:t>
            </w:r>
          </w:p>
        </w:tc>
        <w:tc>
          <w:tcPr>
            <w:tcW w:w="2322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Rezultatul așteptat</w:t>
            </w:r>
          </w:p>
        </w:tc>
        <w:tc>
          <w:tcPr>
            <w:tcW w:w="29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Rezultatul real</w:t>
            </w:r>
          </w:p>
        </w:tc>
      </w:tr>
      <w:tr>
        <w:trPr>
          <w:trHeight w:val="276" w:hRule="atLeast"/>
        </w:trPr>
        <w:tc>
          <w:tcPr>
            <w:tcW w:w="980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3058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2322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2939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Accesarea site-ului Outlook și logarea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Site-ul ar trebui să se deschidă și să afișeze pagina de pornire a contului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Site-ul s-a deschis și a afișat pagina de pornire a contului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pe butonul „New group”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de creare a unui grup nou ar trebui să se afișeze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de creare a unui grup nou a fost afișată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Introducerea datelor în câmpul „Name”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Câmpul „Name” ar trebui să fie completat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Câmpul „Name” a fost completat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Introducerea datelor în câmpul „Description”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Câmpul „Description” ar trebui să fie completat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Câmpul „Description” a fost completat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butonului „Edit” pentru parametrii modului implicit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de editare a parametrilor modului implicit ar trebui să apară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de editare a parametrilor modului implicit a apărut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Apăsați pe câmpul „Privacy”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drop ar trebui să fie afișat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drop a fost afișat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Selectarea opțiunii dorite din meniul „Privacy”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dorită ar trebui să fie selectată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dorită a fost selectată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Apăsați pe câmpul „Language”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drop ar trebui să fie afișat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drop a fost afișat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Selectarea opțiunii dorite din meniul „Language”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dorită ar trebui să fie selectată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dorită a fost selectată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Selectarea opțiunii „Subscription” prin apăsarea checkbox-ului respectiv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„Subscription” ar trebui să fie selectată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Opțiunea „Subscription” este selectată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butonului „Create”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Grupul nou ar trebui să fie creat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Grupul nou a fost creat</w:t>
            </w:r>
          </w:p>
        </w:tc>
      </w:tr>
    </w:tbl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lang w:val="ro-RO"/>
        </w:rPr>
      </w:pPr>
      <w:r>
        <w:rPr>
          <w:lang w:val="ro-RO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lang w:val="ro-RO"/>
        </w:rPr>
      </w:pPr>
      <w:r>
        <w:rPr>
          <w:b/>
          <w:lang w:val="ro-RO"/>
        </w:rPr>
        <w:t xml:space="preserve">Descrierea cazului de testare nr. 1: </w:t>
      </w:r>
      <w:r>
        <w:rPr>
          <w:lang w:val="ro-RO"/>
        </w:rPr>
        <w:t>Testarea funcționalității „Disable Device” în Outlook.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lang w:val="ro-RO"/>
        </w:rPr>
      </w:pPr>
      <w:r>
        <w:rPr>
          <w:lang w:val="ro-RO"/>
        </w:rPr>
        <w:t>Tabelul 1.2 – Testarea funcționalității „Disable Device” în Outlook.</w:t>
      </w:r>
    </w:p>
    <w:tbl>
      <w:tblPr>
        <w:tblW w:w="930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0"/>
        <w:gridCol w:w="3058"/>
        <w:gridCol w:w="2322"/>
        <w:gridCol w:w="2939"/>
      </w:tblGrid>
      <w:tr>
        <w:trPr>
          <w:trHeight w:val="276" w:hRule="atLeast"/>
        </w:trPr>
        <w:tc>
          <w:tcPr>
            <w:tcW w:w="98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Pasul #</w:t>
            </w:r>
          </w:p>
        </w:tc>
        <w:tc>
          <w:tcPr>
            <w:tcW w:w="305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Detalii</w:t>
            </w:r>
          </w:p>
        </w:tc>
        <w:tc>
          <w:tcPr>
            <w:tcW w:w="2322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Rezultatul așteptat</w:t>
            </w:r>
          </w:p>
        </w:tc>
        <w:tc>
          <w:tcPr>
            <w:tcW w:w="29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  <w:t>Rezultatul real</w:t>
            </w:r>
          </w:p>
        </w:tc>
      </w:tr>
      <w:tr>
        <w:trPr>
          <w:trHeight w:val="276" w:hRule="atLeast"/>
        </w:trPr>
        <w:tc>
          <w:tcPr>
            <w:tcW w:w="980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3058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2322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  <w:tc>
          <w:tcPr>
            <w:tcW w:w="2939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>
            <w:pPr>
              <w:pStyle w:val="Normal"/>
              <w:rPr>
                <w:b/>
                <w:bCs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Accesarea site-ului Outlook și logarea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Site-ul ar trebui să se deschidă și să afișeze pagina de pornire a contului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Site-ul s-a deschis și a afișat pagina de pornire a contului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pe butonul profilului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profilului ar trebui să se afișeze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Meniul profilului a fost afișat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pe „My Account”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contului ar trebui să fie afișată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contului a fost afișată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pe „Manage Devices” din box-ul „Devices”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cu dispozitivele conectate ar trebui să se afișeze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Pagina cu dispozitivele conectate a fost afișată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Apăsarea pe numele dispozitivului dorit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Descrierea dispozitivului selectat ar trebui să fie afișată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Descrierea dispozitivului selectat a fost afișată</w:t>
            </w:r>
          </w:p>
        </w:tc>
      </w:tr>
      <w:tr>
        <w:trPr>
          <w:trHeight w:val="454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Apăsați pe butonul „Disable lost device”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Dispozitivul selectat ar trebui să fie eliminat</w:t>
            </w: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Dispozitivul afișat a fost eliminat</w:t>
            </w:r>
          </w:p>
        </w:tc>
      </w:tr>
    </w:tbl>
    <w:p>
      <w:pPr>
        <w:pStyle w:val="Normal"/>
        <w:tabs>
          <w:tab w:val="clear" w:pos="708"/>
          <w:tab w:val="left" w:pos="1760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176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  <w:t>Tabelul 1.3 – Testarea functionalitatii „Rularea scanari” în Nessus</w:t>
      </w:r>
    </w:p>
    <w:tbl>
      <w:tblPr>
        <w:tblW w:w="102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4"/>
        <w:gridCol w:w="2346"/>
        <w:gridCol w:w="3375"/>
        <w:gridCol w:w="2971"/>
        <w:gridCol w:w="769"/>
      </w:tblGrid>
      <w:tr>
        <w:trPr/>
        <w:tc>
          <w:tcPr>
            <w:tcW w:w="7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Pasul #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Detalii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Rezultatul așteptat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Rezultatul real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Stare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Accesarea site-ului https://h1p-pc:8834/#/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Site-ul ar trebui să se deschidă și să afișeze pagina de pornire a contului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Site-ul s-a deschis și a afișat pagina de pornire a contului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Introducerea datelor credentiale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Serviciul ne permite să ne autentificam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Autentificarea a fost reușită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Apăsarea pe butonul,,New Scan"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 va deschide o alegere de tipuri de scanare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Sa deschide un „Scan Templates”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Alegerea tipului de scanare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 va deschide un formular pentru setările scanari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Sa deschis un formular pentru setarile scanari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Setam,,Denumirea, Descrierea, Targets"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Formularul ar trebui să permită introducerea detaliilor scanarii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Formularul a permis introducerea detaliilor scanarii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Apăsarea pe butonul „Save"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Scanarea ar trebui să fie salvată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Scanarea a fost salvată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  <w:tr>
        <w:trPr/>
        <w:tc>
          <w:tcPr>
            <w:tcW w:w="7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Rularea scanarii</w:t>
            </w:r>
          </w:p>
        </w:tc>
        <w:tc>
          <w:tcPr>
            <w:tcW w:w="33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Scanarea ar trebui să fie pornită și executată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Scanarea a fost pornită și executată</w:t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Reușit</w:t>
            </w:r>
          </w:p>
        </w:tc>
      </w:tr>
    </w:tbl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  <w:t>Concluzii:</w:t>
      </w:r>
    </w:p>
    <w:p>
      <w:pPr>
        <w:pStyle w:val="Normal"/>
        <w:tabs>
          <w:tab w:val="clear" w:pos="708"/>
          <w:tab w:val="left" w:pos="176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760" w:leader="none"/>
        </w:tabs>
        <w:spacing w:lineRule="auto" w:line="360"/>
        <w:ind w:firstLine="851"/>
        <w:jc w:val="both"/>
        <w:rPr/>
      </w:pPr>
      <w:r>
        <w:rPr/>
        <w:t xml:space="preserve">În urma realizării acestei lucrări de laborator am însușit cum se realizează test case-uri pentru funcționalitățile diferitor aplicații. În cadrul lucrării date au fost elaborate 3 test case-uri pentru 3 funcționalități diferite ale platformei Outlook. În primul caz a fost analizată posibilitatea de creare a unui grup nou, iar în cel de-al doilea posibilitatea de a elimina dispozitivele pierdute care sunt legate de account. Pe baza tabelului de testare a funcționalității "Rularea scanării" în Nessus, se poate concluziona că </w:t>
      </w:r>
      <w:r>
        <w:rPr>
          <w:rStyle w:val="Strong"/>
          <w:b w:val="false"/>
          <w:bCs w:val="false"/>
        </w:rPr>
        <w:t>toate funcțiile au fost executate cu succes</w:t>
      </w:r>
      <w:r>
        <w:rPr>
          <w:b w:val="false"/>
          <w:bCs w:val="false"/>
        </w:rPr>
        <w:t>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567" w:gutter="0" w:header="0" w:top="1134" w:footer="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164832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3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164832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3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50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b7391"/>
    <w:pPr>
      <w:keepNext w:val="true"/>
      <w:keepLines/>
      <w:spacing w:lineRule="auto" w:line="259" w:before="600" w:after="12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30083f"/>
    <w:pPr>
      <w:keepNext w:val="true"/>
      <w:keepLines/>
      <w:spacing w:lineRule="auto" w:line="259" w:before="40" w:after="0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0083f"/>
    <w:pPr>
      <w:keepNext w:val="true"/>
      <w:keepLines/>
      <w:spacing w:lineRule="auto" w:line="259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d729e3"/>
    <w:pPr>
      <w:keepNext w:val="true"/>
      <w:keepLines/>
      <w:spacing w:lineRule="auto" w:line="259"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2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e5d32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30083f"/>
    <w:rPr>
      <w:rFonts w:ascii="Calibri Light" w:hAnsi="Calibri Light" w:eastAsia="Times New Roman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30083f"/>
    <w:rPr>
      <w:rFonts w:ascii="Tahoma" w:hAnsi="Tahoma" w:eastAsia="Calibri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2b7391"/>
    <w:rPr>
      <w:rFonts w:ascii="Times New Roman" w:hAnsi="Times New Roman" w:eastAsia="" w:cs="" w:cstheme="majorBidi" w:eastAsiaTheme="majorEastAsia"/>
      <w:b/>
      <w:bCs/>
      <w:sz w:val="28"/>
      <w:szCs w:val="28"/>
      <w:lang w:val="ro-RO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0083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ro-RO"/>
    </w:rPr>
  </w:style>
  <w:style w:type="character" w:styleId="Style10" w:customStyle="1">
    <w:name w:val="Основной текст Знак"/>
    <w:basedOn w:val="DefaultParagraphFont"/>
    <w:uiPriority w:val="99"/>
    <w:qFormat/>
    <w:rsid w:val="0030083f"/>
    <w:rPr>
      <w:rFonts w:ascii="Times New Roman" w:hAnsi="Times New Roman" w:eastAsia="SimSun" w:cs="Times New Roman"/>
      <w:sz w:val="24"/>
      <w:szCs w:val="24"/>
      <w:lang w:val="ro-RO" w:eastAsia="zh-CN"/>
    </w:rPr>
  </w:style>
  <w:style w:type="character" w:styleId="DefinitionTermChar" w:customStyle="1">
    <w:name w:val="Definition Term Char"/>
    <w:link w:val="DefinitionTerm"/>
    <w:uiPriority w:val="99"/>
    <w:qFormat/>
    <w:locked/>
    <w:rsid w:val="0030083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азвание объекта Знак"/>
    <w:link w:val="Caption1"/>
    <w:uiPriority w:val="99"/>
    <w:qFormat/>
    <w:locked/>
    <w:rsid w:val="0030083f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30fe9"/>
    <w:rPr>
      <w:rFonts w:ascii="Calibri" w:hAnsi="Calibri" w:eastAsia="Calibri" w:cs="Calibri"/>
      <w:lang w:val="ro-RO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30fe9"/>
    <w:rPr>
      <w:rFonts w:ascii="Calibri" w:hAnsi="Calibri" w:eastAsia="Calibri" w:cs="Calibri"/>
      <w:lang w:val="ro-RO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d729e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lang w:val="ro-RO"/>
    </w:rPr>
  </w:style>
  <w:style w:type="character" w:styleId="Style14" w:customStyle="1">
    <w:name w:val="Название Знак"/>
    <w:basedOn w:val="DefaultParagraphFont"/>
    <w:link w:val="Title"/>
    <w:uiPriority w:val="10"/>
    <w:qFormat/>
    <w:rsid w:val="00c023a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val="ro-RO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rsid w:val="00420a8a"/>
    <w:rPr>
      <w:rFonts w:ascii="Calibri" w:hAnsi="Calibri" w:eastAsia="Calibri" w:cs="Calibri"/>
      <w:lang w:val="ro-RO"/>
    </w:rPr>
  </w:style>
  <w:style w:type="character" w:styleId="ListaChar" w:customStyle="1">
    <w:name w:val="Lista Char"/>
    <w:basedOn w:val="Style15"/>
    <w:link w:val="Lista"/>
    <w:qFormat/>
    <w:rsid w:val="00420a8a"/>
    <w:rPr>
      <w:rFonts w:ascii="Times New Roman" w:hAnsi="Times New Roman" w:eastAsia="Calibri" w:cs="Times New Roman"/>
      <w:sz w:val="24"/>
      <w:szCs w:val="24"/>
      <w:lang w:val="ro-RO"/>
    </w:rPr>
  </w:style>
  <w:style w:type="character" w:styleId="NormalTextChar" w:customStyle="1">
    <w:name w:val="Normal Text Char"/>
    <w:basedOn w:val="DefaultParagraphFont"/>
    <w:link w:val="NormalText"/>
    <w:qFormat/>
    <w:rsid w:val="00420a8a"/>
    <w:rPr>
      <w:rFonts w:ascii="Times New Roman" w:hAnsi="Times New Roman" w:eastAsia="Times New Roman" w:cs="Times New Roman"/>
      <w:sz w:val="24"/>
      <w:szCs w:val="24"/>
      <w:lang w:val="ro-RO"/>
    </w:rPr>
  </w:style>
  <w:style w:type="character" w:styleId="GeneralDiplomTextChar" w:customStyle="1">
    <w:name w:val="GeneralDiplomText Char"/>
    <w:basedOn w:val="DefaultParagraphFont"/>
    <w:link w:val="GeneralDiplomText"/>
    <w:qFormat/>
    <w:rsid w:val="008b2e06"/>
    <w:rPr>
      <w:rFonts w:ascii="Times New Roman" w:hAnsi="Times New Roman" w:eastAsia="Times New Roman" w:cs="Times New Roman"/>
      <w:sz w:val="24"/>
      <w:szCs w:val="24"/>
      <w:lang w:val="ro-RO"/>
    </w:rPr>
  </w:style>
  <w:style w:type="character" w:styleId="DimplomaListaChar" w:customStyle="1">
    <w:name w:val="DimplomaLista Char"/>
    <w:basedOn w:val="ListaChar"/>
    <w:link w:val="DimplomaLista"/>
    <w:qFormat/>
    <w:rsid w:val="00134e87"/>
    <w:rPr>
      <w:rFonts w:ascii="Times New Roman" w:hAnsi="Times New Roman" w:eastAsia="Calibri" w:cs="Times New Roman"/>
      <w:sz w:val="24"/>
      <w:szCs w:val="24"/>
      <w:lang w:val="ro-RO"/>
    </w:rPr>
  </w:style>
  <w:style w:type="character" w:styleId="ListaDiplomaChar" w:customStyle="1">
    <w:name w:val="ListaDiploma Char"/>
    <w:basedOn w:val="DimplomaListaChar"/>
    <w:link w:val="ListaDiploma"/>
    <w:qFormat/>
    <w:rsid w:val="00134e87"/>
    <w:rPr>
      <w:rFonts w:ascii="Times New Roman" w:hAnsi="Times New Roman" w:eastAsia="Calibri" w:cs="Times New Roman"/>
      <w:sz w:val="24"/>
      <w:szCs w:val="24"/>
      <w:lang w:val="ro-RO"/>
    </w:rPr>
  </w:style>
  <w:style w:type="character" w:styleId="CodSursaChar" w:customStyle="1">
    <w:name w:val="CodSursa Char"/>
    <w:basedOn w:val="DefaultParagraphFont"/>
    <w:link w:val="CodSursa"/>
    <w:qFormat/>
    <w:rsid w:val="00134e87"/>
    <w:rPr>
      <w:rFonts w:ascii="Courier New" w:hAnsi="Courier New" w:cs="Courier New"/>
      <w:sz w:val="18"/>
      <w:szCs w:val="18"/>
      <w:lang w:val="en-US"/>
    </w:rPr>
  </w:style>
  <w:style w:type="character" w:styleId="DiplomImageChar" w:customStyle="1">
    <w:name w:val="DiplomImage Char"/>
    <w:basedOn w:val="DefaultParagraphFont"/>
    <w:link w:val="DiplomImage"/>
    <w:qFormat/>
    <w:rsid w:val="007879ff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mageDescriptionDiplomChar" w:customStyle="1">
    <w:name w:val="ImageDescriptionDiplom Char"/>
    <w:basedOn w:val="DefaultParagraphFont"/>
    <w:link w:val="ImageDescriptionDiplom"/>
    <w:qFormat/>
    <w:rsid w:val="007879ff"/>
    <w:rPr>
      <w:rFonts w:ascii="Times New Roman" w:hAnsi="Times New Roman" w:eastAsia="Times New Roman" w:cs="Times New Roman"/>
      <w:b/>
      <w:sz w:val="24"/>
      <w:szCs w:val="24"/>
      <w:lang w:val="ro-RO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a2e8c"/>
    <w:rPr>
      <w:rFonts w:ascii="Courier New" w:hAnsi="Courier New" w:eastAsia="Times New Roman" w:cs="Courier New"/>
      <w:sz w:val="20"/>
      <w:szCs w:val="20"/>
      <w:lang w:val="en-US"/>
    </w:rPr>
  </w:style>
  <w:style w:type="character" w:styleId="Style16" w:customStyle="1">
    <w:name w:val="Текст сноски Знак"/>
    <w:basedOn w:val="DefaultParagraphFont"/>
    <w:link w:val="FootnoteText"/>
    <w:uiPriority w:val="99"/>
    <w:semiHidden/>
    <w:qFormat/>
    <w:rsid w:val="00787cb0"/>
    <w:rPr>
      <w:rFonts w:ascii="Times New Roman" w:hAnsi="Times New Roman" w:eastAsia="Times New Roman" w:cs="Times New Roman"/>
      <w:sz w:val="20"/>
      <w:szCs w:val="20"/>
      <w:lang w:val="ro-RO"/>
    </w:rPr>
  </w:style>
  <w:style w:type="character" w:styleId="FootnoteCharacters">
    <w:name w:val="Footnote Characters"/>
    <w:uiPriority w:val="99"/>
    <w:semiHidden/>
    <w:unhideWhenUsed/>
    <w:qFormat/>
    <w:rsid w:val="00787cb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Char" w:customStyle="1">
    <w:name w:val="Style1 Char"/>
    <w:basedOn w:val="Style15"/>
    <w:link w:val="Style110"/>
    <w:qFormat/>
    <w:rsid w:val="00946a2e"/>
    <w:rPr>
      <w:rFonts w:ascii="Times New Roman" w:hAnsi="Times New Roman" w:eastAsia="Calibri" w:cs="Times New Roman"/>
      <w:sz w:val="24"/>
      <w:szCs w:val="24"/>
      <w:lang w:val="ro-RO"/>
    </w:rPr>
  </w:style>
  <w:style w:type="character" w:styleId="Style17" w:customStyle="1">
    <w:name w:val="Основной текст с отступом Знак"/>
    <w:basedOn w:val="DefaultParagraphFont"/>
    <w:uiPriority w:val="99"/>
    <w:semiHidden/>
    <w:qFormat/>
    <w:rsid w:val="000a5ba0"/>
    <w:rPr>
      <w:rFonts w:ascii="Times New Roman" w:hAnsi="Times New Roman" w:eastAsia="Times New Roman" w:cs="Times New Roman"/>
      <w:sz w:val="24"/>
      <w:szCs w:val="24"/>
      <w:lang w:val="ro-RO"/>
    </w:rPr>
  </w:style>
  <w:style w:type="character" w:styleId="Apple-converted-space" w:customStyle="1">
    <w:name w:val="apple-converted-space"/>
    <w:basedOn w:val="DefaultParagraphFont"/>
    <w:qFormat/>
    <w:rsid w:val="00aa7cbe"/>
    <w:rPr/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e5d3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val="ro-RO"/>
    </w:rPr>
  </w:style>
  <w:style w:type="character" w:styleId="Postbody1" w:customStyle="1">
    <w:name w:val="postbody1"/>
    <w:basedOn w:val="DefaultParagraphFont"/>
    <w:qFormat/>
    <w:rsid w:val="00363ba1"/>
    <w:rPr>
      <w:sz w:val="18"/>
      <w:szCs w:val="18"/>
    </w:rPr>
  </w:style>
  <w:style w:type="character" w:styleId="TabelDiplomaChar" w:customStyle="1">
    <w:name w:val="TabelDiploma Char"/>
    <w:basedOn w:val="Style11"/>
    <w:link w:val="TabelDiploma"/>
    <w:qFormat/>
    <w:rsid w:val="00867b0a"/>
    <w:rPr>
      <w:rFonts w:ascii="Times New Roman" w:hAnsi="Times New Roman" w:eastAsia="Times New Roman" w:cs="Times New Roman"/>
      <w:b/>
      <w:bCs/>
      <w:sz w:val="24"/>
      <w:szCs w:val="24"/>
      <w:lang w:val="en-US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143f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7d143f"/>
    <w:rPr>
      <w:rFonts w:ascii="Times New Roman" w:hAnsi="Times New Roman" w:eastAsia="Times New Roman" w:cs="Times New Roman"/>
      <w:sz w:val="20"/>
      <w:szCs w:val="20"/>
      <w:lang w:val="ro-RO"/>
    </w:rPr>
  </w:style>
  <w:style w:type="character" w:styleId="Ws7" w:customStyle="1">
    <w:name w:val="ws7"/>
    <w:basedOn w:val="DefaultParagraphFont"/>
    <w:qFormat/>
    <w:rsid w:val="0040171a"/>
    <w:rPr/>
  </w:style>
  <w:style w:type="character" w:styleId="Ff4" w:customStyle="1">
    <w:name w:val="ff4"/>
    <w:basedOn w:val="DefaultParagraphFont"/>
    <w:qFormat/>
    <w:rsid w:val="0040171a"/>
    <w:rPr/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ab76b5"/>
    <w:rPr>
      <w:rFonts w:ascii="Times New Roman" w:hAnsi="Times New Roman" w:eastAsia="Times New Roman" w:cs="Times New Roman"/>
      <w:b/>
      <w:bCs/>
      <w:sz w:val="20"/>
      <w:szCs w:val="20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825e2f"/>
    <w:rPr>
      <w:color w:themeColor="followedHyperlink" w:val="800080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5e2f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061661"/>
    <w:rPr>
      <w:color w:val="808080"/>
    </w:rPr>
  </w:style>
  <w:style w:type="character" w:styleId="Y2iqfc" w:customStyle="1">
    <w:name w:val="y2iqfc"/>
    <w:basedOn w:val="DefaultParagraphFont"/>
    <w:qFormat/>
    <w:rsid w:val="00392eed"/>
    <w:rPr/>
  </w:style>
  <w:style w:type="character" w:styleId="Mw-headline" w:customStyle="1">
    <w:name w:val="mw-headline"/>
    <w:basedOn w:val="DefaultParagraphFont"/>
    <w:qFormat/>
    <w:rsid w:val="00ce3f2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0262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eb086d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0"/>
    <w:uiPriority w:val="99"/>
    <w:rsid w:val="0030083f"/>
    <w:pPr>
      <w:spacing w:before="0" w:after="120"/>
    </w:pPr>
    <w:rPr>
      <w:rFonts w:eastAsia="SimSun"/>
      <w:lang w:eastAsia="zh-CN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15"/>
    <w:uiPriority w:val="34"/>
    <w:qFormat/>
    <w:rsid w:val="0030083f"/>
    <w:pPr>
      <w:spacing w:lineRule="auto" w:line="259" w:before="0" w:after="160"/>
      <w:ind w:left="720"/>
    </w:pPr>
    <w:rPr>
      <w:rFonts w:ascii="Calibri" w:hAnsi="Calibri" w:eastAsia="Calibri" w:cs="Calibri"/>
      <w:sz w:val="22"/>
      <w:szCs w:val="22"/>
    </w:rPr>
  </w:style>
  <w:style w:type="paragraph" w:styleId="Default" w:customStyle="1">
    <w:name w:val="Default"/>
    <w:qFormat/>
    <w:rsid w:val="0030083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30083f"/>
    <w:pPr/>
    <w:rPr>
      <w:rFonts w:ascii="Tahoma" w:hAnsi="Tahoma" w:cs="Tahoma"/>
      <w:sz w:val="16"/>
      <w:szCs w:val="16"/>
    </w:rPr>
  </w:style>
  <w:style w:type="paragraph" w:styleId="DefinitionTerm" w:customStyle="1">
    <w:name w:val="Definition Term"/>
    <w:basedOn w:val="Normal"/>
    <w:next w:val="Normal"/>
    <w:link w:val="DefinitionTermChar"/>
    <w:uiPriority w:val="99"/>
    <w:qFormat/>
    <w:rsid w:val="0030083f"/>
    <w:pPr>
      <w:widowControl w:val="false"/>
      <w:ind w:firstLine="567"/>
      <w:jc w:val="both"/>
    </w:pPr>
    <w:rPr>
      <w:lang w:val="ru-RU" w:eastAsia="ru-RU"/>
    </w:rPr>
  </w:style>
  <w:style w:type="paragraph" w:styleId="Caption1">
    <w:name w:val="caption1"/>
    <w:basedOn w:val="Normal"/>
    <w:next w:val="Normal"/>
    <w:link w:val="Style11"/>
    <w:qFormat/>
    <w:rsid w:val="0030083f"/>
    <w:pPr>
      <w:spacing w:lineRule="auto" w:line="360" w:before="120" w:after="120"/>
      <w:ind w:firstLine="567"/>
      <w:jc w:val="right"/>
    </w:pPr>
    <w:rPr>
      <w:b/>
      <w:bCs/>
      <w:sz w:val="20"/>
      <w:szCs w:val="20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30fe9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Calibri"/>
      <w:sz w:val="22"/>
      <w:szCs w:val="22"/>
    </w:rPr>
  </w:style>
  <w:style w:type="paragraph" w:styleId="Footer">
    <w:name w:val="Footer"/>
    <w:basedOn w:val="Normal"/>
    <w:link w:val="Style13"/>
    <w:uiPriority w:val="99"/>
    <w:unhideWhenUsed/>
    <w:rsid w:val="00030fe9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Calibri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 w:after="120"/>
      <w:outlineLvl w:val="9"/>
    </w:pPr>
    <w:rPr>
      <w:b w:val="false"/>
      <w:bCs w:val="false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31572"/>
    <w:pPr>
      <w:tabs>
        <w:tab w:val="clear" w:pos="708"/>
        <w:tab w:val="right" w:pos="10196" w:leader="dot"/>
      </w:tabs>
      <w:spacing w:lineRule="auto" w:line="259" w:before="0" w:after="100"/>
      <w:ind w:left="220"/>
    </w:pPr>
    <w:rPr>
      <w:rFonts w:eastAsia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lineRule="auto" w:line="259" w:before="0" w:after="100"/>
    </w:pPr>
    <w:rPr>
      <w:rFonts w:ascii="Calibri" w:hAnsi="Calibri" w:eastAsia="Calibri" w:cs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lineRule="auto" w:line="259" w:before="0" w:after="100"/>
      <w:ind w:left="440"/>
    </w:pPr>
    <w:rPr>
      <w:rFonts w:ascii="Calibri" w:hAnsi="Calibri" w:eastAsia="Calibri" w:cs="Calibri"/>
      <w:sz w:val="22"/>
      <w:szCs w:val="22"/>
    </w:rPr>
  </w:style>
  <w:style w:type="paragraph" w:styleId="Title">
    <w:name w:val="Title"/>
    <w:basedOn w:val="Normal"/>
    <w:next w:val="Normal"/>
    <w:link w:val="Style14"/>
    <w:uiPriority w:val="10"/>
    <w:qFormat/>
    <w:rsid w:val="00c023a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a" w:customStyle="1">
    <w:name w:val="Lista"/>
    <w:basedOn w:val="ListParagraph"/>
    <w:link w:val="ListaChar"/>
    <w:qFormat/>
    <w:rsid w:val="00420a8a"/>
    <w:pPr>
      <w:numPr>
        <w:ilvl w:val="0"/>
        <w:numId w:val="2"/>
      </w:numPr>
      <w:tabs>
        <w:tab w:val="clear" w:pos="708"/>
        <w:tab w:val="left" w:pos="0" w:leader="none"/>
      </w:tabs>
      <w:spacing w:lineRule="auto" w:line="360" w:before="0" w:after="0"/>
      <w:jc w:val="both"/>
    </w:pPr>
    <w:rPr>
      <w:rFonts w:ascii="Times New Roman" w:hAnsi="Times New Roman" w:cs="Times New Roman"/>
      <w:sz w:val="24"/>
      <w:szCs w:val="24"/>
    </w:rPr>
  </w:style>
  <w:style w:type="paragraph" w:styleId="NormalText" w:customStyle="1">
    <w:name w:val="Normal Text"/>
    <w:basedOn w:val="Normal"/>
    <w:link w:val="NormalTextChar"/>
    <w:qFormat/>
    <w:rsid w:val="00420a8a"/>
    <w:pPr>
      <w:tabs>
        <w:tab w:val="clear" w:pos="708"/>
        <w:tab w:val="left" w:pos="0" w:leader="none"/>
      </w:tabs>
      <w:spacing w:lineRule="auto" w:line="360"/>
      <w:jc w:val="both"/>
    </w:pPr>
    <w:rPr/>
  </w:style>
  <w:style w:type="paragraph" w:styleId="GeneralDiplomText" w:customStyle="1">
    <w:name w:val="GeneralDiplomText"/>
    <w:basedOn w:val="Normal"/>
    <w:link w:val="GeneralDiplomTextChar"/>
    <w:qFormat/>
    <w:rsid w:val="008b2e06"/>
    <w:pPr>
      <w:spacing w:lineRule="auto" w:line="360"/>
      <w:ind w:firstLine="708"/>
      <w:jc w:val="both"/>
    </w:pPr>
    <w:rPr/>
  </w:style>
  <w:style w:type="paragraph" w:styleId="DimplomaLista" w:customStyle="1">
    <w:name w:val="DimplomaLista"/>
    <w:basedOn w:val="Lista"/>
    <w:link w:val="DimplomaListaChar"/>
    <w:qFormat/>
    <w:rsid w:val="00134e87"/>
    <w:pPr>
      <w:ind w:left="990"/>
    </w:pPr>
    <w:rPr/>
  </w:style>
  <w:style w:type="paragraph" w:styleId="ListaDiploma" w:customStyle="1">
    <w:name w:val="ListaDiploma"/>
    <w:basedOn w:val="DimplomaLista"/>
    <w:link w:val="ListaDiplomaChar"/>
    <w:qFormat/>
    <w:rsid w:val="00134e87"/>
    <w:pPr>
      <w:ind w:left="1080"/>
    </w:pPr>
    <w:rPr/>
  </w:style>
  <w:style w:type="paragraph" w:styleId="CodSursa" w:customStyle="1">
    <w:name w:val="CodSursa"/>
    <w:basedOn w:val="Normal"/>
    <w:link w:val="CodSursaChar"/>
    <w:qFormat/>
    <w:rsid w:val="00134e87"/>
    <w:pPr/>
    <w:rPr>
      <w:rFonts w:ascii="Courier New" w:hAnsi="Courier New" w:eastAsia="Calibri" w:cs="Courier New" w:eastAsiaTheme="minorHAnsi"/>
      <w:sz w:val="18"/>
      <w:szCs w:val="18"/>
      <w:lang w:val="en-US"/>
    </w:rPr>
  </w:style>
  <w:style w:type="paragraph" w:styleId="DiplomImage" w:customStyle="1">
    <w:name w:val="DiplomImage"/>
    <w:basedOn w:val="Normal"/>
    <w:link w:val="DiplomImageChar"/>
    <w:qFormat/>
    <w:rsid w:val="007879ff"/>
    <w:pPr>
      <w:spacing w:lineRule="auto" w:line="360"/>
      <w:jc w:val="center"/>
    </w:pPr>
    <w:rPr>
      <w:lang w:val="en-US"/>
    </w:rPr>
  </w:style>
  <w:style w:type="paragraph" w:styleId="ImageDescriptionDiplom" w:customStyle="1">
    <w:name w:val="ImageDescriptionDiplom"/>
    <w:basedOn w:val="Normal"/>
    <w:link w:val="ImageDescriptionDiplomChar"/>
    <w:qFormat/>
    <w:rsid w:val="007879ff"/>
    <w:pPr>
      <w:spacing w:lineRule="auto" w:line="360"/>
      <w:jc w:val="center"/>
    </w:pPr>
    <w:rPr>
      <w:b/>
    </w:rPr>
  </w:style>
  <w:style w:type="paragraph" w:styleId="NormalWeb">
    <w:name w:val="Normal (Web)"/>
    <w:basedOn w:val="Normal"/>
    <w:uiPriority w:val="99"/>
    <w:unhideWhenUsed/>
    <w:qFormat/>
    <w:rsid w:val="007a2e8c"/>
    <w:pPr>
      <w:spacing w:beforeAutospacing="1" w:afterAutospacing="1"/>
    </w:pPr>
    <w:rPr>
      <w:lang w:val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a2e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Style16"/>
    <w:uiPriority w:val="99"/>
    <w:semiHidden/>
    <w:unhideWhenUsed/>
    <w:rsid w:val="00787cb0"/>
    <w:pPr/>
    <w:rPr>
      <w:sz w:val="20"/>
      <w:szCs w:val="20"/>
    </w:rPr>
  </w:style>
  <w:style w:type="paragraph" w:styleId="Style110" w:customStyle="1">
    <w:name w:val="Style1"/>
    <w:basedOn w:val="ListParagraph"/>
    <w:link w:val="Style1Char"/>
    <w:qFormat/>
    <w:rsid w:val="00946a2e"/>
    <w:pPr>
      <w:numPr>
        <w:ilvl w:val="0"/>
        <w:numId w:val="1"/>
      </w:numPr>
      <w:tabs>
        <w:tab w:val="clear" w:pos="708"/>
        <w:tab w:val="left" w:pos="720" w:leader="none"/>
      </w:tabs>
      <w:spacing w:lineRule="auto" w:line="360" w:before="0" w:after="0"/>
      <w:ind w:left="0"/>
      <w:contextualSpacing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Style17"/>
    <w:uiPriority w:val="99"/>
    <w:semiHidden/>
    <w:unhideWhenUsed/>
    <w:rsid w:val="000a5ba0"/>
    <w:pPr>
      <w:spacing w:before="0" w:after="120"/>
      <w:ind w:left="360"/>
    </w:pPr>
    <w:rPr/>
  </w:style>
  <w:style w:type="paragraph" w:styleId="TabelAntet" w:customStyle="1">
    <w:name w:val="Tabel_Antet"/>
    <w:autoRedefine/>
    <w:qFormat/>
    <w:rsid w:val="00aa7cbe"/>
    <w:pPr>
      <w:widowControl/>
      <w:suppressAutoHyphens w:val="true"/>
      <w:bidi w:val="0"/>
      <w:spacing w:lineRule="auto" w:line="240" w:before="160" w:after="160"/>
      <w:jc w:val="center"/>
    </w:pPr>
    <w:rPr>
      <w:rFonts w:ascii="Calibri" w:hAnsi="Calibri" w:eastAsia="MS Mincho" w:cs="Arial" w:asciiTheme="minorHAnsi" w:hAnsiTheme="minorHAnsi"/>
      <w:b/>
      <w:bCs/>
      <w:color w:val="auto"/>
      <w:kern w:val="2"/>
      <w:sz w:val="22"/>
      <w:szCs w:val="32"/>
      <w:lang w:val="ro-RO" w:eastAsia="ja-JP" w:bidi="ar-SA"/>
    </w:rPr>
  </w:style>
  <w:style w:type="paragraph" w:styleId="TabelContinut" w:customStyle="1">
    <w:name w:val="Tabel_Continut"/>
    <w:autoRedefine/>
    <w:qFormat/>
    <w:rsid w:val="00aa7cb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0"/>
      <w:kern w:val="0"/>
      <w:sz w:val="24"/>
      <w:szCs w:val="24"/>
      <w:shd w:fill="FFFFFF" w:val="clear"/>
      <w:lang w:val="ro-RO" w:eastAsia="ja-JP" w:bidi="ar-SA"/>
    </w:rPr>
  </w:style>
  <w:style w:type="paragraph" w:styleId="Bulinebune" w:customStyle="1">
    <w:name w:val="Buline_bune"/>
    <w:autoRedefine/>
    <w:qFormat/>
    <w:rsid w:val="00363b24"/>
    <w:pPr>
      <w:widowControl/>
      <w:suppressAutoHyphens w:val="true"/>
      <w:bidi w:val="0"/>
      <w:spacing w:lineRule="auto" w:line="240" w:before="160" w:after="160"/>
      <w:jc w:val="both"/>
    </w:pPr>
    <w:rPr>
      <w:rFonts w:ascii="Calibri" w:hAnsi="Calibri" w:eastAsia="MS Mincho" w:cs="Times New Roman" w:asciiTheme="minorHAnsi" w:hAnsiTheme="minorHAnsi"/>
      <w:color w:val="auto"/>
      <w:kern w:val="0"/>
      <w:sz w:val="22"/>
      <w:szCs w:val="24"/>
      <w:lang w:val="ro-RO" w:eastAsia="ja-JP" w:bidi="ar-SA"/>
    </w:rPr>
  </w:style>
  <w:style w:type="paragraph" w:styleId="TabelDiploma" w:customStyle="1">
    <w:name w:val="TabelDiploma"/>
    <w:basedOn w:val="Caption1"/>
    <w:link w:val="TabelDiplomaChar"/>
    <w:qFormat/>
    <w:rsid w:val="00867b0a"/>
    <w:pPr>
      <w:ind w:hanging="0"/>
      <w:jc w:val="left"/>
    </w:pPr>
    <w:rPr>
      <w:sz w:val="24"/>
      <w:szCs w:val="24"/>
      <w:lang w:val="en-US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7d143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ab76b5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E320C-05CA-41A3-A1B7-7822DFFA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LibreOffice/24.2.0.3$Linux_X86_64 LibreOffice_project/420$Build-3</Application>
  <AppVersion>15.0000</AppVersion>
  <Pages>6</Pages>
  <Words>702</Words>
  <Characters>3971</Characters>
  <CharactersWithSpaces>4660</CharactersWithSpaces>
  <Paragraphs>134</Paragraphs>
  <Company>Turcin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2022-01-12T08:19:00Z</dcterms:created>
  <dc:creator>Constantin</dc:creator>
  <dc:description/>
  <dc:language>en-US</dc:language>
  <cp:lastModifiedBy/>
  <cp:lastPrinted>2020-04-09T20:27:00Z</cp:lastPrinted>
  <dcterms:modified xsi:type="dcterms:W3CDTF">2024-03-04T19:37:44Z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