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996" w:rsidRPr="002C5A12" w:rsidRDefault="00A04996" w:rsidP="00A04996">
      <w:pPr>
        <w:rPr>
          <w:rFonts w:cs="Calibri"/>
        </w:rPr>
      </w:pPr>
    </w:p>
    <w:p w:rsidR="00563F1C" w:rsidRPr="002C5A12" w:rsidRDefault="00563F1C" w:rsidP="00563F1C">
      <w:pPr>
        <w:jc w:val="center"/>
        <w:rPr>
          <w:rFonts w:cs="Calibri"/>
          <w:b/>
          <w:bCs/>
          <w:sz w:val="32"/>
          <w:szCs w:val="32"/>
        </w:rPr>
      </w:pPr>
    </w:p>
    <w:p w:rsidR="00563F1C" w:rsidRPr="002C5A12" w:rsidRDefault="00563F1C" w:rsidP="00563F1C">
      <w:pPr>
        <w:jc w:val="center"/>
        <w:rPr>
          <w:rFonts w:cs="Calibri"/>
          <w:b/>
          <w:bCs/>
          <w:sz w:val="32"/>
          <w:szCs w:val="32"/>
        </w:rPr>
      </w:pPr>
    </w:p>
    <w:p w:rsidR="00563F1C" w:rsidRPr="002C5A12" w:rsidRDefault="00563F1C" w:rsidP="00563F1C">
      <w:pPr>
        <w:rPr>
          <w:rFonts w:cs="Calibri"/>
          <w:b/>
          <w:bCs/>
          <w:sz w:val="32"/>
          <w:szCs w:val="32"/>
        </w:rPr>
      </w:pPr>
    </w:p>
    <w:p w:rsidR="00563F1C" w:rsidRPr="002C5A12" w:rsidRDefault="00563F1C" w:rsidP="00563F1C">
      <w:pPr>
        <w:jc w:val="center"/>
        <w:rPr>
          <w:rFonts w:cs="Calibri"/>
          <w:b/>
          <w:bCs/>
          <w:sz w:val="32"/>
          <w:szCs w:val="32"/>
        </w:rPr>
      </w:pPr>
    </w:p>
    <w:p w:rsidR="00563F1C" w:rsidRPr="002C5A12" w:rsidRDefault="00563F1C" w:rsidP="00563F1C">
      <w:pPr>
        <w:jc w:val="center"/>
        <w:rPr>
          <w:rFonts w:cs="Calibri"/>
          <w:b/>
          <w:bCs/>
          <w:sz w:val="32"/>
          <w:szCs w:val="32"/>
        </w:rPr>
      </w:pPr>
    </w:p>
    <w:p w:rsidR="00563F1C" w:rsidRPr="002C5A12" w:rsidRDefault="00563F1C" w:rsidP="00563F1C">
      <w:pPr>
        <w:jc w:val="center"/>
        <w:rPr>
          <w:rFonts w:cs="Calibri"/>
          <w:b/>
          <w:bCs/>
          <w:sz w:val="32"/>
          <w:szCs w:val="32"/>
        </w:rPr>
      </w:pPr>
    </w:p>
    <w:p w:rsidR="00A04996" w:rsidRPr="002C5A12" w:rsidRDefault="004F55B1" w:rsidP="00563F1C">
      <w:pPr>
        <w:jc w:val="center"/>
        <w:rPr>
          <w:rFonts w:cs="Calibri"/>
          <w:b/>
          <w:bCs/>
          <w:sz w:val="32"/>
          <w:szCs w:val="32"/>
        </w:rPr>
      </w:pPr>
      <w:r w:rsidRPr="002C5A12">
        <w:rPr>
          <w:rFonts w:cs="Calibri"/>
          <w:b/>
          <w:bCs/>
          <w:sz w:val="32"/>
          <w:szCs w:val="32"/>
        </w:rPr>
        <w:t>Evaluarea RI după ROSI</w:t>
      </w:r>
      <w:r w:rsidR="00A04996" w:rsidRPr="002C5A12">
        <w:rPr>
          <w:rFonts w:cs="Calibri"/>
          <w:b/>
          <w:bCs/>
          <w:sz w:val="32"/>
          <w:szCs w:val="32"/>
        </w:rPr>
        <w:t xml:space="preserve"> a Băncii MAIB</w:t>
      </w:r>
    </w:p>
    <w:p w:rsidR="00A04996" w:rsidRPr="002C5A12" w:rsidRDefault="00A04996" w:rsidP="00563F1C">
      <w:pPr>
        <w:jc w:val="center"/>
        <w:rPr>
          <w:rFonts w:cs="Calibri"/>
        </w:rPr>
      </w:pPr>
      <w:r w:rsidRPr="002C5A12">
        <w:rPr>
          <w:noProof/>
          <w:lang w:val="ru-RU" w:eastAsia="ru-RU"/>
        </w:rPr>
        <w:drawing>
          <wp:inline distT="0" distB="0" distL="0" distR="0">
            <wp:extent cx="5760720" cy="1924685"/>
            <wp:effectExtent l="0" t="0" r="0" b="0"/>
            <wp:docPr id="1" name="Picture 1" descr="Maib, un brand reînnoit: modern, agil, inovator | ma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b, un brand reînnoit: modern, agil, inovator | mai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924685"/>
                    </a:xfrm>
                    <a:prstGeom prst="rect">
                      <a:avLst/>
                    </a:prstGeom>
                    <a:noFill/>
                    <a:ln>
                      <a:noFill/>
                    </a:ln>
                  </pic:spPr>
                </pic:pic>
              </a:graphicData>
            </a:graphic>
          </wp:inline>
        </w:drawing>
      </w:r>
    </w:p>
    <w:p w:rsidR="00A04996" w:rsidRPr="002C5A12" w:rsidRDefault="00A04996" w:rsidP="00563F1C">
      <w:pPr>
        <w:jc w:val="center"/>
        <w:rPr>
          <w:rFonts w:cs="Calibri"/>
          <w:sz w:val="36"/>
          <w:szCs w:val="36"/>
        </w:rPr>
      </w:pPr>
    </w:p>
    <w:p w:rsidR="00A04996" w:rsidRPr="002C5A12" w:rsidRDefault="00A04996"/>
    <w:p w:rsidR="00705790" w:rsidRPr="002C5A12" w:rsidRDefault="00705790"/>
    <w:p w:rsidR="00705790" w:rsidRPr="002C5A12" w:rsidRDefault="00705790"/>
    <w:p w:rsidR="00563F1C" w:rsidRPr="002C5A12" w:rsidRDefault="00563F1C"/>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6900"/>
      </w:tblGrid>
      <w:tr w:rsidR="00705790"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Code: </w:t>
            </w:r>
          </w:p>
        </w:tc>
        <w:tc>
          <w:tcPr>
            <w:tcW w:w="6900" w:type="dxa"/>
            <w:tcBorders>
              <w:top w:val="single" w:sz="6" w:space="0" w:color="000000"/>
              <w:left w:val="single" w:sz="6" w:space="0" w:color="000000"/>
              <w:bottom w:val="single" w:sz="6" w:space="0" w:color="000000"/>
              <w:right w:val="nil"/>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r w:rsidR="00705790"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Version: </w:t>
            </w:r>
          </w:p>
        </w:tc>
        <w:tc>
          <w:tcPr>
            <w:tcW w:w="6900" w:type="dxa"/>
            <w:tcBorders>
              <w:top w:val="single" w:sz="6" w:space="0" w:color="000000"/>
              <w:left w:val="single" w:sz="6" w:space="0" w:color="000000"/>
              <w:bottom w:val="single" w:sz="6" w:space="0" w:color="000000"/>
              <w:right w:val="nil"/>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r w:rsidR="004F55B1" w:rsidRPr="002C5A12">
              <w:rPr>
                <w:rFonts w:ascii="Times New Roman" w:eastAsia="Times New Roman" w:hAnsi="Times New Roman"/>
                <w:sz w:val="24"/>
                <w:szCs w:val="24"/>
                <w:lang w:eastAsia="ru-RU"/>
              </w:rPr>
              <w:t>1.0</w:t>
            </w:r>
          </w:p>
        </w:tc>
      </w:tr>
      <w:tr w:rsidR="00705790"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Date of version: </w:t>
            </w:r>
          </w:p>
        </w:tc>
        <w:tc>
          <w:tcPr>
            <w:tcW w:w="6900" w:type="dxa"/>
            <w:tcBorders>
              <w:top w:val="single" w:sz="6" w:space="0" w:color="000000"/>
              <w:left w:val="single" w:sz="6" w:space="0" w:color="000000"/>
              <w:bottom w:val="single" w:sz="6" w:space="0" w:color="000000"/>
              <w:right w:val="nil"/>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r w:rsidR="004F55B1" w:rsidRPr="002C5A12">
              <w:rPr>
                <w:rFonts w:ascii="Times New Roman" w:eastAsia="Times New Roman" w:hAnsi="Times New Roman"/>
                <w:sz w:val="24"/>
                <w:szCs w:val="24"/>
                <w:lang w:eastAsia="ru-RU"/>
              </w:rPr>
              <w:t>15.12</w:t>
            </w:r>
            <w:r w:rsidR="00AF1E6E" w:rsidRPr="002C5A12">
              <w:rPr>
                <w:rFonts w:ascii="Times New Roman" w:eastAsia="Times New Roman" w:hAnsi="Times New Roman"/>
                <w:sz w:val="24"/>
                <w:szCs w:val="24"/>
                <w:lang w:eastAsia="ru-RU"/>
              </w:rPr>
              <w:t>.2022</w:t>
            </w:r>
          </w:p>
        </w:tc>
      </w:tr>
      <w:tr w:rsidR="00AF1E6E"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AF1E6E" w:rsidRPr="002C5A12" w:rsidRDefault="00AF1E6E" w:rsidP="00AF1E6E">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Created by: </w:t>
            </w:r>
          </w:p>
        </w:tc>
        <w:tc>
          <w:tcPr>
            <w:tcW w:w="6900" w:type="dxa"/>
            <w:tcBorders>
              <w:top w:val="single" w:sz="6" w:space="0" w:color="000000"/>
              <w:left w:val="single" w:sz="6" w:space="0" w:color="000000"/>
              <w:bottom w:val="single" w:sz="6" w:space="0" w:color="000000"/>
              <w:right w:val="nil"/>
            </w:tcBorders>
            <w:shd w:val="clear" w:color="auto" w:fill="auto"/>
          </w:tcPr>
          <w:p w:rsidR="00AF1E6E" w:rsidRPr="002C5A12" w:rsidRDefault="00AF1E6E" w:rsidP="00C82B96">
            <w:pPr>
              <w:spacing w:line="240" w:lineRule="auto"/>
              <w:rPr>
                <w:rFonts w:ascii="Times New Roman" w:hAnsi="Times New Roman"/>
                <w:sz w:val="24"/>
                <w:szCs w:val="24"/>
              </w:rPr>
            </w:pPr>
            <w:r w:rsidRPr="002C5A12">
              <w:rPr>
                <w:rFonts w:ascii="Times New Roman" w:eastAsia="Times New Roman" w:hAnsi="Times New Roman"/>
                <w:sz w:val="24"/>
                <w:szCs w:val="24"/>
                <w:lang w:eastAsia="ru-RU"/>
              </w:rPr>
              <w:t> </w:t>
            </w:r>
            <w:r w:rsidR="0039673F">
              <w:rPr>
                <w:rFonts w:ascii="Times New Roman" w:hAnsi="Times New Roman"/>
                <w:sz w:val="24"/>
                <w:szCs w:val="24"/>
              </w:rPr>
              <w:t>Cebotari Dan</w:t>
            </w:r>
          </w:p>
        </w:tc>
      </w:tr>
      <w:tr w:rsidR="00AF1E6E"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AF1E6E" w:rsidRPr="002C5A12" w:rsidRDefault="00AF1E6E" w:rsidP="00AF1E6E">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Approved by: </w:t>
            </w:r>
          </w:p>
        </w:tc>
        <w:tc>
          <w:tcPr>
            <w:tcW w:w="6900" w:type="dxa"/>
            <w:tcBorders>
              <w:top w:val="single" w:sz="6" w:space="0" w:color="000000"/>
              <w:left w:val="single" w:sz="6" w:space="0" w:color="000000"/>
              <w:bottom w:val="single" w:sz="6" w:space="0" w:color="000000"/>
              <w:right w:val="nil"/>
            </w:tcBorders>
            <w:shd w:val="clear" w:color="auto" w:fill="auto"/>
            <w:hideMark/>
          </w:tcPr>
          <w:p w:rsidR="00AF1E6E" w:rsidRPr="002C5A12" w:rsidRDefault="00AF1E6E" w:rsidP="00AF1E6E">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r w:rsidRPr="002C5A12">
              <w:rPr>
                <w:rFonts w:ascii="Times New Roman" w:hAnsi="Times New Roman"/>
                <w:sz w:val="24"/>
              </w:rPr>
              <w:t>lect. univ. Bulai Rodica</w:t>
            </w:r>
          </w:p>
        </w:tc>
      </w:tr>
      <w:tr w:rsidR="00AF1E6E" w:rsidRPr="002C5A12" w:rsidTr="00AF1E6E">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rsidR="00AF1E6E" w:rsidRPr="002C5A12" w:rsidRDefault="00AF1E6E" w:rsidP="00AF1E6E">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Confidentiality level: </w:t>
            </w:r>
          </w:p>
        </w:tc>
        <w:tc>
          <w:tcPr>
            <w:tcW w:w="6900" w:type="dxa"/>
            <w:tcBorders>
              <w:top w:val="single" w:sz="6" w:space="0" w:color="000000"/>
              <w:left w:val="single" w:sz="6" w:space="0" w:color="000000"/>
              <w:bottom w:val="single" w:sz="6" w:space="0" w:color="000000"/>
              <w:right w:val="nil"/>
            </w:tcBorders>
            <w:shd w:val="clear" w:color="auto" w:fill="auto"/>
            <w:hideMark/>
          </w:tcPr>
          <w:p w:rsidR="00AF1E6E" w:rsidRPr="002C5A12" w:rsidRDefault="00AF1E6E" w:rsidP="00AF1E6E">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bl>
    <w:p w:rsidR="00A04996" w:rsidRPr="002C5A12" w:rsidRDefault="00A04996" w:rsidP="00705790"/>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990"/>
        <w:gridCol w:w="1891"/>
        <w:gridCol w:w="5009"/>
      </w:tblGrid>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pStyle w:val="paragraph"/>
              <w:spacing w:before="0" w:beforeAutospacing="0" w:after="0" w:afterAutospacing="0"/>
              <w:textAlignment w:val="baseline"/>
            </w:pPr>
            <w:r w:rsidRPr="002C5A12">
              <w:rPr>
                <w:b/>
                <w:bCs/>
              </w:rPr>
              <w:lastRenderedPageBreak/>
              <w:t>Date</w:t>
            </w:r>
            <w:r w:rsidRPr="002C5A12">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b/>
                <w:bCs/>
                <w:sz w:val="24"/>
                <w:szCs w:val="24"/>
                <w:lang w:eastAsia="ru-RU"/>
              </w:rPr>
              <w:t>Version</w:t>
            </w: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b/>
                <w:bCs/>
                <w:sz w:val="24"/>
                <w:szCs w:val="24"/>
                <w:lang w:eastAsia="ru-RU"/>
              </w:rPr>
              <w:t>Created by</w:t>
            </w: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b/>
                <w:bCs/>
                <w:sz w:val="24"/>
                <w:szCs w:val="24"/>
                <w:lang w:eastAsia="ru-RU"/>
              </w:rPr>
              <w:t>Description of change</w:t>
            </w:r>
            <w:r w:rsidRPr="002C5A12">
              <w:rPr>
                <w:rFonts w:ascii="Times New Roman" w:eastAsia="Times New Roman" w:hAnsi="Times New Roman"/>
                <w:sz w:val="24"/>
                <w:szCs w:val="24"/>
                <w:lang w:eastAsia="ru-RU"/>
              </w:rPr>
              <w:t> </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4F55B1"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15.12</w:t>
            </w:r>
            <w:r w:rsidR="00AF1E6E" w:rsidRPr="002C5A12">
              <w:rPr>
                <w:rFonts w:ascii="Times New Roman" w:eastAsia="Times New Roman" w:hAnsi="Times New Roman"/>
                <w:sz w:val="24"/>
                <w:szCs w:val="24"/>
                <w:lang w:eastAsia="ru-RU"/>
              </w:rPr>
              <w:t>.2022</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1.0 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5A2E28" w:rsidRPr="002C5A12" w:rsidRDefault="004F7E6B" w:rsidP="00C82B96">
            <w:pPr>
              <w:spacing w:after="0" w:line="240" w:lineRule="auto"/>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Cebotari Dan</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Schița de bază a documentului</w:t>
            </w:r>
          </w:p>
        </w:tc>
      </w:tr>
      <w:tr w:rsidR="00705790" w:rsidRPr="002C5A12" w:rsidTr="004F55B1">
        <w:tc>
          <w:tcPr>
            <w:tcW w:w="1380" w:type="dxa"/>
            <w:tcBorders>
              <w:top w:val="single" w:sz="6" w:space="0" w:color="000000"/>
              <w:left w:val="single" w:sz="6" w:space="0" w:color="000000"/>
              <w:bottom w:val="single" w:sz="6" w:space="0" w:color="000000"/>
              <w:right w:val="single" w:sz="6" w:space="0" w:color="000000"/>
            </w:tcBorders>
            <w:shd w:val="clear" w:color="auto" w:fill="auto"/>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p>
        </w:tc>
        <w:tc>
          <w:tcPr>
            <w:tcW w:w="1891" w:type="dxa"/>
            <w:tcBorders>
              <w:top w:val="single" w:sz="6" w:space="0" w:color="000000"/>
              <w:left w:val="single" w:sz="6" w:space="0" w:color="000000"/>
              <w:bottom w:val="single" w:sz="6" w:space="0" w:color="000000"/>
              <w:right w:val="single" w:sz="6" w:space="0" w:color="000000"/>
            </w:tcBorders>
            <w:shd w:val="clear" w:color="auto" w:fill="auto"/>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p>
        </w:tc>
        <w:tc>
          <w:tcPr>
            <w:tcW w:w="5009" w:type="dxa"/>
            <w:tcBorders>
              <w:top w:val="single" w:sz="6" w:space="0" w:color="000000"/>
              <w:left w:val="single" w:sz="6" w:space="0" w:color="000000"/>
              <w:bottom w:val="single" w:sz="6" w:space="0" w:color="000000"/>
              <w:right w:val="single" w:sz="6" w:space="0" w:color="000000"/>
            </w:tcBorders>
            <w:shd w:val="clear" w:color="auto" w:fill="auto"/>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r w:rsidR="00705790" w:rsidRPr="002C5A12" w:rsidTr="0070579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rsidR="00705790" w:rsidRPr="002C5A12" w:rsidRDefault="00705790" w:rsidP="00705790">
            <w:pPr>
              <w:spacing w:after="0" w:line="240" w:lineRule="auto"/>
              <w:textAlignment w:val="baseline"/>
              <w:rPr>
                <w:rFonts w:ascii="Times New Roman" w:eastAsia="Times New Roman" w:hAnsi="Times New Roman"/>
                <w:sz w:val="24"/>
                <w:szCs w:val="24"/>
                <w:lang w:eastAsia="ru-RU"/>
              </w:rPr>
            </w:pPr>
            <w:r w:rsidRPr="002C5A12">
              <w:rPr>
                <w:rFonts w:ascii="Times New Roman" w:eastAsia="Times New Roman" w:hAnsi="Times New Roman"/>
                <w:sz w:val="24"/>
                <w:szCs w:val="24"/>
                <w:lang w:eastAsia="ru-RU"/>
              </w:rPr>
              <w:t> </w:t>
            </w:r>
          </w:p>
        </w:tc>
      </w:tr>
    </w:tbl>
    <w:p w:rsidR="00705790" w:rsidRDefault="00705790"/>
    <w:p w:rsidR="00E0099B" w:rsidRPr="002C5A12" w:rsidRDefault="00E0099B"/>
    <w:sdt>
      <w:sdtPr>
        <w:rPr>
          <w:rFonts w:ascii="Calibri" w:eastAsia="Calibri" w:hAnsi="Calibri" w:cs="Times New Roman"/>
          <w:color w:val="auto"/>
          <w:sz w:val="22"/>
          <w:szCs w:val="22"/>
          <w:lang w:val="en-GB"/>
        </w:rPr>
        <w:id w:val="1015041222"/>
        <w:docPartObj>
          <w:docPartGallery w:val="Table of Contents"/>
          <w:docPartUnique/>
        </w:docPartObj>
      </w:sdtPr>
      <w:sdtEndPr>
        <w:rPr>
          <w:b/>
          <w:bCs/>
          <w:noProof/>
        </w:rPr>
      </w:sdtEndPr>
      <w:sdtContent>
        <w:p w:rsidR="00A04996" w:rsidRPr="002C5A12" w:rsidRDefault="00A04996">
          <w:pPr>
            <w:pStyle w:val="a5"/>
          </w:pPr>
          <w:r w:rsidRPr="002C5A12">
            <w:t>Contents</w:t>
          </w:r>
        </w:p>
        <w:p w:rsidR="00C525ED" w:rsidRDefault="0040667E">
          <w:pPr>
            <w:pStyle w:val="11"/>
            <w:tabs>
              <w:tab w:val="right" w:leader="dot" w:pos="10195"/>
            </w:tabs>
            <w:rPr>
              <w:rFonts w:asciiTheme="minorHAnsi" w:eastAsiaTheme="minorEastAsia" w:hAnsiTheme="minorHAnsi" w:cstheme="minorBidi"/>
              <w:noProof/>
              <w:lang w:val="ru-RU" w:eastAsia="ru-RU"/>
            </w:rPr>
          </w:pPr>
          <w:r w:rsidRPr="002C5A12">
            <w:fldChar w:fldCharType="begin"/>
          </w:r>
          <w:r w:rsidR="00A04996" w:rsidRPr="002C5A12">
            <w:instrText xml:space="preserve"> TOC \o "1-3" \h \z \u </w:instrText>
          </w:r>
          <w:r w:rsidRPr="002C5A12">
            <w:fldChar w:fldCharType="separate"/>
          </w:r>
          <w:hyperlink w:anchor="_Toc123737114" w:history="1">
            <w:r w:rsidR="00C525ED" w:rsidRPr="00935DF6">
              <w:rPr>
                <w:rStyle w:val="a6"/>
                <w:noProof/>
              </w:rPr>
              <w:t>SCOPUL ȘI DESCRIEREA OBIECTIVELOR</w:t>
            </w:r>
            <w:r w:rsidR="00C525ED">
              <w:rPr>
                <w:noProof/>
                <w:webHidden/>
              </w:rPr>
              <w:tab/>
            </w:r>
            <w:r>
              <w:rPr>
                <w:noProof/>
                <w:webHidden/>
              </w:rPr>
              <w:fldChar w:fldCharType="begin"/>
            </w:r>
            <w:r w:rsidR="00C525ED">
              <w:rPr>
                <w:noProof/>
                <w:webHidden/>
              </w:rPr>
              <w:instrText xml:space="preserve"> PAGEREF _Toc123737114 \h </w:instrText>
            </w:r>
            <w:r>
              <w:rPr>
                <w:noProof/>
                <w:webHidden/>
              </w:rPr>
            </w:r>
            <w:r>
              <w:rPr>
                <w:noProof/>
                <w:webHidden/>
              </w:rPr>
              <w:fldChar w:fldCharType="separate"/>
            </w:r>
            <w:r w:rsidR="00C525ED">
              <w:rPr>
                <w:noProof/>
                <w:webHidden/>
              </w:rPr>
              <w:t>3</w:t>
            </w:r>
            <w:r>
              <w:rPr>
                <w:noProof/>
                <w:webHidden/>
              </w:rPr>
              <w:fldChar w:fldCharType="end"/>
            </w:r>
          </w:hyperlink>
        </w:p>
        <w:p w:rsidR="00C525ED" w:rsidRDefault="00000000">
          <w:pPr>
            <w:pStyle w:val="11"/>
            <w:tabs>
              <w:tab w:val="right" w:leader="dot" w:pos="10195"/>
            </w:tabs>
            <w:rPr>
              <w:rFonts w:asciiTheme="minorHAnsi" w:eastAsiaTheme="minorEastAsia" w:hAnsiTheme="minorHAnsi" w:cstheme="minorBidi"/>
              <w:noProof/>
              <w:lang w:val="ru-RU" w:eastAsia="ru-RU"/>
            </w:rPr>
          </w:pPr>
          <w:hyperlink w:anchor="_Toc123737115" w:history="1">
            <w:r w:rsidR="00C525ED" w:rsidRPr="00935DF6">
              <w:rPr>
                <w:rStyle w:val="a6"/>
                <w:noProof/>
              </w:rPr>
              <w:t>TERMINOLOGIA DE BAZĂ</w:t>
            </w:r>
            <w:r w:rsidR="00C525ED">
              <w:rPr>
                <w:noProof/>
                <w:webHidden/>
              </w:rPr>
              <w:tab/>
            </w:r>
            <w:r w:rsidR="0040667E">
              <w:rPr>
                <w:noProof/>
                <w:webHidden/>
              </w:rPr>
              <w:fldChar w:fldCharType="begin"/>
            </w:r>
            <w:r w:rsidR="00C525ED">
              <w:rPr>
                <w:noProof/>
                <w:webHidden/>
              </w:rPr>
              <w:instrText xml:space="preserve"> PAGEREF _Toc123737115 \h </w:instrText>
            </w:r>
            <w:r w:rsidR="0040667E">
              <w:rPr>
                <w:noProof/>
                <w:webHidden/>
              </w:rPr>
            </w:r>
            <w:r w:rsidR="0040667E">
              <w:rPr>
                <w:noProof/>
                <w:webHidden/>
              </w:rPr>
              <w:fldChar w:fldCharType="separate"/>
            </w:r>
            <w:r w:rsidR="00C525ED">
              <w:rPr>
                <w:noProof/>
                <w:webHidden/>
              </w:rPr>
              <w:t>3</w:t>
            </w:r>
            <w:r w:rsidR="0040667E">
              <w:rPr>
                <w:noProof/>
                <w:webHidden/>
              </w:rPr>
              <w:fldChar w:fldCharType="end"/>
            </w:r>
          </w:hyperlink>
        </w:p>
        <w:p w:rsidR="00C525ED" w:rsidRDefault="00000000">
          <w:pPr>
            <w:pStyle w:val="11"/>
            <w:tabs>
              <w:tab w:val="right" w:leader="dot" w:pos="10195"/>
            </w:tabs>
            <w:rPr>
              <w:rFonts w:asciiTheme="minorHAnsi" w:eastAsiaTheme="minorEastAsia" w:hAnsiTheme="minorHAnsi" w:cstheme="minorBidi"/>
              <w:noProof/>
              <w:lang w:val="ru-RU" w:eastAsia="ru-RU"/>
            </w:rPr>
          </w:pPr>
          <w:hyperlink w:anchor="_Toc123737116" w:history="1">
            <w:r w:rsidR="00C525ED" w:rsidRPr="00935DF6">
              <w:rPr>
                <w:rStyle w:val="a6"/>
                <w:noProof/>
              </w:rPr>
              <w:t>FORMULE DE BAZĂ</w:t>
            </w:r>
            <w:r w:rsidR="00C525ED">
              <w:rPr>
                <w:noProof/>
                <w:webHidden/>
              </w:rPr>
              <w:tab/>
            </w:r>
            <w:r w:rsidR="0040667E">
              <w:rPr>
                <w:noProof/>
                <w:webHidden/>
              </w:rPr>
              <w:fldChar w:fldCharType="begin"/>
            </w:r>
            <w:r w:rsidR="00C525ED">
              <w:rPr>
                <w:noProof/>
                <w:webHidden/>
              </w:rPr>
              <w:instrText xml:space="preserve"> PAGEREF _Toc123737116 \h </w:instrText>
            </w:r>
            <w:r w:rsidR="0040667E">
              <w:rPr>
                <w:noProof/>
                <w:webHidden/>
              </w:rPr>
            </w:r>
            <w:r w:rsidR="0040667E">
              <w:rPr>
                <w:noProof/>
                <w:webHidden/>
              </w:rPr>
              <w:fldChar w:fldCharType="separate"/>
            </w:r>
            <w:r w:rsidR="00C525ED">
              <w:rPr>
                <w:noProof/>
                <w:webHidden/>
              </w:rPr>
              <w:t>4</w:t>
            </w:r>
            <w:r w:rsidR="0040667E">
              <w:rPr>
                <w:noProof/>
                <w:webHidden/>
              </w:rPr>
              <w:fldChar w:fldCharType="end"/>
            </w:r>
          </w:hyperlink>
        </w:p>
        <w:p w:rsidR="00C525ED" w:rsidRDefault="00000000">
          <w:pPr>
            <w:pStyle w:val="11"/>
            <w:tabs>
              <w:tab w:val="right" w:leader="dot" w:pos="10195"/>
            </w:tabs>
            <w:rPr>
              <w:rFonts w:asciiTheme="minorHAnsi" w:eastAsiaTheme="minorEastAsia" w:hAnsiTheme="minorHAnsi" w:cstheme="minorBidi"/>
              <w:noProof/>
              <w:lang w:val="ru-RU" w:eastAsia="ru-RU"/>
            </w:rPr>
          </w:pPr>
          <w:hyperlink w:anchor="_Toc123737117" w:history="1">
            <w:r w:rsidR="00C525ED" w:rsidRPr="00935DF6">
              <w:rPr>
                <w:rStyle w:val="a6"/>
                <w:noProof/>
              </w:rPr>
              <w:t>EXEMPLU CALCUL MANUAL ROSI</w:t>
            </w:r>
            <w:r w:rsidR="00C525ED">
              <w:rPr>
                <w:noProof/>
                <w:webHidden/>
              </w:rPr>
              <w:tab/>
            </w:r>
            <w:r w:rsidR="0040667E">
              <w:rPr>
                <w:noProof/>
                <w:webHidden/>
              </w:rPr>
              <w:fldChar w:fldCharType="begin"/>
            </w:r>
            <w:r w:rsidR="00C525ED">
              <w:rPr>
                <w:noProof/>
                <w:webHidden/>
              </w:rPr>
              <w:instrText xml:space="preserve"> PAGEREF _Toc123737117 \h </w:instrText>
            </w:r>
            <w:r w:rsidR="0040667E">
              <w:rPr>
                <w:noProof/>
                <w:webHidden/>
              </w:rPr>
            </w:r>
            <w:r w:rsidR="0040667E">
              <w:rPr>
                <w:noProof/>
                <w:webHidden/>
              </w:rPr>
              <w:fldChar w:fldCharType="separate"/>
            </w:r>
            <w:r w:rsidR="00C525ED">
              <w:rPr>
                <w:noProof/>
                <w:webHidden/>
              </w:rPr>
              <w:t>4</w:t>
            </w:r>
            <w:r w:rsidR="0040667E">
              <w:rPr>
                <w:noProof/>
                <w:webHidden/>
              </w:rPr>
              <w:fldChar w:fldCharType="end"/>
            </w:r>
          </w:hyperlink>
        </w:p>
        <w:p w:rsidR="00C525ED" w:rsidRDefault="00000000">
          <w:pPr>
            <w:pStyle w:val="11"/>
            <w:tabs>
              <w:tab w:val="right" w:leader="dot" w:pos="10195"/>
            </w:tabs>
            <w:rPr>
              <w:rFonts w:asciiTheme="minorHAnsi" w:eastAsiaTheme="minorEastAsia" w:hAnsiTheme="minorHAnsi" w:cstheme="minorBidi"/>
              <w:noProof/>
              <w:lang w:val="ru-RU" w:eastAsia="ru-RU"/>
            </w:rPr>
          </w:pPr>
          <w:hyperlink w:anchor="_Toc123737118" w:history="1">
            <w:r w:rsidR="00C525ED" w:rsidRPr="00935DF6">
              <w:rPr>
                <w:rStyle w:val="a6"/>
                <w:noProof/>
              </w:rPr>
              <w:t>PREZENTARE CALCULATOR ADVISERA ROSI</w:t>
            </w:r>
            <w:r w:rsidR="00C525ED">
              <w:rPr>
                <w:noProof/>
                <w:webHidden/>
              </w:rPr>
              <w:tab/>
            </w:r>
            <w:r w:rsidR="0040667E">
              <w:rPr>
                <w:noProof/>
                <w:webHidden/>
              </w:rPr>
              <w:fldChar w:fldCharType="begin"/>
            </w:r>
            <w:r w:rsidR="00C525ED">
              <w:rPr>
                <w:noProof/>
                <w:webHidden/>
              </w:rPr>
              <w:instrText xml:space="preserve"> PAGEREF _Toc123737118 \h </w:instrText>
            </w:r>
            <w:r w:rsidR="0040667E">
              <w:rPr>
                <w:noProof/>
                <w:webHidden/>
              </w:rPr>
            </w:r>
            <w:r w:rsidR="0040667E">
              <w:rPr>
                <w:noProof/>
                <w:webHidden/>
              </w:rPr>
              <w:fldChar w:fldCharType="separate"/>
            </w:r>
            <w:r w:rsidR="00C525ED">
              <w:rPr>
                <w:noProof/>
                <w:webHidden/>
              </w:rPr>
              <w:t>5</w:t>
            </w:r>
            <w:r w:rsidR="0040667E">
              <w:rPr>
                <w:noProof/>
                <w:webHidden/>
              </w:rPr>
              <w:fldChar w:fldCharType="end"/>
            </w:r>
          </w:hyperlink>
        </w:p>
        <w:p w:rsidR="00C525ED" w:rsidRDefault="00000000">
          <w:pPr>
            <w:pStyle w:val="11"/>
            <w:tabs>
              <w:tab w:val="right" w:leader="dot" w:pos="10195"/>
            </w:tabs>
            <w:rPr>
              <w:rFonts w:asciiTheme="minorHAnsi" w:eastAsiaTheme="minorEastAsia" w:hAnsiTheme="minorHAnsi" w:cstheme="minorBidi"/>
              <w:noProof/>
              <w:lang w:val="ru-RU" w:eastAsia="ru-RU"/>
            </w:rPr>
          </w:pPr>
          <w:hyperlink w:anchor="_Toc123737119" w:history="1">
            <w:r w:rsidR="00C525ED" w:rsidRPr="00935DF6">
              <w:rPr>
                <w:rStyle w:val="a6"/>
                <w:noProof/>
              </w:rPr>
              <w:t>REZULTATE CALCULATOR ADVISERA ROSI</w:t>
            </w:r>
            <w:r w:rsidR="00C525ED">
              <w:rPr>
                <w:noProof/>
                <w:webHidden/>
              </w:rPr>
              <w:tab/>
            </w:r>
            <w:r w:rsidR="0040667E">
              <w:rPr>
                <w:noProof/>
                <w:webHidden/>
              </w:rPr>
              <w:fldChar w:fldCharType="begin"/>
            </w:r>
            <w:r w:rsidR="00C525ED">
              <w:rPr>
                <w:noProof/>
                <w:webHidden/>
              </w:rPr>
              <w:instrText xml:space="preserve"> PAGEREF _Toc123737119 \h </w:instrText>
            </w:r>
            <w:r w:rsidR="0040667E">
              <w:rPr>
                <w:noProof/>
                <w:webHidden/>
              </w:rPr>
            </w:r>
            <w:r w:rsidR="0040667E">
              <w:rPr>
                <w:noProof/>
                <w:webHidden/>
              </w:rPr>
              <w:fldChar w:fldCharType="separate"/>
            </w:r>
            <w:r w:rsidR="00C525ED">
              <w:rPr>
                <w:noProof/>
                <w:webHidden/>
              </w:rPr>
              <w:t>5</w:t>
            </w:r>
            <w:r w:rsidR="0040667E">
              <w:rPr>
                <w:noProof/>
                <w:webHidden/>
              </w:rPr>
              <w:fldChar w:fldCharType="end"/>
            </w:r>
          </w:hyperlink>
        </w:p>
        <w:p w:rsidR="00C525ED" w:rsidRDefault="00000000">
          <w:pPr>
            <w:pStyle w:val="11"/>
            <w:tabs>
              <w:tab w:val="right" w:leader="dot" w:pos="10195"/>
            </w:tabs>
            <w:rPr>
              <w:rFonts w:asciiTheme="minorHAnsi" w:eastAsiaTheme="minorEastAsia" w:hAnsiTheme="minorHAnsi" w:cstheme="minorBidi"/>
              <w:noProof/>
              <w:lang w:val="ru-RU" w:eastAsia="ru-RU"/>
            </w:rPr>
          </w:pPr>
          <w:hyperlink w:anchor="_Toc123737120" w:history="1">
            <w:r w:rsidR="00C525ED" w:rsidRPr="00935DF6">
              <w:rPr>
                <w:rStyle w:val="a6"/>
                <w:noProof/>
              </w:rPr>
              <w:t>CONCLUZIE</w:t>
            </w:r>
            <w:r w:rsidR="00C525ED">
              <w:rPr>
                <w:noProof/>
                <w:webHidden/>
              </w:rPr>
              <w:tab/>
            </w:r>
            <w:r w:rsidR="0040667E">
              <w:rPr>
                <w:noProof/>
                <w:webHidden/>
              </w:rPr>
              <w:fldChar w:fldCharType="begin"/>
            </w:r>
            <w:r w:rsidR="00C525ED">
              <w:rPr>
                <w:noProof/>
                <w:webHidden/>
              </w:rPr>
              <w:instrText xml:space="preserve"> PAGEREF _Toc123737120 \h </w:instrText>
            </w:r>
            <w:r w:rsidR="0040667E">
              <w:rPr>
                <w:noProof/>
                <w:webHidden/>
              </w:rPr>
            </w:r>
            <w:r w:rsidR="0040667E">
              <w:rPr>
                <w:noProof/>
                <w:webHidden/>
              </w:rPr>
              <w:fldChar w:fldCharType="separate"/>
            </w:r>
            <w:r w:rsidR="00C525ED">
              <w:rPr>
                <w:noProof/>
                <w:webHidden/>
              </w:rPr>
              <w:t>6</w:t>
            </w:r>
            <w:r w:rsidR="0040667E">
              <w:rPr>
                <w:noProof/>
                <w:webHidden/>
              </w:rPr>
              <w:fldChar w:fldCharType="end"/>
            </w:r>
          </w:hyperlink>
        </w:p>
        <w:p w:rsidR="00A04996" w:rsidRPr="002C5A12" w:rsidRDefault="0040667E">
          <w:r w:rsidRPr="002C5A12">
            <w:rPr>
              <w:b/>
              <w:bCs/>
              <w:noProof/>
            </w:rPr>
            <w:fldChar w:fldCharType="end"/>
          </w:r>
        </w:p>
      </w:sdtContent>
    </w:sdt>
    <w:p w:rsidR="00A04996" w:rsidRPr="002C5A12" w:rsidRDefault="00A04996" w:rsidP="00A04996"/>
    <w:p w:rsidR="00A04996" w:rsidRPr="002C5A12" w:rsidRDefault="00A04996" w:rsidP="00A04996"/>
    <w:p w:rsidR="00A04996" w:rsidRPr="002C5A12" w:rsidRDefault="00A04996" w:rsidP="00A04996"/>
    <w:p w:rsidR="00A04996" w:rsidRPr="002C5A12" w:rsidRDefault="00A04996" w:rsidP="00A04996"/>
    <w:p w:rsidR="00A04996" w:rsidRPr="002C5A12" w:rsidRDefault="00A04996" w:rsidP="00A04996"/>
    <w:p w:rsidR="00A04996" w:rsidRPr="002C5A12" w:rsidRDefault="00A04996" w:rsidP="00A04996"/>
    <w:p w:rsidR="00C63656" w:rsidRPr="002C5A12" w:rsidRDefault="00C63656" w:rsidP="00A04996"/>
    <w:p w:rsidR="004F55B1" w:rsidRPr="002C5A12" w:rsidRDefault="004F55B1" w:rsidP="00A04996"/>
    <w:p w:rsidR="00C82B96" w:rsidRPr="002C5A12" w:rsidRDefault="00C82B96" w:rsidP="00A04996"/>
    <w:p w:rsidR="00C82B96" w:rsidRPr="002C5A12" w:rsidRDefault="00C82B96" w:rsidP="00A04996"/>
    <w:p w:rsidR="00C82B96" w:rsidRPr="002C5A12" w:rsidRDefault="00C82B96" w:rsidP="00A04996"/>
    <w:p w:rsidR="00C82B96" w:rsidRPr="002C5A12" w:rsidRDefault="00C82B96" w:rsidP="00A04996"/>
    <w:p w:rsidR="00C82B96" w:rsidRPr="002C5A12" w:rsidRDefault="00C82B96" w:rsidP="00A04996"/>
    <w:p w:rsidR="004F55B1" w:rsidRPr="002C5A12" w:rsidRDefault="004F55B1" w:rsidP="00A04996"/>
    <w:p w:rsidR="00A04996" w:rsidRPr="002C5A12" w:rsidRDefault="00A04996" w:rsidP="00C5498E">
      <w:pPr>
        <w:pStyle w:val="1"/>
      </w:pPr>
      <w:bookmarkStart w:id="0" w:name="_Toc123737114"/>
      <w:r w:rsidRPr="002C5A12">
        <w:lastRenderedPageBreak/>
        <w:t>SCOP</w:t>
      </w:r>
      <w:r w:rsidR="008F1C76" w:rsidRPr="002C5A12">
        <w:t xml:space="preserve">UL ȘI </w:t>
      </w:r>
      <w:r w:rsidR="004A4C5B" w:rsidRPr="002C5A12">
        <w:t>DESCRIEREA OBIECTIVELOR</w:t>
      </w:r>
      <w:bookmarkEnd w:id="0"/>
    </w:p>
    <w:p w:rsidR="004A4C5B" w:rsidRPr="002C5A12" w:rsidRDefault="004A4C5B" w:rsidP="004A4C5B">
      <w:pPr>
        <w:jc w:val="both"/>
        <w:rPr>
          <w:rFonts w:cs="Calibri"/>
        </w:rPr>
      </w:pPr>
      <w:r w:rsidRPr="002C5A12">
        <w:rPr>
          <w:rFonts w:cs="Calibri"/>
        </w:rPr>
        <w:t xml:space="preserve">Scopul acestui document este calculul rentabilității investiției de securitate (ROSI). </w:t>
      </w:r>
    </w:p>
    <w:p w:rsidR="004A4C5B" w:rsidRPr="008608F3" w:rsidRDefault="004A4C5B" w:rsidP="004A4C5B">
      <w:pPr>
        <w:jc w:val="both"/>
        <w:rPr>
          <w:lang w:val="ro-RO"/>
        </w:rPr>
      </w:pPr>
      <w:r w:rsidRPr="008608F3">
        <w:rPr>
          <w:lang w:val="ro-RO"/>
        </w:rPr>
        <w:t>Capacitatea de a măsura performanța este în centrul oricărui management eficient, iar măsurarea performanței este esențială pentru a aloca resurse, selecta operațiuni și recompensa personalul.</w:t>
      </w:r>
    </w:p>
    <w:p w:rsidR="008608F3" w:rsidRPr="008608F3" w:rsidRDefault="008608F3" w:rsidP="004A4C5B">
      <w:pPr>
        <w:jc w:val="both"/>
        <w:rPr>
          <w:lang w:val="ro-RO"/>
        </w:rPr>
      </w:pPr>
      <w:r w:rsidRPr="008608F3">
        <w:rPr>
          <w:lang w:val="ro-RO"/>
        </w:rPr>
        <w:t>Investițiile în IT-Security sunt vitale pentru companii. Măsurarea valorii anumitor activități pentru îmbunătățirea securității este dificilă, din cauza consecințelor în principal invizibile ale deciziilor. Abordările tradiționale pentru sprijinirea deciziilor au deficiențe importante.</w:t>
      </w:r>
    </w:p>
    <w:p w:rsidR="00C23946" w:rsidRPr="008608F3" w:rsidRDefault="00C23946" w:rsidP="004A4C5B">
      <w:pPr>
        <w:jc w:val="both"/>
        <w:rPr>
          <w:lang w:val="ro-RO"/>
        </w:rPr>
      </w:pPr>
      <w:r w:rsidRPr="008608F3">
        <w:rPr>
          <w:lang w:val="ro-RO"/>
        </w:rPr>
        <w:t>Analiștii încercă să identifice posibilele riscuri și daune și apariția probabilă a atacurilor cibernetice pentru a nu rata investițiile necesare în securitate. Cu toate acestea, aceste riscuri și probabilități sunt greu de luat în considerare.</w:t>
      </w:r>
      <w:r w:rsidR="00C60CD8" w:rsidRPr="008608F3">
        <w:rPr>
          <w:lang w:val="ro-RO"/>
        </w:rPr>
        <w:t xml:space="preserve"> </w:t>
      </w:r>
      <w:r w:rsidRPr="008608F3">
        <w:rPr>
          <w:lang w:val="ro-RO"/>
        </w:rPr>
        <w:t>Măsuri există, dar indiferent de rentabilitatea investiției în securitate (ROSI) este necesar să încercăm să evaluăm calitatea investiției</w:t>
      </w:r>
      <w:r w:rsidR="00C60CD8" w:rsidRPr="008608F3">
        <w:rPr>
          <w:lang w:val="ro-RO"/>
        </w:rPr>
        <w:t>.</w:t>
      </w:r>
    </w:p>
    <w:p w:rsidR="00BF48AC" w:rsidRPr="002C5A12" w:rsidRDefault="00BF48AC" w:rsidP="004A4C5B">
      <w:pPr>
        <w:jc w:val="both"/>
      </w:pPr>
    </w:p>
    <w:p w:rsidR="00BF48AC" w:rsidRPr="002C5A12" w:rsidRDefault="00BF48AC" w:rsidP="00BF48AC">
      <w:pPr>
        <w:pStyle w:val="1"/>
      </w:pPr>
      <w:bookmarkStart w:id="1" w:name="_Toc123737115"/>
      <w:r w:rsidRPr="002C5A12">
        <w:t>TERMINOLOGIA DE BAZĂ</w:t>
      </w:r>
      <w:bookmarkEnd w:id="1"/>
    </w:p>
    <w:p w:rsidR="00BF48AC" w:rsidRPr="002C5A12" w:rsidRDefault="00BF48AC" w:rsidP="007E0B17">
      <w:pPr>
        <w:jc w:val="both"/>
      </w:pPr>
      <w:r w:rsidRPr="002C5A12">
        <w:t>Confidențialitate – caracteristică a informațiilor prin care acestea sunt disponibile numai persoanelor sau sistemelor autorizate.</w:t>
      </w:r>
    </w:p>
    <w:p w:rsidR="00BF48AC" w:rsidRPr="002C5A12" w:rsidRDefault="00BF48AC" w:rsidP="007E0B17">
      <w:pPr>
        <w:jc w:val="both"/>
      </w:pPr>
      <w:r w:rsidRPr="002C5A12">
        <w:t>Integritate – caracteristică a informațiilor prin care acestea sunt modificate numai de către persoane sau sisteme autorizate într-un mod permis.</w:t>
      </w:r>
    </w:p>
    <w:p w:rsidR="00BF48AC" w:rsidRPr="002C5A12" w:rsidRDefault="00BF48AC" w:rsidP="007E0B17">
      <w:pPr>
        <w:jc w:val="both"/>
      </w:pPr>
      <w:r w:rsidRPr="002C5A12">
        <w:t>Disponibilitate – caracteristică a informațiilor prin care poate fi accesată de către persoanele autorizate atunci când este nevoie.</w:t>
      </w:r>
    </w:p>
    <w:p w:rsidR="00BF48AC" w:rsidRPr="002C5A12" w:rsidRDefault="00BF48AC" w:rsidP="007E0B17">
      <w:pPr>
        <w:jc w:val="both"/>
      </w:pPr>
      <w:r w:rsidRPr="002C5A12">
        <w:t>Securitatea informațională – garantarea confidențialității, integrității și disponibilității informațiilor.</w:t>
      </w:r>
    </w:p>
    <w:p w:rsidR="00C82B96" w:rsidRPr="002C5A12" w:rsidRDefault="00BF48AC" w:rsidP="007E0B17">
      <w:pPr>
        <w:jc w:val="both"/>
      </w:pPr>
      <w:r w:rsidRPr="002C5A12">
        <w:t>ROSI</w:t>
      </w:r>
      <w:r w:rsidR="00C82B96" w:rsidRPr="002C5A12">
        <w:t xml:space="preserve"> (Return on Security Investment)</w:t>
      </w:r>
      <w:r w:rsidRPr="002C5A12">
        <w:t xml:space="preserve"> </w:t>
      </w:r>
      <w:r w:rsidR="00C82B96" w:rsidRPr="002C5A12">
        <w:t>– valoarea monetară a investiției este comparată cu valoarea monetară a reducerii riscului.</w:t>
      </w:r>
    </w:p>
    <w:p w:rsidR="00C23946" w:rsidRPr="002C5A12" w:rsidRDefault="00C82B96" w:rsidP="007E0B17">
      <w:pPr>
        <w:jc w:val="both"/>
      </w:pPr>
      <w:r w:rsidRPr="002C5A12">
        <w:t>SLE (Single Loss Expectancy) – valuarea pagubei, costul total al unui incident, presupunând apariția sa unică.</w:t>
      </w:r>
      <w:r w:rsidR="00BF48AC" w:rsidRPr="002C5A12">
        <w:t xml:space="preserve"> </w:t>
      </w:r>
    </w:p>
    <w:p w:rsidR="00C82B96" w:rsidRPr="002C5A12" w:rsidRDefault="00C82B96" w:rsidP="007E0B17">
      <w:pPr>
        <w:jc w:val="both"/>
      </w:pPr>
      <w:r w:rsidRPr="002C5A12">
        <w:t>ARO (Annual Rate of Occurrence) – rata anuală de apariție a riscurilor, o măsură a probabilității ca un risc să apară într-un an.</w:t>
      </w:r>
    </w:p>
    <w:p w:rsidR="00C82B96" w:rsidRPr="008608F3" w:rsidRDefault="00C82B96" w:rsidP="007E0B17">
      <w:pPr>
        <w:jc w:val="both"/>
        <w:rPr>
          <w:lang w:val="ro-RO"/>
        </w:rPr>
      </w:pPr>
      <w:r w:rsidRPr="008608F3">
        <w:rPr>
          <w:lang w:val="ro-RO"/>
        </w:rPr>
        <w:t>ALE (Annual Loss Expectancy) - pierderea monetară anuală care poate fi așteptată de la un anumit risc pe un anume</w:t>
      </w:r>
      <w:r w:rsidR="008608F3" w:rsidRPr="008608F3">
        <w:rPr>
          <w:lang w:val="ro-RO"/>
        </w:rPr>
        <w:t xml:space="preserve"> </w:t>
      </w:r>
      <w:r w:rsidRPr="008608F3">
        <w:rPr>
          <w:lang w:val="ro-RO"/>
        </w:rPr>
        <w:t>activ.</w:t>
      </w:r>
    </w:p>
    <w:p w:rsidR="008608F3" w:rsidRPr="008608F3" w:rsidRDefault="008608F3" w:rsidP="007E0B17">
      <w:pPr>
        <w:jc w:val="both"/>
        <w:rPr>
          <w:lang w:val="ro-RO"/>
        </w:rPr>
      </w:pPr>
      <w:r w:rsidRPr="008608F3">
        <w:rPr>
          <w:lang w:val="ro-RO"/>
        </w:rPr>
        <w:t>Risk - o măsură a măsurii în care o entitate este amenințată de o potențială circumstanță sau eveniment și, de obicei, o funcție a impacturilor negative care ar apărea dacă circumstanța sau evenimentul ar avea loc și  probabilitatea de apariție.</w:t>
      </w:r>
    </w:p>
    <w:p w:rsidR="008608F3" w:rsidRPr="008608F3" w:rsidRDefault="008608F3" w:rsidP="007E0B17">
      <w:pPr>
        <w:jc w:val="both"/>
        <w:rPr>
          <w:lang w:val="ro-RO"/>
        </w:rPr>
      </w:pPr>
      <w:r w:rsidRPr="008608F3">
        <w:rPr>
          <w:lang w:val="ro-RO"/>
        </w:rPr>
        <w:t>Vulnerabilitate - slăbiciunea unui sistem informațional, proceduri de securitate a sistemului, controale interne sau implementare care ar putea fi exploatate sau declanșate de o sursă de amenințare.</w:t>
      </w:r>
    </w:p>
    <w:p w:rsidR="00C82B96" w:rsidRPr="008608F3" w:rsidRDefault="008608F3" w:rsidP="00C82B96">
      <w:pPr>
        <w:jc w:val="both"/>
        <w:rPr>
          <w:lang w:val="ro-RO"/>
        </w:rPr>
      </w:pPr>
      <w:r w:rsidRPr="008608F3">
        <w:rPr>
          <w:lang w:val="ro-RO"/>
        </w:rPr>
        <w:t>Risk Assessment - procesul de identificare a riscurilor pentru operațiunile organizaționale, activele organizaționale, indivizii, face parte din managementul riscurilor, încorporează analize de amenințări și vulnerabilități și ia în considerare atenuările oferite de controalele de securitate planificate sau în vigoare.</w:t>
      </w:r>
    </w:p>
    <w:p w:rsidR="00C82B96" w:rsidRPr="002C5A12" w:rsidRDefault="00C82B96" w:rsidP="00C82B96">
      <w:pPr>
        <w:pStyle w:val="1"/>
      </w:pPr>
      <w:bookmarkStart w:id="2" w:name="_Toc123737116"/>
      <w:r w:rsidRPr="002C5A12">
        <w:lastRenderedPageBreak/>
        <w:t>FORMULE DE BAZĂ</w:t>
      </w:r>
      <w:bookmarkEnd w:id="2"/>
    </w:p>
    <w:p w:rsidR="00C82B96" w:rsidRPr="002C5A12" w:rsidRDefault="00C82B96" w:rsidP="00E0099B">
      <w:pPr>
        <w:pStyle w:val="a7"/>
        <w:numPr>
          <w:ilvl w:val="0"/>
          <w:numId w:val="11"/>
        </w:numPr>
        <w:jc w:val="both"/>
      </w:pPr>
      <m:oMath>
        <m:r>
          <w:rPr>
            <w:rFonts w:ascii="Cambria Math" w:hAnsi="Cambria Math"/>
          </w:rPr>
          <m:t>AlE=ARO*SLE</m:t>
        </m:r>
      </m:oMath>
    </w:p>
    <w:p w:rsidR="00C82B96" w:rsidRPr="002C5A12" w:rsidRDefault="00C82B96" w:rsidP="00E0099B">
      <w:pPr>
        <w:jc w:val="both"/>
      </w:pPr>
      <w:r w:rsidRPr="002C5A12">
        <w:t>După definiția ROI, ROSI este definit după cum urmează:</w:t>
      </w:r>
    </w:p>
    <w:p w:rsidR="007E0B17" w:rsidRPr="002C5A12" w:rsidRDefault="00C82B96" w:rsidP="00E0099B">
      <w:pPr>
        <w:pStyle w:val="a7"/>
        <w:numPr>
          <w:ilvl w:val="0"/>
          <w:numId w:val="11"/>
        </w:numPr>
        <w:jc w:val="both"/>
      </w:pPr>
      <m:oMath>
        <m:r>
          <w:rPr>
            <w:rFonts w:ascii="Cambria Math" w:hAnsi="Cambria Math"/>
          </w:rPr>
          <m:t xml:space="preserve">ROSI= </m:t>
        </m:r>
        <m:f>
          <m:fPr>
            <m:ctrlPr>
              <w:rPr>
                <w:rFonts w:ascii="Cambria Math" w:hAnsi="Cambria Math"/>
                <w:i/>
              </w:rPr>
            </m:ctrlPr>
          </m:fPr>
          <m:num>
            <m:r>
              <w:rPr>
                <w:rFonts w:ascii="Cambria Math" w:hAnsi="Cambria Math"/>
              </w:rPr>
              <m:t>Monetary loss reduction-Cost of the solution</m:t>
            </m:r>
          </m:num>
          <m:den>
            <m:r>
              <w:rPr>
                <w:rFonts w:ascii="Cambria Math" w:hAnsi="Cambria Math"/>
              </w:rPr>
              <m:t>Cost of the solution</m:t>
            </m:r>
          </m:den>
        </m:f>
      </m:oMath>
    </w:p>
    <w:p w:rsidR="007E0B17" w:rsidRPr="002C5A12" w:rsidRDefault="007E0B17" w:rsidP="00E0099B">
      <w:pPr>
        <w:jc w:val="both"/>
      </w:pPr>
      <w:r w:rsidRPr="002C5A12">
        <w:t>Implementarea unei soluții de securitate eficace scade ALE: cu cât o soluție este mai eficientă,cu atât ALE este mai redusă. Această reducere a pierderilor monetare poate fi definită prin diferența de ALE fără soluția de securitate față de ALE modificată (mALE) care implementează soluție de securitate.</w:t>
      </w:r>
    </w:p>
    <w:p w:rsidR="00C82B96" w:rsidRPr="002C5A12" w:rsidRDefault="00C82B96" w:rsidP="00E0099B">
      <w:pPr>
        <w:pStyle w:val="a7"/>
        <w:numPr>
          <w:ilvl w:val="0"/>
          <w:numId w:val="11"/>
        </w:numPr>
        <w:jc w:val="both"/>
      </w:pPr>
      <m:oMath>
        <m:r>
          <w:rPr>
            <w:rFonts w:ascii="Cambria Math" w:hAnsi="Cambria Math"/>
          </w:rPr>
          <m:t xml:space="preserve">ROSI= </m:t>
        </m:r>
        <m:f>
          <m:fPr>
            <m:ctrlPr>
              <w:rPr>
                <w:rFonts w:ascii="Cambria Math" w:hAnsi="Cambria Math"/>
                <w:i/>
              </w:rPr>
            </m:ctrlPr>
          </m:fPr>
          <m:num>
            <m:r>
              <w:rPr>
                <w:rFonts w:ascii="Cambria Math" w:hAnsi="Cambria Math"/>
              </w:rPr>
              <m:t>ALE - mALE -Cost of the solution</m:t>
            </m:r>
          </m:num>
          <m:den>
            <m:r>
              <w:rPr>
                <w:rFonts w:ascii="Cambria Math" w:hAnsi="Cambria Math"/>
              </w:rPr>
              <m:t>Cost of the solution</m:t>
            </m:r>
          </m:den>
        </m:f>
      </m:oMath>
    </w:p>
    <w:p w:rsidR="007E0B17" w:rsidRPr="002C5A12" w:rsidRDefault="007E0B17" w:rsidP="00E0099B">
      <w:pPr>
        <w:jc w:val="both"/>
      </w:pPr>
      <w:r w:rsidRPr="002C5A12">
        <w:t>Care este, de asemenea, egal cu raportul de atenuare al soluției aplicate ALE:</w:t>
      </w:r>
    </w:p>
    <w:p w:rsidR="007E0B17" w:rsidRPr="002C5A12" w:rsidRDefault="007E0B17" w:rsidP="00E0099B">
      <w:pPr>
        <w:pStyle w:val="a7"/>
        <w:numPr>
          <w:ilvl w:val="0"/>
          <w:numId w:val="11"/>
        </w:numPr>
        <w:jc w:val="both"/>
      </w:pPr>
      <m:oMath>
        <m:r>
          <w:rPr>
            <w:rFonts w:ascii="Cambria Math" w:hAnsi="Cambria Math"/>
          </w:rPr>
          <m:t xml:space="preserve">ROSI= </m:t>
        </m:r>
        <m:f>
          <m:fPr>
            <m:ctrlPr>
              <w:rPr>
                <w:rFonts w:ascii="Cambria Math" w:hAnsi="Cambria Math"/>
                <w:i/>
              </w:rPr>
            </m:ctrlPr>
          </m:fPr>
          <m:num>
            <m:r>
              <w:rPr>
                <w:rFonts w:ascii="Cambria Math" w:hAnsi="Cambria Math"/>
              </w:rPr>
              <m:t>ALE * mitigation ratio -Cost of the solution</m:t>
            </m:r>
          </m:num>
          <m:den>
            <m:r>
              <w:rPr>
                <w:rFonts w:ascii="Cambria Math" w:hAnsi="Cambria Math"/>
              </w:rPr>
              <m:t>Cost of the solution</m:t>
            </m:r>
          </m:den>
        </m:f>
      </m:oMath>
    </w:p>
    <w:p w:rsidR="00C82B96" w:rsidRPr="002C5A12" w:rsidRDefault="00C82B96" w:rsidP="004A4C5B">
      <w:pPr>
        <w:jc w:val="both"/>
      </w:pPr>
    </w:p>
    <w:p w:rsidR="00A04996" w:rsidRPr="002C5A12" w:rsidRDefault="004D61F1" w:rsidP="00A04996">
      <w:pPr>
        <w:pStyle w:val="1"/>
      </w:pPr>
      <w:bookmarkStart w:id="3" w:name="_Toc123737117"/>
      <w:r w:rsidRPr="002C5A12">
        <w:t xml:space="preserve">EXEMPLU </w:t>
      </w:r>
      <w:r w:rsidR="007A7E2F" w:rsidRPr="002C5A12">
        <w:t>CALCUL MANUAL ROSI</w:t>
      </w:r>
      <w:bookmarkEnd w:id="3"/>
      <w:r w:rsidR="007A7E2F" w:rsidRPr="002C5A12">
        <w:t xml:space="preserve"> </w:t>
      </w:r>
    </w:p>
    <w:p w:rsidR="007A7E2F" w:rsidRPr="002C5A12" w:rsidRDefault="007A7E2F" w:rsidP="00E0099B">
      <w:pPr>
        <w:jc w:val="both"/>
      </w:pPr>
      <w:r w:rsidRPr="002C5A12">
        <w:t>În fiecare an Banca MAIB suferă 15 atacuri de viruși, adică avem ARO = 15. S-a estimat că fiecare atac costă aproximativ 500.000 lei</w:t>
      </w:r>
      <w:r w:rsidR="00D114E2" w:rsidRPr="002C5A12">
        <w:t>, SLE = 500.000</w:t>
      </w:r>
      <w:r w:rsidRPr="002C5A12">
        <w:t>. Această sumă a fost calculată luând în considerare pierderile de date, lucrul angajaților peste program, pentru recuperare și productivi</w:t>
      </w:r>
      <w:r w:rsidR="00D114E2" w:rsidRPr="002C5A12">
        <w:t>tatea în continuare a companiei.</w:t>
      </w:r>
    </w:p>
    <w:p w:rsidR="00D114E2" w:rsidRPr="002C5A12" w:rsidRDefault="00D114E2" w:rsidP="00E0099B">
      <w:pPr>
        <w:jc w:val="both"/>
      </w:pPr>
      <w:r w:rsidRPr="002C5A12">
        <w:t>Ca soluție este luată în calcul cumpărarea unei noi soluții Antivirus. Ca obțiune este o bună alegere soluția Antivirus Bitdefender Gravityzone Business Security. Cu un preț începând de la 126.11$, sau aproximativ 2450 de lei</w:t>
      </w:r>
      <w:r w:rsidR="00D71CA5" w:rsidRPr="002C5A12">
        <w:t xml:space="preserve"> pentru 5 endpoint-uri. Banca dispune de </w:t>
      </w:r>
      <w:r w:rsidR="00BF48AC" w:rsidRPr="002C5A12">
        <w:t>aproximativ 2875 de endpoint-uri, în total e nevoie de o sumă de 887.500 lei anual.</w:t>
      </w:r>
      <w:r w:rsidR="006C5D5A" w:rsidRPr="002C5A12">
        <w:t xml:space="preserve"> Antivirusul oferă următoarele privilegii:</w:t>
      </w:r>
    </w:p>
    <w:p w:rsidR="006C5D5A" w:rsidRPr="002C5A12" w:rsidRDefault="006C5D5A" w:rsidP="00E0099B">
      <w:pPr>
        <w:pStyle w:val="a7"/>
        <w:numPr>
          <w:ilvl w:val="0"/>
          <w:numId w:val="10"/>
        </w:numPr>
        <w:jc w:val="both"/>
      </w:pPr>
      <w:r w:rsidRPr="002C5A12">
        <w:t>controale de securitate premium care pot fi personalizate pentru a răspunde nevoilor diferitelor utilizatori;</w:t>
      </w:r>
    </w:p>
    <w:p w:rsidR="006C5D5A" w:rsidRPr="002C5A12" w:rsidRDefault="006C5D5A" w:rsidP="00E0099B">
      <w:pPr>
        <w:pStyle w:val="a7"/>
        <w:numPr>
          <w:ilvl w:val="0"/>
          <w:numId w:val="10"/>
        </w:numPr>
        <w:jc w:val="both"/>
      </w:pPr>
      <w:r w:rsidRPr="002C5A12">
        <w:t>implementare software de la distanță simplă și eficientă pe toate computerele neprotejate;</w:t>
      </w:r>
    </w:p>
    <w:p w:rsidR="006C5D5A" w:rsidRPr="002C5A12" w:rsidRDefault="006C5D5A" w:rsidP="00E0099B">
      <w:pPr>
        <w:pStyle w:val="a7"/>
        <w:numPr>
          <w:ilvl w:val="0"/>
          <w:numId w:val="10"/>
        </w:numPr>
        <w:jc w:val="both"/>
      </w:pPr>
      <w:r w:rsidRPr="002C5A12">
        <w:t>reglementarea accesului angajaților la anumite aplicații și site-uri web pentru a îmbunătățirea productivității afacerii;</w:t>
      </w:r>
    </w:p>
    <w:p w:rsidR="006C5D5A" w:rsidRPr="002C5A12" w:rsidRDefault="006C5D5A" w:rsidP="00E0099B">
      <w:pPr>
        <w:pStyle w:val="a7"/>
        <w:numPr>
          <w:ilvl w:val="0"/>
          <w:numId w:val="10"/>
        </w:numPr>
        <w:jc w:val="both"/>
      </w:pPr>
      <w:r w:rsidRPr="002C5A12">
        <w:t>software-ul oferă mai multe straturi de protecție de securitate pentru diferite puncte finale, cum ar fi servere, laptopuri și desktop-uri;</w:t>
      </w:r>
    </w:p>
    <w:p w:rsidR="006C5D5A" w:rsidRPr="002C5A12" w:rsidRDefault="006C5D5A" w:rsidP="00E0099B">
      <w:pPr>
        <w:jc w:val="both"/>
      </w:pPr>
      <w:r w:rsidRPr="002C5A12">
        <w:t>Soluția Antivirus ar trebui să blocheze și să prevină 85% din atacuri, rezultă raportul de atenuare este de 85%.</w:t>
      </w:r>
    </w:p>
    <w:p w:rsidR="006C5D5A" w:rsidRPr="002C5A12" w:rsidRDefault="006C5D5A" w:rsidP="007A7E2F">
      <m:oMathPara>
        <m:oMath>
          <m:r>
            <w:rPr>
              <w:rFonts w:ascii="Cambria Math" w:hAnsi="Cambria Math"/>
            </w:rPr>
            <m:t>ROSI=</m:t>
          </m:r>
          <m:f>
            <m:fPr>
              <m:ctrlPr>
                <w:rPr>
                  <w:rFonts w:ascii="Cambria Math" w:hAnsi="Cambria Math"/>
                  <w:i/>
                </w:rPr>
              </m:ctrlPr>
            </m:fPr>
            <m:num>
              <m:d>
                <m:dPr>
                  <m:ctrlPr>
                    <w:rPr>
                      <w:rFonts w:ascii="Cambria Math" w:hAnsi="Cambria Math"/>
                      <w:i/>
                    </w:rPr>
                  </m:ctrlPr>
                </m:dPr>
                <m:e>
                  <m:r>
                    <w:rPr>
                      <w:rFonts w:ascii="Cambria Math" w:hAnsi="Cambria Math"/>
                    </w:rPr>
                    <m:t>15*500.000</m:t>
                  </m:r>
                </m:e>
              </m:d>
              <m:r>
                <w:rPr>
                  <w:rFonts w:ascii="Cambria Math" w:hAnsi="Cambria Math"/>
                </w:rPr>
                <m:t>*0,85-1.408.750</m:t>
              </m:r>
            </m:num>
            <m:den>
              <m:r>
                <w:rPr>
                  <w:rFonts w:ascii="Cambria Math" w:hAnsi="Cambria Math"/>
                </w:rPr>
                <m:t>1.408.750</m:t>
              </m:r>
            </m:den>
          </m:f>
          <m:r>
            <w:rPr>
              <w:rFonts w:ascii="Cambria Math" w:hAnsi="Cambria Math"/>
            </w:rPr>
            <m:t>*100%=299%</m:t>
          </m:r>
        </m:oMath>
      </m:oMathPara>
    </w:p>
    <w:p w:rsidR="007A7E2F" w:rsidRPr="002C5A12" w:rsidRDefault="000245CB" w:rsidP="00E0099B">
      <w:pPr>
        <w:jc w:val="both"/>
      </w:pPr>
      <w:r w:rsidRPr="002C5A12">
        <w:t xml:space="preserve">Conform calculului ROSI, această suluție antivirus este cost-efectivă. </w:t>
      </w:r>
    </w:p>
    <w:p w:rsidR="007A7E2F" w:rsidRDefault="007A7E2F" w:rsidP="00C94B1E"/>
    <w:p w:rsidR="008608F3" w:rsidRPr="002C5A12" w:rsidRDefault="008608F3" w:rsidP="00C94B1E"/>
    <w:p w:rsidR="00A063F8" w:rsidRPr="002C5A12" w:rsidRDefault="00A063F8" w:rsidP="00A063F8">
      <w:pPr>
        <w:pStyle w:val="1"/>
      </w:pPr>
      <w:bookmarkStart w:id="4" w:name="_Toc123737118"/>
      <w:r w:rsidRPr="002C5A12">
        <w:lastRenderedPageBreak/>
        <w:t>PREZENTARE CALCULATOR ADVISERA ROSI</w:t>
      </w:r>
      <w:bookmarkEnd w:id="4"/>
    </w:p>
    <w:p w:rsidR="00A063F8" w:rsidRPr="002C5A12" w:rsidRDefault="00A063F8" w:rsidP="00A063F8">
      <w:pPr>
        <w:jc w:val="center"/>
        <w:rPr>
          <w:b/>
          <w:sz w:val="28"/>
        </w:rPr>
      </w:pPr>
      <w:r w:rsidRPr="002C5A12">
        <w:rPr>
          <w:b/>
          <w:sz w:val="28"/>
        </w:rPr>
        <w:t>Free Return on Security Investment Calculator</w:t>
      </w:r>
    </w:p>
    <w:p w:rsidR="00A063F8" w:rsidRPr="002C5A12" w:rsidRDefault="00000000" w:rsidP="00E0099B">
      <w:pPr>
        <w:jc w:val="center"/>
      </w:pPr>
      <w:hyperlink r:id="rId7" w:history="1">
        <w:r w:rsidR="00A063F8" w:rsidRPr="002C5A12">
          <w:rPr>
            <w:rStyle w:val="a6"/>
          </w:rPr>
          <w:t>https://advisera.com/27001academy/free-tools/free-return-security-investment-calculator/</w:t>
        </w:r>
      </w:hyperlink>
    </w:p>
    <w:p w:rsidR="00A063F8" w:rsidRPr="002C5A12" w:rsidRDefault="00A063F8" w:rsidP="00A063F8"/>
    <w:p w:rsidR="00A063F8" w:rsidRPr="002C5A12" w:rsidRDefault="00A063F8" w:rsidP="00E0099B">
      <w:pPr>
        <w:jc w:val="both"/>
      </w:pPr>
      <w:r w:rsidRPr="002C5A12">
        <w:t xml:space="preserve">Calculatorul Free Return on Security Investment Calculator este o soluție pentru situația în care măsurile de sucuritate sunt prea scumpe, sau este greu de explicat conducerii companiei că ar putea fi consecințe în cazul în care apare un incident. Calculatorul este complet gratuit.Prin urmare, o investiție în securitate este considerată a fi profitabilă dacă efectul de diminuare a riscului este mai mare decât costurile așteptate. </w:t>
      </w:r>
    </w:p>
    <w:p w:rsidR="00A063F8" w:rsidRPr="002C5A12" w:rsidRDefault="00A063F8" w:rsidP="00E0099B">
      <w:pPr>
        <w:jc w:val="both"/>
      </w:pPr>
      <w:r w:rsidRPr="002C5A12">
        <w:t>Urmând această definiție, iată cum calculul ROSI efectuează analiza rentabilității investiției în securitate:</w:t>
      </w:r>
    </w:p>
    <w:p w:rsidR="00A063F8" w:rsidRPr="002C5A12" w:rsidRDefault="00A063F8" w:rsidP="00E0099B">
      <w:pPr>
        <w:jc w:val="both"/>
      </w:pPr>
      <w:r w:rsidRPr="002C5A12">
        <w:t>Pasul #1 – calculează costul unui incident luând în considerare toate costurile relevante dacă are loc un incident și probabilitatea apariției incidentului.</w:t>
      </w:r>
    </w:p>
    <w:p w:rsidR="00A063F8" w:rsidRPr="002C5A12" w:rsidRDefault="00A063F8" w:rsidP="00E0099B">
      <w:pPr>
        <w:jc w:val="both"/>
      </w:pPr>
      <w:r w:rsidRPr="002C5A12">
        <w:t>Pasul #2 – calculează costul măsurilor/controlelor de securitate și nivelul la care riscul acestui incident ar scădea din cauza unei astfel de atenuări.</w:t>
      </w:r>
    </w:p>
    <w:p w:rsidR="00A063F8" w:rsidRPr="002C5A12" w:rsidRDefault="00A063F8" w:rsidP="00E0099B">
      <w:pPr>
        <w:jc w:val="both"/>
      </w:pPr>
      <w:r w:rsidRPr="002C5A12">
        <w:t>Rezultatul final (după Pasul #2) este calculul dacă câștigul (scăderea riscului) este mai mare decât investiția necesară (măsuri de securitate/controale).</w:t>
      </w:r>
    </w:p>
    <w:p w:rsidR="00A063F8" w:rsidRPr="002C5A12" w:rsidRDefault="00A063F8" w:rsidP="00A063F8">
      <w:pPr>
        <w:pStyle w:val="a7"/>
        <w:spacing w:line="240" w:lineRule="auto"/>
      </w:pPr>
    </w:p>
    <w:p w:rsidR="00A063F8" w:rsidRDefault="00A063F8" w:rsidP="00A063F8">
      <w:pPr>
        <w:pStyle w:val="1"/>
      </w:pPr>
      <w:bookmarkStart w:id="5" w:name="_Toc123737119"/>
      <w:r w:rsidRPr="002C5A12">
        <w:t>REZULTATE CALCULATOR ADVISERA ROSI</w:t>
      </w:r>
      <w:bookmarkEnd w:id="5"/>
    </w:p>
    <w:p w:rsidR="006C412F" w:rsidRPr="006C412F" w:rsidRDefault="006C412F" w:rsidP="006C412F"/>
    <w:p w:rsidR="006C412F" w:rsidRDefault="0039673F" w:rsidP="00E0099B">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6pt">
            <v:imagedata r:id="rId8" o:title="Снимок экрана 2023-01-04 132149"/>
          </v:shape>
        </w:pict>
      </w:r>
    </w:p>
    <w:p w:rsidR="006C412F" w:rsidRDefault="0039673F" w:rsidP="00E0099B">
      <w:pPr>
        <w:jc w:val="both"/>
      </w:pPr>
      <w:r>
        <w:pict>
          <v:shape id="_x0000_i1026" type="#_x0000_t75" style="width:438.75pt;height:31.5pt">
            <v:imagedata r:id="rId9" o:title="Снимок экрана 2023-01-04 132207"/>
          </v:shape>
        </w:pict>
      </w:r>
    </w:p>
    <w:p w:rsidR="006C412F" w:rsidRDefault="00000000" w:rsidP="00E0099B">
      <w:pPr>
        <w:jc w:val="both"/>
      </w:pPr>
      <w:r>
        <w:pict>
          <v:shape id="_x0000_i1027" type="#_x0000_t75" style="width:85.5pt;height:37.5pt">
            <v:imagedata r:id="rId10" o:title="Снимок экрана 2023-01-04 132239"/>
          </v:shape>
        </w:pict>
      </w:r>
    </w:p>
    <w:p w:rsidR="006C412F" w:rsidRDefault="0039673F" w:rsidP="00E0099B">
      <w:pPr>
        <w:jc w:val="both"/>
      </w:pPr>
      <w:r>
        <w:pict>
          <v:shape id="_x0000_i1028" type="#_x0000_t75" style="width:289.5pt;height:34.5pt">
            <v:imagedata r:id="rId11" o:title="Снимок экрана 2023-01-04 132253"/>
          </v:shape>
        </w:pict>
      </w:r>
    </w:p>
    <w:p w:rsidR="006C412F" w:rsidRDefault="0039673F" w:rsidP="00E0099B">
      <w:pPr>
        <w:jc w:val="both"/>
      </w:pPr>
      <w:r>
        <w:pict>
          <v:shape id="_x0000_i1029" type="#_x0000_t75" style="width:355.5pt;height:36.75pt">
            <v:imagedata r:id="rId12" o:title="Снимок экрана 2023-01-04 132302"/>
          </v:shape>
        </w:pict>
      </w:r>
    </w:p>
    <w:p w:rsidR="00E0099B" w:rsidRDefault="00E0099B" w:rsidP="006C412F">
      <w:pPr>
        <w:jc w:val="both"/>
        <w:rPr>
          <w:b/>
          <w:lang w:val="ro-RO"/>
        </w:rPr>
      </w:pPr>
    </w:p>
    <w:p w:rsidR="006C412F" w:rsidRPr="006C412F" w:rsidRDefault="006C412F" w:rsidP="006C412F">
      <w:pPr>
        <w:jc w:val="both"/>
        <w:rPr>
          <w:lang w:val="ro-RO"/>
        </w:rPr>
      </w:pPr>
      <w:r w:rsidRPr="006C412F">
        <w:rPr>
          <w:b/>
          <w:lang w:val="ro-RO"/>
        </w:rPr>
        <w:t xml:space="preserve">ROSI </w:t>
      </w:r>
      <w:r w:rsidRPr="006C412F">
        <w:rPr>
          <w:lang w:val="ro-RO"/>
        </w:rPr>
        <w:t>pozitiv indică măsura de securitate profitabilă(323,28%).</w:t>
      </w:r>
    </w:p>
    <w:p w:rsidR="00A063F8" w:rsidRPr="00E0099B" w:rsidRDefault="00A063F8" w:rsidP="00A063F8">
      <w:pPr>
        <w:rPr>
          <w:lang w:val="ro-RO"/>
        </w:rPr>
      </w:pPr>
    </w:p>
    <w:p w:rsidR="00A063F8" w:rsidRPr="002C5A12" w:rsidRDefault="00A063F8" w:rsidP="00C94B1E"/>
    <w:p w:rsidR="00C63656" w:rsidRPr="002C5A12" w:rsidRDefault="00C82B96" w:rsidP="00C82B96">
      <w:pPr>
        <w:pStyle w:val="1"/>
      </w:pPr>
      <w:bookmarkStart w:id="6" w:name="_Toc123737120"/>
      <w:r w:rsidRPr="002C5A12">
        <w:lastRenderedPageBreak/>
        <w:t>CONCLUZIE</w:t>
      </w:r>
      <w:bookmarkEnd w:id="6"/>
    </w:p>
    <w:p w:rsidR="00C82B96" w:rsidRPr="008608F3" w:rsidRDefault="00272B07" w:rsidP="000533DB">
      <w:pPr>
        <w:jc w:val="both"/>
        <w:rPr>
          <w:lang w:val="ro-RO"/>
        </w:rPr>
      </w:pPr>
      <w:r w:rsidRPr="008608F3">
        <w:rPr>
          <w:lang w:val="ro-RO"/>
        </w:rPr>
        <w:t xml:space="preserve">În fiecare organizație publică sau privată, fiecare investiție bugetară trebuie să </w:t>
      </w:r>
      <w:r w:rsidR="000533DB" w:rsidRPr="008608F3">
        <w:rPr>
          <w:lang w:val="ro-RO"/>
        </w:rPr>
        <w:t xml:space="preserve">fie justificată și eficacitatea </w:t>
      </w:r>
      <w:r w:rsidRPr="008608F3">
        <w:rPr>
          <w:lang w:val="ro-RO"/>
        </w:rPr>
        <w:t>acesteia este adesea evaluată ulterior. În finanțe, această eval</w:t>
      </w:r>
      <w:r w:rsidR="000533DB" w:rsidRPr="008608F3">
        <w:rPr>
          <w:lang w:val="ro-RO"/>
        </w:rPr>
        <w:t>uare se numește Rentabilitatea Investiției sau Rata R</w:t>
      </w:r>
      <w:r w:rsidRPr="008608F3">
        <w:rPr>
          <w:lang w:val="ro-RO"/>
        </w:rPr>
        <w:t xml:space="preserve">entabilității. </w:t>
      </w:r>
    </w:p>
    <w:p w:rsidR="000533DB" w:rsidRPr="008608F3" w:rsidRDefault="000533DB" w:rsidP="000533DB">
      <w:pPr>
        <w:jc w:val="both"/>
        <w:rPr>
          <w:lang w:val="ro-RO"/>
        </w:rPr>
      </w:pPr>
      <w:r w:rsidRPr="008608F3">
        <w:rPr>
          <w:lang w:val="ro-RO"/>
        </w:rPr>
        <w:t>Aplicat la securitate, un calcul de Rentabilitate a Investiției în Securitate (ROSI) a oferit răspunsuri cantitative la întrebări financiare esențiale precum: banca plătește prea mult pentru securitatea sa? ce impact financiar asupra productivității are lipsa de securitate? când este suficientă investiția în securitate? este acest produs de securitate benefic?</w:t>
      </w:r>
    </w:p>
    <w:p w:rsidR="006C412F" w:rsidRPr="008608F3" w:rsidRDefault="006C412F" w:rsidP="000533DB">
      <w:pPr>
        <w:jc w:val="both"/>
        <w:rPr>
          <w:lang w:val="ro-RO"/>
        </w:rPr>
      </w:pPr>
      <w:r w:rsidRPr="008608F3">
        <w:rPr>
          <w:lang w:val="ro-RO"/>
        </w:rPr>
        <w:t>Alocarea timpului pentru a calcula ROSI înainte de a face investiții și calcularea regulată a acestuia pentru investițiile existente poate oferi mai multe beneficii. Calculat cu precizie, ROSI oferă datele acționabile și fiabile de care avem nevoie pentru a ne da seama dacă eforturile sprijină într-adevăr strategia de securitate IT și reduce riscurile cibernetice, pentru a determina dacă cheltuielile curente de securitate sunt justificate, pentru a ajusta bugetul prin realocarea resurselor către problemele prioritare, sau solicita investitii suplimentare.</w:t>
      </w:r>
    </w:p>
    <w:p w:rsidR="000533DB" w:rsidRDefault="000533DB" w:rsidP="000533DB">
      <w:pPr>
        <w:jc w:val="both"/>
        <w:rPr>
          <w:lang w:val="ro-RO"/>
        </w:rPr>
      </w:pPr>
      <w:r w:rsidRPr="008608F3">
        <w:rPr>
          <w:lang w:val="ro-RO"/>
        </w:rPr>
        <w:t>În urma calculului manul și cel oferit de calculatorul Advisera, ajungem la concluzia că investițiile ce țin de securitatea informațională sunt benefice și justificate, fiindcă ne vor economisi nu doar investiții monetare, dar și ne vor proteja de pierderea datelor, lucru suplimentar al angajaților, dar și reputația băncii MAIB.</w:t>
      </w:r>
    </w:p>
    <w:p w:rsidR="00387CEB" w:rsidRDefault="00387CEB" w:rsidP="000533DB">
      <w:pPr>
        <w:jc w:val="both"/>
        <w:rPr>
          <w:lang w:val="ro-RO"/>
        </w:rPr>
      </w:pPr>
    </w:p>
    <w:p w:rsidR="00387CEB" w:rsidRDefault="00387CEB" w:rsidP="00387CEB">
      <w:pPr>
        <w:pStyle w:val="1"/>
        <w:rPr>
          <w:lang w:val="ro-RO"/>
        </w:rPr>
      </w:pPr>
      <w:r>
        <w:rPr>
          <w:lang w:val="ro-RO"/>
        </w:rPr>
        <w:t>Anexa</w:t>
      </w:r>
    </w:p>
    <w:p w:rsidR="00387CEB" w:rsidRDefault="00387CEB" w:rsidP="00387CEB">
      <w:pPr>
        <w:pStyle w:val="2"/>
        <w:rPr>
          <w:lang w:val="ro-RO"/>
        </w:rPr>
      </w:pPr>
      <w:r>
        <w:rPr>
          <w:lang w:val="ro-RO"/>
        </w:rPr>
        <w:t>Chestionarul ADVISERA</w:t>
      </w:r>
    </w:p>
    <w:p w:rsidR="00387CEB" w:rsidRPr="00387CEB" w:rsidRDefault="00387CEB" w:rsidP="00387CEB">
      <w:pPr>
        <w:rPr>
          <w:rFonts w:asciiTheme="minorHAnsi" w:hAnsiTheme="minorHAnsi" w:cstheme="minorHAnsi"/>
          <w:color w:val="222222"/>
          <w:lang w:val="ro-RO"/>
        </w:rPr>
      </w:pPr>
      <w:r w:rsidRPr="00387CEB">
        <w:rPr>
          <w:rFonts w:asciiTheme="minorHAnsi" w:hAnsiTheme="minorHAnsi" w:cstheme="minorHAnsi"/>
          <w:color w:val="222222"/>
        </w:rPr>
        <w:br/>
      </w:r>
      <w:r w:rsidRPr="00387CEB">
        <w:rPr>
          <w:rFonts w:asciiTheme="minorHAnsi" w:hAnsiTheme="minorHAnsi" w:cstheme="minorHAnsi"/>
          <w:color w:val="222222"/>
          <w:shd w:val="clear" w:color="auto" w:fill="FFFFFF"/>
          <w:lang w:val="ro-RO"/>
        </w:rPr>
        <w:t>Q. Select your industry:</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Banking, Other financial services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Type of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System errors/malfunctions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Short description of potential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Ransomware, malicious code</w:t>
      </w:r>
      <w:r w:rsidRPr="00387CEB">
        <w:rPr>
          <w:rFonts w:asciiTheme="minorHAnsi" w:hAnsiTheme="minorHAnsi" w:cstheme="minorHAnsi"/>
          <w:color w:val="222222"/>
          <w:lang w:val="ro-RO"/>
        </w:rPr>
        <w:t>.</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Existing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Backup Data</w:t>
      </w:r>
      <w:r w:rsidRPr="00387CEB">
        <w:rPr>
          <w:rFonts w:asciiTheme="minorHAnsi" w:hAnsiTheme="minorHAnsi" w:cstheme="minorHAnsi"/>
          <w:color w:val="222222"/>
          <w:lang w:val="ro-RO"/>
        </w:rPr>
        <w:t>,</w:t>
      </w:r>
      <w:r w:rsidRPr="00387CEB">
        <w:rPr>
          <w:rFonts w:asciiTheme="minorHAnsi" w:hAnsiTheme="minorHAnsi" w:cstheme="minorHAnsi"/>
          <w:color w:val="222222"/>
          <w:shd w:val="clear" w:color="auto" w:fill="FFFFFF"/>
          <w:lang w:val="ro-RO"/>
        </w:rPr>
        <w:t>Systems And Software Updated</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How long would the negative impacts of this incident last?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2-12 months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Locations and business units that would be affected with this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Human Resources</w:t>
      </w:r>
      <w:r w:rsidRPr="00387CEB">
        <w:rPr>
          <w:rFonts w:asciiTheme="minorHAnsi" w:hAnsiTheme="minorHAnsi" w:cstheme="minorHAnsi"/>
          <w:color w:val="222222"/>
          <w:lang w:val="ro-RO"/>
        </w:rPr>
        <w:t>,</w:t>
      </w:r>
      <w:r w:rsidRPr="00387CEB">
        <w:rPr>
          <w:rFonts w:asciiTheme="minorHAnsi" w:hAnsiTheme="minorHAnsi" w:cstheme="minorHAnsi"/>
          <w:color w:val="222222"/>
          <w:shd w:val="clear" w:color="auto" w:fill="FFFFFF"/>
          <w:lang w:val="ro-RO"/>
        </w:rPr>
        <w:t>Data Security, IT Departament</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Business processes that would be affected by this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All business processes</w:t>
      </w:r>
      <w:r w:rsidRPr="00387CEB">
        <w:rPr>
          <w:rFonts w:asciiTheme="minorHAnsi" w:hAnsiTheme="minorHAnsi" w:cstheme="minorHAnsi"/>
          <w:color w:val="222222"/>
          <w:lang w:val="ro-RO"/>
        </w:rPr>
        <w:br/>
      </w:r>
    </w:p>
    <w:p w:rsidR="00387CEB" w:rsidRPr="00387CEB" w:rsidRDefault="00387CEB" w:rsidP="00387CEB">
      <w:pPr>
        <w:rPr>
          <w:rFonts w:asciiTheme="minorHAnsi" w:hAnsiTheme="minorHAnsi" w:cstheme="minorHAnsi"/>
          <w:color w:val="222222"/>
          <w:lang w:val="ro-RO"/>
        </w:rPr>
      </w:pPr>
      <w:r w:rsidRPr="00387CEB">
        <w:rPr>
          <w:rFonts w:asciiTheme="minorHAnsi" w:hAnsiTheme="minorHAnsi" w:cstheme="minorHAnsi"/>
          <w:color w:val="222222"/>
          <w:lang w:val="ro-RO"/>
        </w:rPr>
        <w:lastRenderedPageBreak/>
        <w:br/>
      </w:r>
      <w:r w:rsidRPr="00387CEB">
        <w:rPr>
          <w:rFonts w:asciiTheme="minorHAnsi" w:hAnsiTheme="minorHAnsi" w:cstheme="minorHAnsi"/>
          <w:color w:val="222222"/>
          <w:shd w:val="clear" w:color="auto" w:fill="FFFFFF"/>
          <w:lang w:val="ro-RO"/>
        </w:rPr>
        <w:t>Q. Data that would be affected by the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databases, software, documents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Physical assets that would be affected by the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hardware</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Currency</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USD - US Dollar</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Cost of external services: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1000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Cost of purchasing equipment/goods/materials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300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Employee costs of resolving the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30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Legal and/or contractual penalties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Description of other costs not mentioned above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Amount of other costs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Average margin in your revenues (% of your revenues)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Lost revenues from existing clients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Lost revenues from potential clients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Insurance claims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Total cost of single incident = Single Loss Expectancy (SLE)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1330.00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How often could such an incident occur</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Once a year</w:t>
      </w:r>
      <w:r w:rsidRPr="00387CEB">
        <w:rPr>
          <w:rFonts w:asciiTheme="minorHAnsi" w:hAnsiTheme="minorHAnsi" w:cstheme="minorHAnsi"/>
          <w:color w:val="222222"/>
          <w:lang w:val="ro-RO"/>
        </w:rPr>
        <w:br/>
      </w:r>
    </w:p>
    <w:p w:rsidR="00387CEB" w:rsidRPr="00387CEB" w:rsidRDefault="00387CEB" w:rsidP="00387CEB">
      <w:pPr>
        <w:rPr>
          <w:rFonts w:asciiTheme="minorHAnsi" w:hAnsiTheme="minorHAnsi" w:cstheme="minorHAnsi"/>
          <w:color w:val="222222"/>
          <w:lang w:val="ro-RO"/>
        </w:rPr>
      </w:pPr>
      <w:r w:rsidRPr="00387CEB">
        <w:rPr>
          <w:rFonts w:asciiTheme="minorHAnsi" w:hAnsiTheme="minorHAnsi" w:cstheme="minorHAnsi"/>
          <w:color w:val="222222"/>
          <w:lang w:val="ro-RO"/>
        </w:rPr>
        <w:lastRenderedPageBreak/>
        <w:br/>
      </w:r>
      <w:r w:rsidRPr="00387CEB">
        <w:rPr>
          <w:rFonts w:asciiTheme="minorHAnsi" w:hAnsiTheme="minorHAnsi" w:cstheme="minorHAnsi"/>
          <w:color w:val="222222"/>
          <w:shd w:val="clear" w:color="auto" w:fill="FFFFFF"/>
          <w:lang w:val="ro-RO"/>
        </w:rPr>
        <w:t>Q. One year risk exposure to this incident = Annualized Loss Expectancy (ALE)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1330.00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Description of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Backup Data</w:t>
      </w:r>
      <w:r w:rsidRPr="00387CEB">
        <w:rPr>
          <w:rFonts w:asciiTheme="minorHAnsi" w:hAnsiTheme="minorHAnsi" w:cstheme="minorHAnsi"/>
          <w:color w:val="222222"/>
          <w:lang w:val="ro-RO"/>
        </w:rPr>
        <w:t xml:space="preserve">, </w:t>
      </w:r>
      <w:r w:rsidRPr="00387CEB">
        <w:rPr>
          <w:rFonts w:asciiTheme="minorHAnsi" w:hAnsiTheme="minorHAnsi" w:cstheme="minorHAnsi"/>
          <w:color w:val="222222"/>
          <w:shd w:val="clear" w:color="auto" w:fill="FFFFFF"/>
          <w:lang w:val="ro-RO"/>
        </w:rPr>
        <w:t>Installed Antivirus Software &amp; Firewalls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Incident frequency after security measure(s) are applied</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Once in 5 years</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 of reduction of Total cost of single incident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75</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Purchase value of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300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How many years would this/these security measure(s) be used?</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5</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Value of security measure(s) after their usage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20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Annual cost of external parties needed for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Annual number of employee's man-days required for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50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Average annual cost of one employee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60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Number of annual working days for one employee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250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Description of other costs of protection not mentioned above</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Annual amount of other protection costs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Annual cost of protection of this/these security measure(s)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252.00</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Total cost of single incident (SLE) - after security measure(s) have been applied</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1316.70</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lastRenderedPageBreak/>
        <w:t>Q. One year risk exposure to this incident (ALE) - after security measure(s) have been applied</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263.34</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Risk reduction</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1066.66</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Return on Security Investment (ROSI) - in absolute amount</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814.66</w:t>
      </w:r>
      <w:r w:rsidRPr="00387CEB">
        <w:rPr>
          <w:rFonts w:asciiTheme="minorHAnsi" w:hAnsiTheme="minorHAnsi" w:cstheme="minorHAnsi"/>
          <w:color w:val="222222"/>
          <w:lang w:val="ro-RO"/>
        </w:rPr>
        <w:br/>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Q. Return on Security Investment (ROSI) - as percentage of protection costs</w:t>
      </w:r>
      <w:r w:rsidRPr="00387CEB">
        <w:rPr>
          <w:rFonts w:asciiTheme="minorHAnsi" w:hAnsiTheme="minorHAnsi" w:cstheme="minorHAnsi"/>
          <w:color w:val="222222"/>
          <w:lang w:val="ro-RO"/>
        </w:rPr>
        <w:br/>
      </w:r>
      <w:r w:rsidRPr="00387CEB">
        <w:rPr>
          <w:rFonts w:asciiTheme="minorHAnsi" w:hAnsiTheme="minorHAnsi" w:cstheme="minorHAnsi"/>
          <w:color w:val="222222"/>
          <w:shd w:val="clear" w:color="auto" w:fill="FFFFFF"/>
          <w:lang w:val="ro-RO"/>
        </w:rPr>
        <w:t>R. 323.28</w:t>
      </w:r>
    </w:p>
    <w:p w:rsidR="00387CEB" w:rsidRPr="00387CEB" w:rsidRDefault="00387CEB" w:rsidP="00387CEB">
      <w:pPr>
        <w:rPr>
          <w:lang w:val="ro-RO"/>
        </w:rPr>
      </w:pPr>
    </w:p>
    <w:sectPr w:rsidR="00387CEB" w:rsidRPr="00387CEB" w:rsidSect="00563F1C">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CC9"/>
    <w:multiLevelType w:val="hybridMultilevel"/>
    <w:tmpl w:val="AA947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4534E0"/>
    <w:multiLevelType w:val="hybridMultilevel"/>
    <w:tmpl w:val="07AEF7C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252560"/>
    <w:multiLevelType w:val="hybridMultilevel"/>
    <w:tmpl w:val="35822C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254466"/>
    <w:multiLevelType w:val="hybridMultilevel"/>
    <w:tmpl w:val="88B4C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0D349C"/>
    <w:multiLevelType w:val="hybridMultilevel"/>
    <w:tmpl w:val="98D23790"/>
    <w:lvl w:ilvl="0" w:tplc="64F47BD2">
      <w:start w:val="1"/>
      <w:numFmt w:val="decimal"/>
      <w:lvlText w:val="(%1)"/>
      <w:lvlJc w:val="left"/>
      <w:pPr>
        <w:ind w:left="408" w:hanging="360"/>
      </w:pPr>
      <w:rPr>
        <w:rFonts w:hint="default"/>
      </w:rPr>
    </w:lvl>
    <w:lvl w:ilvl="1" w:tplc="04190019" w:tentative="1">
      <w:start w:val="1"/>
      <w:numFmt w:val="lowerLetter"/>
      <w:lvlText w:val="%2."/>
      <w:lvlJc w:val="left"/>
      <w:pPr>
        <w:ind w:left="1128" w:hanging="360"/>
      </w:pPr>
    </w:lvl>
    <w:lvl w:ilvl="2" w:tplc="0419001B" w:tentative="1">
      <w:start w:val="1"/>
      <w:numFmt w:val="lowerRoman"/>
      <w:lvlText w:val="%3."/>
      <w:lvlJc w:val="right"/>
      <w:pPr>
        <w:ind w:left="1848" w:hanging="180"/>
      </w:pPr>
    </w:lvl>
    <w:lvl w:ilvl="3" w:tplc="0419000F" w:tentative="1">
      <w:start w:val="1"/>
      <w:numFmt w:val="decimal"/>
      <w:lvlText w:val="%4."/>
      <w:lvlJc w:val="left"/>
      <w:pPr>
        <w:ind w:left="2568" w:hanging="360"/>
      </w:pPr>
    </w:lvl>
    <w:lvl w:ilvl="4" w:tplc="04190019" w:tentative="1">
      <w:start w:val="1"/>
      <w:numFmt w:val="lowerLetter"/>
      <w:lvlText w:val="%5."/>
      <w:lvlJc w:val="left"/>
      <w:pPr>
        <w:ind w:left="3288" w:hanging="360"/>
      </w:pPr>
    </w:lvl>
    <w:lvl w:ilvl="5" w:tplc="0419001B" w:tentative="1">
      <w:start w:val="1"/>
      <w:numFmt w:val="lowerRoman"/>
      <w:lvlText w:val="%6."/>
      <w:lvlJc w:val="right"/>
      <w:pPr>
        <w:ind w:left="4008" w:hanging="180"/>
      </w:pPr>
    </w:lvl>
    <w:lvl w:ilvl="6" w:tplc="0419000F" w:tentative="1">
      <w:start w:val="1"/>
      <w:numFmt w:val="decimal"/>
      <w:lvlText w:val="%7."/>
      <w:lvlJc w:val="left"/>
      <w:pPr>
        <w:ind w:left="4728" w:hanging="360"/>
      </w:pPr>
    </w:lvl>
    <w:lvl w:ilvl="7" w:tplc="04190019" w:tentative="1">
      <w:start w:val="1"/>
      <w:numFmt w:val="lowerLetter"/>
      <w:lvlText w:val="%8."/>
      <w:lvlJc w:val="left"/>
      <w:pPr>
        <w:ind w:left="5448" w:hanging="360"/>
      </w:pPr>
    </w:lvl>
    <w:lvl w:ilvl="8" w:tplc="0419001B" w:tentative="1">
      <w:start w:val="1"/>
      <w:numFmt w:val="lowerRoman"/>
      <w:lvlText w:val="%9."/>
      <w:lvlJc w:val="right"/>
      <w:pPr>
        <w:ind w:left="6168" w:hanging="180"/>
      </w:pPr>
    </w:lvl>
  </w:abstractNum>
  <w:abstractNum w:abstractNumId="5" w15:restartNumberingAfterBreak="0">
    <w:nsid w:val="247D1747"/>
    <w:multiLevelType w:val="hybridMultilevel"/>
    <w:tmpl w:val="53C41F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454D71"/>
    <w:multiLevelType w:val="hybridMultilevel"/>
    <w:tmpl w:val="525644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A85C07"/>
    <w:multiLevelType w:val="hybridMultilevel"/>
    <w:tmpl w:val="6DD2760C"/>
    <w:lvl w:ilvl="0" w:tplc="D0A04942">
      <w:start w:val="1"/>
      <w:numFmt w:val="bullet"/>
      <w:lvlText w:val=""/>
      <w:lvlJc w:val="left"/>
      <w:pPr>
        <w:ind w:left="720" w:hanging="360"/>
      </w:pPr>
      <w:rPr>
        <w:rFonts w:ascii="Symbol" w:hAnsi="Symbol" w:hint="default"/>
      </w:rPr>
    </w:lvl>
    <w:lvl w:ilvl="1" w:tplc="F9BE701A" w:tentative="1">
      <w:start w:val="1"/>
      <w:numFmt w:val="bullet"/>
      <w:lvlText w:val="o"/>
      <w:lvlJc w:val="left"/>
      <w:pPr>
        <w:ind w:left="1440" w:hanging="360"/>
      </w:pPr>
      <w:rPr>
        <w:rFonts w:ascii="Courier New" w:hAnsi="Courier New" w:cs="Courier New" w:hint="default"/>
      </w:rPr>
    </w:lvl>
    <w:lvl w:ilvl="2" w:tplc="29C245B8" w:tentative="1">
      <w:start w:val="1"/>
      <w:numFmt w:val="bullet"/>
      <w:lvlText w:val=""/>
      <w:lvlJc w:val="left"/>
      <w:pPr>
        <w:ind w:left="2160" w:hanging="360"/>
      </w:pPr>
      <w:rPr>
        <w:rFonts w:ascii="Wingdings" w:hAnsi="Wingdings" w:hint="default"/>
      </w:rPr>
    </w:lvl>
    <w:lvl w:ilvl="3" w:tplc="F05C9B8A" w:tentative="1">
      <w:start w:val="1"/>
      <w:numFmt w:val="bullet"/>
      <w:lvlText w:val=""/>
      <w:lvlJc w:val="left"/>
      <w:pPr>
        <w:ind w:left="2880" w:hanging="360"/>
      </w:pPr>
      <w:rPr>
        <w:rFonts w:ascii="Symbol" w:hAnsi="Symbol" w:hint="default"/>
      </w:rPr>
    </w:lvl>
    <w:lvl w:ilvl="4" w:tplc="83F82230" w:tentative="1">
      <w:start w:val="1"/>
      <w:numFmt w:val="bullet"/>
      <w:lvlText w:val="o"/>
      <w:lvlJc w:val="left"/>
      <w:pPr>
        <w:ind w:left="3600" w:hanging="360"/>
      </w:pPr>
      <w:rPr>
        <w:rFonts w:ascii="Courier New" w:hAnsi="Courier New" w:cs="Courier New" w:hint="default"/>
      </w:rPr>
    </w:lvl>
    <w:lvl w:ilvl="5" w:tplc="F802032E" w:tentative="1">
      <w:start w:val="1"/>
      <w:numFmt w:val="bullet"/>
      <w:lvlText w:val=""/>
      <w:lvlJc w:val="left"/>
      <w:pPr>
        <w:ind w:left="4320" w:hanging="360"/>
      </w:pPr>
      <w:rPr>
        <w:rFonts w:ascii="Wingdings" w:hAnsi="Wingdings" w:hint="default"/>
      </w:rPr>
    </w:lvl>
    <w:lvl w:ilvl="6" w:tplc="75049244" w:tentative="1">
      <w:start w:val="1"/>
      <w:numFmt w:val="bullet"/>
      <w:lvlText w:val=""/>
      <w:lvlJc w:val="left"/>
      <w:pPr>
        <w:ind w:left="5040" w:hanging="360"/>
      </w:pPr>
      <w:rPr>
        <w:rFonts w:ascii="Symbol" w:hAnsi="Symbol" w:hint="default"/>
      </w:rPr>
    </w:lvl>
    <w:lvl w:ilvl="7" w:tplc="C6F2B496" w:tentative="1">
      <w:start w:val="1"/>
      <w:numFmt w:val="bullet"/>
      <w:lvlText w:val="o"/>
      <w:lvlJc w:val="left"/>
      <w:pPr>
        <w:ind w:left="5760" w:hanging="360"/>
      </w:pPr>
      <w:rPr>
        <w:rFonts w:ascii="Courier New" w:hAnsi="Courier New" w:cs="Courier New" w:hint="default"/>
      </w:rPr>
    </w:lvl>
    <w:lvl w:ilvl="8" w:tplc="9650FB28" w:tentative="1">
      <w:start w:val="1"/>
      <w:numFmt w:val="bullet"/>
      <w:lvlText w:val=""/>
      <w:lvlJc w:val="left"/>
      <w:pPr>
        <w:ind w:left="6480" w:hanging="360"/>
      </w:pPr>
      <w:rPr>
        <w:rFonts w:ascii="Wingdings" w:hAnsi="Wingdings" w:hint="default"/>
      </w:rPr>
    </w:lvl>
  </w:abstractNum>
  <w:abstractNum w:abstractNumId="8" w15:restartNumberingAfterBreak="0">
    <w:nsid w:val="5FBF5A69"/>
    <w:multiLevelType w:val="hybridMultilevel"/>
    <w:tmpl w:val="71EA8E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1D2015F"/>
    <w:multiLevelType w:val="hybridMultilevel"/>
    <w:tmpl w:val="B2A4D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3FA453E"/>
    <w:multiLevelType w:val="hybridMultilevel"/>
    <w:tmpl w:val="4EEE5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9666537">
    <w:abstractNumId w:val="10"/>
  </w:num>
  <w:num w:numId="2" w16cid:durableId="1340698015">
    <w:abstractNumId w:val="7"/>
  </w:num>
  <w:num w:numId="3" w16cid:durableId="1938294697">
    <w:abstractNumId w:val="6"/>
  </w:num>
  <w:num w:numId="4" w16cid:durableId="146019600">
    <w:abstractNumId w:val="1"/>
  </w:num>
  <w:num w:numId="5" w16cid:durableId="143161758">
    <w:abstractNumId w:val="9"/>
  </w:num>
  <w:num w:numId="6" w16cid:durableId="1007945006">
    <w:abstractNumId w:val="5"/>
  </w:num>
  <w:num w:numId="7" w16cid:durableId="635837194">
    <w:abstractNumId w:val="2"/>
  </w:num>
  <w:num w:numId="8" w16cid:durableId="1128085489">
    <w:abstractNumId w:val="8"/>
  </w:num>
  <w:num w:numId="9" w16cid:durableId="1830167670">
    <w:abstractNumId w:val="0"/>
  </w:num>
  <w:num w:numId="10" w16cid:durableId="1865946547">
    <w:abstractNumId w:val="3"/>
  </w:num>
  <w:num w:numId="11" w16cid:durableId="2263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E1205"/>
    <w:rsid w:val="000245CB"/>
    <w:rsid w:val="000533DB"/>
    <w:rsid w:val="00190111"/>
    <w:rsid w:val="00272B07"/>
    <w:rsid w:val="002A0697"/>
    <w:rsid w:val="002C5A12"/>
    <w:rsid w:val="0037338A"/>
    <w:rsid w:val="00387CEB"/>
    <w:rsid w:val="0039673F"/>
    <w:rsid w:val="0040667E"/>
    <w:rsid w:val="0040704C"/>
    <w:rsid w:val="004A4C5B"/>
    <w:rsid w:val="004B67BB"/>
    <w:rsid w:val="004D61F1"/>
    <w:rsid w:val="004E11DF"/>
    <w:rsid w:val="004F55B1"/>
    <w:rsid w:val="004F7E6B"/>
    <w:rsid w:val="00534617"/>
    <w:rsid w:val="00563F1C"/>
    <w:rsid w:val="005A2E28"/>
    <w:rsid w:val="00652E27"/>
    <w:rsid w:val="006C412F"/>
    <w:rsid w:val="006C5D5A"/>
    <w:rsid w:val="00705790"/>
    <w:rsid w:val="00747F2D"/>
    <w:rsid w:val="007647C1"/>
    <w:rsid w:val="007A7E2F"/>
    <w:rsid w:val="007E0B17"/>
    <w:rsid w:val="00823B47"/>
    <w:rsid w:val="008608F3"/>
    <w:rsid w:val="0088750D"/>
    <w:rsid w:val="008F1C76"/>
    <w:rsid w:val="009E1205"/>
    <w:rsid w:val="00A04996"/>
    <w:rsid w:val="00A063F8"/>
    <w:rsid w:val="00AF1E6E"/>
    <w:rsid w:val="00AF4ECC"/>
    <w:rsid w:val="00B0005B"/>
    <w:rsid w:val="00BC01B9"/>
    <w:rsid w:val="00BF48AC"/>
    <w:rsid w:val="00C15B1B"/>
    <w:rsid w:val="00C23946"/>
    <w:rsid w:val="00C525ED"/>
    <w:rsid w:val="00C5498E"/>
    <w:rsid w:val="00C60CD8"/>
    <w:rsid w:val="00C63656"/>
    <w:rsid w:val="00C66CFA"/>
    <w:rsid w:val="00C82B96"/>
    <w:rsid w:val="00C94B1E"/>
    <w:rsid w:val="00CC1727"/>
    <w:rsid w:val="00D114E2"/>
    <w:rsid w:val="00D14100"/>
    <w:rsid w:val="00D71CA5"/>
    <w:rsid w:val="00E0099B"/>
    <w:rsid w:val="00E37632"/>
    <w:rsid w:val="00E67FEC"/>
    <w:rsid w:val="00F647A8"/>
    <w:rsid w:val="00FB39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47DD"/>
  <w15:docId w15:val="{96ED1E1E-511B-4824-B93C-58C0A295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4996"/>
    <w:pPr>
      <w:spacing w:after="200" w:line="276" w:lineRule="auto"/>
    </w:pPr>
    <w:rPr>
      <w:rFonts w:ascii="Calibri" w:eastAsia="Calibri" w:hAnsi="Calibri" w:cs="Times New Roman"/>
      <w:lang w:val="en-GB"/>
    </w:rPr>
  </w:style>
  <w:style w:type="paragraph" w:styleId="1">
    <w:name w:val="heading 1"/>
    <w:basedOn w:val="a"/>
    <w:next w:val="a"/>
    <w:link w:val="10"/>
    <w:uiPriority w:val="9"/>
    <w:qFormat/>
    <w:rsid w:val="00A049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049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4996"/>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04996"/>
    <w:rPr>
      <w:rFonts w:ascii="Segoe UI" w:eastAsia="Calibri" w:hAnsi="Segoe UI" w:cs="Segoe UI"/>
      <w:sz w:val="18"/>
      <w:szCs w:val="18"/>
      <w:lang w:val="en-GB"/>
    </w:rPr>
  </w:style>
  <w:style w:type="character" w:customStyle="1" w:styleId="10">
    <w:name w:val="Заголовок 1 Знак"/>
    <w:basedOn w:val="a0"/>
    <w:link w:val="1"/>
    <w:uiPriority w:val="9"/>
    <w:rsid w:val="00A04996"/>
    <w:rPr>
      <w:rFonts w:asciiTheme="majorHAnsi" w:eastAsiaTheme="majorEastAsia" w:hAnsiTheme="majorHAnsi" w:cstheme="majorBidi"/>
      <w:color w:val="2F5496" w:themeColor="accent1" w:themeShade="BF"/>
      <w:sz w:val="32"/>
      <w:szCs w:val="32"/>
      <w:lang w:val="en-GB"/>
    </w:rPr>
  </w:style>
  <w:style w:type="paragraph" w:styleId="a5">
    <w:name w:val="TOC Heading"/>
    <w:basedOn w:val="1"/>
    <w:next w:val="a"/>
    <w:uiPriority w:val="39"/>
    <w:unhideWhenUsed/>
    <w:qFormat/>
    <w:rsid w:val="00A04996"/>
    <w:pPr>
      <w:spacing w:line="259" w:lineRule="auto"/>
      <w:outlineLvl w:val="9"/>
    </w:pPr>
    <w:rPr>
      <w:lang w:val="en-US"/>
    </w:rPr>
  </w:style>
  <w:style w:type="paragraph" w:styleId="11">
    <w:name w:val="toc 1"/>
    <w:basedOn w:val="a"/>
    <w:next w:val="a"/>
    <w:autoRedefine/>
    <w:uiPriority w:val="39"/>
    <w:unhideWhenUsed/>
    <w:rsid w:val="00A04996"/>
    <w:pPr>
      <w:spacing w:after="100"/>
    </w:pPr>
  </w:style>
  <w:style w:type="character" w:styleId="a6">
    <w:name w:val="Hyperlink"/>
    <w:basedOn w:val="a0"/>
    <w:uiPriority w:val="99"/>
    <w:unhideWhenUsed/>
    <w:rsid w:val="00A04996"/>
    <w:rPr>
      <w:color w:val="0563C1" w:themeColor="hyperlink"/>
      <w:u w:val="single"/>
    </w:rPr>
  </w:style>
  <w:style w:type="character" w:customStyle="1" w:styleId="20">
    <w:name w:val="Заголовок 2 Знак"/>
    <w:basedOn w:val="a0"/>
    <w:link w:val="2"/>
    <w:uiPriority w:val="9"/>
    <w:rsid w:val="00A04996"/>
    <w:rPr>
      <w:rFonts w:asciiTheme="majorHAnsi" w:eastAsiaTheme="majorEastAsia" w:hAnsiTheme="majorHAnsi" w:cstheme="majorBidi"/>
      <w:color w:val="2F5496" w:themeColor="accent1" w:themeShade="BF"/>
      <w:sz w:val="26"/>
      <w:szCs w:val="26"/>
      <w:lang w:val="en-GB"/>
    </w:rPr>
  </w:style>
  <w:style w:type="paragraph" w:styleId="21">
    <w:name w:val="toc 2"/>
    <w:basedOn w:val="a"/>
    <w:next w:val="a"/>
    <w:autoRedefine/>
    <w:uiPriority w:val="39"/>
    <w:unhideWhenUsed/>
    <w:rsid w:val="00A04996"/>
    <w:pPr>
      <w:spacing w:after="100"/>
      <w:ind w:left="220"/>
    </w:pPr>
  </w:style>
  <w:style w:type="paragraph" w:styleId="a7">
    <w:name w:val="List Paragraph"/>
    <w:basedOn w:val="a"/>
    <w:uiPriority w:val="34"/>
    <w:qFormat/>
    <w:rsid w:val="00A04996"/>
    <w:pPr>
      <w:ind w:left="720"/>
      <w:contextualSpacing/>
    </w:pPr>
  </w:style>
  <w:style w:type="paragraph" w:customStyle="1" w:styleId="rtecenter">
    <w:name w:val="rtecenter"/>
    <w:basedOn w:val="a"/>
    <w:rsid w:val="00C5498E"/>
    <w:pPr>
      <w:spacing w:before="100" w:beforeAutospacing="1" w:after="100" w:afterAutospacing="1" w:line="240" w:lineRule="auto"/>
    </w:pPr>
    <w:rPr>
      <w:rFonts w:ascii="Times New Roman" w:eastAsia="Times New Roman" w:hAnsi="Times New Roman"/>
      <w:sz w:val="24"/>
      <w:szCs w:val="24"/>
      <w:lang w:val="ru-RU" w:eastAsia="ru-RU"/>
    </w:rPr>
  </w:style>
  <w:style w:type="character" w:styleId="a8">
    <w:name w:val="Strong"/>
    <w:basedOn w:val="a0"/>
    <w:uiPriority w:val="22"/>
    <w:qFormat/>
    <w:rsid w:val="00C5498E"/>
    <w:rPr>
      <w:b/>
      <w:bCs/>
    </w:rPr>
  </w:style>
  <w:style w:type="paragraph" w:customStyle="1" w:styleId="paragraph">
    <w:name w:val="paragraph"/>
    <w:basedOn w:val="a"/>
    <w:rsid w:val="00705790"/>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normaltextrun">
    <w:name w:val="normaltextrun"/>
    <w:basedOn w:val="a0"/>
    <w:rsid w:val="00705790"/>
  </w:style>
  <w:style w:type="character" w:customStyle="1" w:styleId="eop">
    <w:name w:val="eop"/>
    <w:basedOn w:val="a0"/>
    <w:rsid w:val="00705790"/>
  </w:style>
  <w:style w:type="character" w:styleId="a9">
    <w:name w:val="Placeholder Text"/>
    <w:basedOn w:val="a0"/>
    <w:uiPriority w:val="99"/>
    <w:semiHidden/>
    <w:rsid w:val="006C5D5A"/>
    <w:rPr>
      <w:color w:val="808080"/>
    </w:rPr>
  </w:style>
  <w:style w:type="paragraph" w:styleId="aa">
    <w:name w:val="No Spacing"/>
    <w:uiPriority w:val="1"/>
    <w:qFormat/>
    <w:rsid w:val="007E0B17"/>
    <w:pPr>
      <w:spacing w:after="0" w:line="240" w:lineRule="auto"/>
    </w:pPr>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34644">
      <w:bodyDiv w:val="1"/>
      <w:marLeft w:val="0"/>
      <w:marRight w:val="0"/>
      <w:marTop w:val="0"/>
      <w:marBottom w:val="0"/>
      <w:divBdr>
        <w:top w:val="none" w:sz="0" w:space="0" w:color="auto"/>
        <w:left w:val="none" w:sz="0" w:space="0" w:color="auto"/>
        <w:bottom w:val="none" w:sz="0" w:space="0" w:color="auto"/>
        <w:right w:val="none" w:sz="0" w:space="0" w:color="auto"/>
      </w:divBdr>
    </w:div>
    <w:div w:id="563878741">
      <w:bodyDiv w:val="1"/>
      <w:marLeft w:val="0"/>
      <w:marRight w:val="0"/>
      <w:marTop w:val="0"/>
      <w:marBottom w:val="0"/>
      <w:divBdr>
        <w:top w:val="none" w:sz="0" w:space="0" w:color="auto"/>
        <w:left w:val="none" w:sz="0" w:space="0" w:color="auto"/>
        <w:bottom w:val="none" w:sz="0" w:space="0" w:color="auto"/>
        <w:right w:val="none" w:sz="0" w:space="0" w:color="auto"/>
      </w:divBdr>
    </w:div>
    <w:div w:id="971447436">
      <w:bodyDiv w:val="1"/>
      <w:marLeft w:val="0"/>
      <w:marRight w:val="0"/>
      <w:marTop w:val="0"/>
      <w:marBottom w:val="0"/>
      <w:divBdr>
        <w:top w:val="none" w:sz="0" w:space="0" w:color="auto"/>
        <w:left w:val="none" w:sz="0" w:space="0" w:color="auto"/>
        <w:bottom w:val="none" w:sz="0" w:space="0" w:color="auto"/>
        <w:right w:val="none" w:sz="0" w:space="0" w:color="auto"/>
      </w:divBdr>
      <w:divsChild>
        <w:div w:id="265508343">
          <w:marLeft w:val="0"/>
          <w:marRight w:val="0"/>
          <w:marTop w:val="100"/>
          <w:marBottom w:val="0"/>
          <w:divBdr>
            <w:top w:val="none" w:sz="0" w:space="0" w:color="auto"/>
            <w:left w:val="none" w:sz="0" w:space="0" w:color="auto"/>
            <w:bottom w:val="none" w:sz="0" w:space="0" w:color="auto"/>
            <w:right w:val="none" w:sz="0" w:space="0" w:color="auto"/>
          </w:divBdr>
        </w:div>
        <w:div w:id="711341865">
          <w:marLeft w:val="0"/>
          <w:marRight w:val="0"/>
          <w:marTop w:val="0"/>
          <w:marBottom w:val="0"/>
          <w:divBdr>
            <w:top w:val="none" w:sz="0" w:space="0" w:color="auto"/>
            <w:left w:val="none" w:sz="0" w:space="0" w:color="auto"/>
            <w:bottom w:val="none" w:sz="0" w:space="0" w:color="auto"/>
            <w:right w:val="none" w:sz="0" w:space="0" w:color="auto"/>
          </w:divBdr>
          <w:divsChild>
            <w:div w:id="1559628137">
              <w:marLeft w:val="0"/>
              <w:marRight w:val="0"/>
              <w:marTop w:val="0"/>
              <w:marBottom w:val="0"/>
              <w:divBdr>
                <w:top w:val="none" w:sz="0" w:space="0" w:color="auto"/>
                <w:left w:val="none" w:sz="0" w:space="0" w:color="auto"/>
                <w:bottom w:val="none" w:sz="0" w:space="0" w:color="auto"/>
                <w:right w:val="none" w:sz="0" w:space="0" w:color="auto"/>
              </w:divBdr>
              <w:divsChild>
                <w:div w:id="1177888429">
                  <w:marLeft w:val="0"/>
                  <w:marRight w:val="0"/>
                  <w:marTop w:val="0"/>
                  <w:marBottom w:val="0"/>
                  <w:divBdr>
                    <w:top w:val="none" w:sz="0" w:space="0" w:color="auto"/>
                    <w:left w:val="none" w:sz="0" w:space="0" w:color="auto"/>
                    <w:bottom w:val="none" w:sz="0" w:space="0" w:color="auto"/>
                    <w:right w:val="none" w:sz="0" w:space="0" w:color="auto"/>
                  </w:divBdr>
                  <w:divsChild>
                    <w:div w:id="170800917">
                      <w:marLeft w:val="0"/>
                      <w:marRight w:val="0"/>
                      <w:marTop w:val="0"/>
                      <w:marBottom w:val="0"/>
                      <w:divBdr>
                        <w:top w:val="none" w:sz="0" w:space="0" w:color="auto"/>
                        <w:left w:val="none" w:sz="0" w:space="0" w:color="auto"/>
                        <w:bottom w:val="none" w:sz="0" w:space="0" w:color="auto"/>
                        <w:right w:val="none" w:sz="0" w:space="0" w:color="auto"/>
                      </w:divBdr>
                      <w:divsChild>
                        <w:div w:id="4102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01605">
              <w:marLeft w:val="0"/>
              <w:marRight w:val="0"/>
              <w:marTop w:val="0"/>
              <w:marBottom w:val="0"/>
              <w:divBdr>
                <w:top w:val="none" w:sz="0" w:space="0" w:color="auto"/>
                <w:left w:val="none" w:sz="0" w:space="0" w:color="auto"/>
                <w:bottom w:val="none" w:sz="0" w:space="0" w:color="auto"/>
                <w:right w:val="none" w:sz="0" w:space="0" w:color="auto"/>
              </w:divBdr>
              <w:divsChild>
                <w:div w:id="1478304129">
                  <w:marLeft w:val="0"/>
                  <w:marRight w:val="0"/>
                  <w:marTop w:val="0"/>
                  <w:marBottom w:val="0"/>
                  <w:divBdr>
                    <w:top w:val="none" w:sz="0" w:space="0" w:color="auto"/>
                    <w:left w:val="none" w:sz="0" w:space="0" w:color="auto"/>
                    <w:bottom w:val="none" w:sz="0" w:space="0" w:color="auto"/>
                    <w:right w:val="none" w:sz="0" w:space="0" w:color="auto"/>
                  </w:divBdr>
                  <w:divsChild>
                    <w:div w:id="21211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04616">
      <w:bodyDiv w:val="1"/>
      <w:marLeft w:val="0"/>
      <w:marRight w:val="0"/>
      <w:marTop w:val="0"/>
      <w:marBottom w:val="0"/>
      <w:divBdr>
        <w:top w:val="none" w:sz="0" w:space="0" w:color="auto"/>
        <w:left w:val="none" w:sz="0" w:space="0" w:color="auto"/>
        <w:bottom w:val="none" w:sz="0" w:space="0" w:color="auto"/>
        <w:right w:val="none" w:sz="0" w:space="0" w:color="auto"/>
      </w:divBdr>
    </w:div>
    <w:div w:id="1401371689">
      <w:bodyDiv w:val="1"/>
      <w:marLeft w:val="0"/>
      <w:marRight w:val="0"/>
      <w:marTop w:val="0"/>
      <w:marBottom w:val="0"/>
      <w:divBdr>
        <w:top w:val="none" w:sz="0" w:space="0" w:color="auto"/>
        <w:left w:val="none" w:sz="0" w:space="0" w:color="auto"/>
        <w:bottom w:val="none" w:sz="0" w:space="0" w:color="auto"/>
        <w:right w:val="none" w:sz="0" w:space="0" w:color="auto"/>
      </w:divBdr>
      <w:divsChild>
        <w:div w:id="1253054050">
          <w:marLeft w:val="0"/>
          <w:marRight w:val="0"/>
          <w:marTop w:val="0"/>
          <w:marBottom w:val="0"/>
          <w:divBdr>
            <w:top w:val="none" w:sz="0" w:space="0" w:color="auto"/>
            <w:left w:val="none" w:sz="0" w:space="0" w:color="auto"/>
            <w:bottom w:val="none" w:sz="0" w:space="0" w:color="auto"/>
            <w:right w:val="none" w:sz="0" w:space="0" w:color="auto"/>
          </w:divBdr>
          <w:divsChild>
            <w:div w:id="189757480">
              <w:marLeft w:val="0"/>
              <w:marRight w:val="0"/>
              <w:marTop w:val="0"/>
              <w:marBottom w:val="0"/>
              <w:divBdr>
                <w:top w:val="none" w:sz="0" w:space="0" w:color="auto"/>
                <w:left w:val="none" w:sz="0" w:space="0" w:color="auto"/>
                <w:bottom w:val="none" w:sz="0" w:space="0" w:color="auto"/>
                <w:right w:val="none" w:sz="0" w:space="0" w:color="auto"/>
              </w:divBdr>
            </w:div>
          </w:divsChild>
        </w:div>
        <w:div w:id="1593926772">
          <w:marLeft w:val="0"/>
          <w:marRight w:val="0"/>
          <w:marTop w:val="0"/>
          <w:marBottom w:val="0"/>
          <w:divBdr>
            <w:top w:val="none" w:sz="0" w:space="0" w:color="auto"/>
            <w:left w:val="none" w:sz="0" w:space="0" w:color="auto"/>
            <w:bottom w:val="none" w:sz="0" w:space="0" w:color="auto"/>
            <w:right w:val="none" w:sz="0" w:space="0" w:color="auto"/>
          </w:divBdr>
          <w:divsChild>
            <w:div w:id="1011449293">
              <w:marLeft w:val="0"/>
              <w:marRight w:val="0"/>
              <w:marTop w:val="0"/>
              <w:marBottom w:val="0"/>
              <w:divBdr>
                <w:top w:val="none" w:sz="0" w:space="0" w:color="auto"/>
                <w:left w:val="none" w:sz="0" w:space="0" w:color="auto"/>
                <w:bottom w:val="none" w:sz="0" w:space="0" w:color="auto"/>
                <w:right w:val="none" w:sz="0" w:space="0" w:color="auto"/>
              </w:divBdr>
              <w:divsChild>
                <w:div w:id="1137574510">
                  <w:marLeft w:val="0"/>
                  <w:marRight w:val="0"/>
                  <w:marTop w:val="0"/>
                  <w:marBottom w:val="0"/>
                  <w:divBdr>
                    <w:top w:val="none" w:sz="0" w:space="0" w:color="auto"/>
                    <w:left w:val="none" w:sz="0" w:space="0" w:color="auto"/>
                    <w:bottom w:val="none" w:sz="0" w:space="0" w:color="auto"/>
                    <w:right w:val="none" w:sz="0" w:space="0" w:color="auto"/>
                  </w:divBdr>
                  <w:divsChild>
                    <w:div w:id="633564309">
                      <w:marLeft w:val="0"/>
                      <w:marRight w:val="0"/>
                      <w:marTop w:val="0"/>
                      <w:marBottom w:val="0"/>
                      <w:divBdr>
                        <w:top w:val="none" w:sz="0" w:space="0" w:color="auto"/>
                        <w:left w:val="none" w:sz="0" w:space="0" w:color="auto"/>
                        <w:bottom w:val="none" w:sz="0" w:space="0" w:color="auto"/>
                        <w:right w:val="none" w:sz="0" w:space="0" w:color="auto"/>
                      </w:divBdr>
                      <w:divsChild>
                        <w:div w:id="1959027229">
                          <w:marLeft w:val="0"/>
                          <w:marRight w:val="0"/>
                          <w:marTop w:val="0"/>
                          <w:marBottom w:val="0"/>
                          <w:divBdr>
                            <w:top w:val="none" w:sz="0" w:space="0" w:color="auto"/>
                            <w:left w:val="none" w:sz="0" w:space="0" w:color="auto"/>
                            <w:bottom w:val="none" w:sz="0" w:space="0" w:color="auto"/>
                            <w:right w:val="none" w:sz="0" w:space="0" w:color="auto"/>
                          </w:divBdr>
                          <w:divsChild>
                            <w:div w:id="1926722921">
                              <w:marLeft w:val="0"/>
                              <w:marRight w:val="0"/>
                              <w:marTop w:val="0"/>
                              <w:marBottom w:val="0"/>
                              <w:divBdr>
                                <w:top w:val="none" w:sz="0" w:space="0" w:color="auto"/>
                                <w:left w:val="none" w:sz="0" w:space="0" w:color="auto"/>
                                <w:bottom w:val="none" w:sz="0" w:space="0" w:color="auto"/>
                                <w:right w:val="none" w:sz="0" w:space="0" w:color="auto"/>
                              </w:divBdr>
                              <w:divsChild>
                                <w:div w:id="6939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266287">
      <w:bodyDiv w:val="1"/>
      <w:marLeft w:val="0"/>
      <w:marRight w:val="0"/>
      <w:marTop w:val="0"/>
      <w:marBottom w:val="0"/>
      <w:divBdr>
        <w:top w:val="none" w:sz="0" w:space="0" w:color="auto"/>
        <w:left w:val="none" w:sz="0" w:space="0" w:color="auto"/>
        <w:bottom w:val="none" w:sz="0" w:space="0" w:color="auto"/>
        <w:right w:val="none" w:sz="0" w:space="0" w:color="auto"/>
      </w:divBdr>
      <w:divsChild>
        <w:div w:id="142357978">
          <w:marLeft w:val="0"/>
          <w:marRight w:val="0"/>
          <w:marTop w:val="0"/>
          <w:marBottom w:val="0"/>
          <w:divBdr>
            <w:top w:val="none" w:sz="0" w:space="0" w:color="auto"/>
            <w:left w:val="none" w:sz="0" w:space="0" w:color="auto"/>
            <w:bottom w:val="none" w:sz="0" w:space="0" w:color="auto"/>
            <w:right w:val="none" w:sz="0" w:space="0" w:color="auto"/>
          </w:divBdr>
          <w:divsChild>
            <w:div w:id="1382947138">
              <w:marLeft w:val="0"/>
              <w:marRight w:val="0"/>
              <w:marTop w:val="0"/>
              <w:marBottom w:val="0"/>
              <w:divBdr>
                <w:top w:val="none" w:sz="0" w:space="0" w:color="auto"/>
                <w:left w:val="none" w:sz="0" w:space="0" w:color="auto"/>
                <w:bottom w:val="none" w:sz="0" w:space="0" w:color="auto"/>
                <w:right w:val="none" w:sz="0" w:space="0" w:color="auto"/>
              </w:divBdr>
            </w:div>
          </w:divsChild>
        </w:div>
        <w:div w:id="1687556869">
          <w:marLeft w:val="0"/>
          <w:marRight w:val="0"/>
          <w:marTop w:val="0"/>
          <w:marBottom w:val="0"/>
          <w:divBdr>
            <w:top w:val="none" w:sz="0" w:space="0" w:color="auto"/>
            <w:left w:val="none" w:sz="0" w:space="0" w:color="auto"/>
            <w:bottom w:val="none" w:sz="0" w:space="0" w:color="auto"/>
            <w:right w:val="none" w:sz="0" w:space="0" w:color="auto"/>
          </w:divBdr>
          <w:divsChild>
            <w:div w:id="1924952024">
              <w:marLeft w:val="0"/>
              <w:marRight w:val="0"/>
              <w:marTop w:val="0"/>
              <w:marBottom w:val="0"/>
              <w:divBdr>
                <w:top w:val="none" w:sz="0" w:space="0" w:color="auto"/>
                <w:left w:val="none" w:sz="0" w:space="0" w:color="auto"/>
                <w:bottom w:val="none" w:sz="0" w:space="0" w:color="auto"/>
                <w:right w:val="none" w:sz="0" w:space="0" w:color="auto"/>
              </w:divBdr>
            </w:div>
          </w:divsChild>
        </w:div>
        <w:div w:id="2023048894">
          <w:marLeft w:val="0"/>
          <w:marRight w:val="0"/>
          <w:marTop w:val="0"/>
          <w:marBottom w:val="0"/>
          <w:divBdr>
            <w:top w:val="none" w:sz="0" w:space="0" w:color="auto"/>
            <w:left w:val="none" w:sz="0" w:space="0" w:color="auto"/>
            <w:bottom w:val="none" w:sz="0" w:space="0" w:color="auto"/>
            <w:right w:val="none" w:sz="0" w:space="0" w:color="auto"/>
          </w:divBdr>
          <w:divsChild>
            <w:div w:id="1195079461">
              <w:marLeft w:val="0"/>
              <w:marRight w:val="0"/>
              <w:marTop w:val="0"/>
              <w:marBottom w:val="0"/>
              <w:divBdr>
                <w:top w:val="none" w:sz="0" w:space="0" w:color="auto"/>
                <w:left w:val="none" w:sz="0" w:space="0" w:color="auto"/>
                <w:bottom w:val="none" w:sz="0" w:space="0" w:color="auto"/>
                <w:right w:val="none" w:sz="0" w:space="0" w:color="auto"/>
              </w:divBdr>
            </w:div>
          </w:divsChild>
        </w:div>
        <w:div w:id="932275078">
          <w:marLeft w:val="0"/>
          <w:marRight w:val="0"/>
          <w:marTop w:val="0"/>
          <w:marBottom w:val="0"/>
          <w:divBdr>
            <w:top w:val="none" w:sz="0" w:space="0" w:color="auto"/>
            <w:left w:val="none" w:sz="0" w:space="0" w:color="auto"/>
            <w:bottom w:val="none" w:sz="0" w:space="0" w:color="auto"/>
            <w:right w:val="none" w:sz="0" w:space="0" w:color="auto"/>
          </w:divBdr>
          <w:divsChild>
            <w:div w:id="369720977">
              <w:marLeft w:val="0"/>
              <w:marRight w:val="0"/>
              <w:marTop w:val="0"/>
              <w:marBottom w:val="0"/>
              <w:divBdr>
                <w:top w:val="none" w:sz="0" w:space="0" w:color="auto"/>
                <w:left w:val="none" w:sz="0" w:space="0" w:color="auto"/>
                <w:bottom w:val="none" w:sz="0" w:space="0" w:color="auto"/>
                <w:right w:val="none" w:sz="0" w:space="0" w:color="auto"/>
              </w:divBdr>
            </w:div>
          </w:divsChild>
        </w:div>
        <w:div w:id="861360851">
          <w:marLeft w:val="0"/>
          <w:marRight w:val="0"/>
          <w:marTop w:val="0"/>
          <w:marBottom w:val="0"/>
          <w:divBdr>
            <w:top w:val="none" w:sz="0" w:space="0" w:color="auto"/>
            <w:left w:val="none" w:sz="0" w:space="0" w:color="auto"/>
            <w:bottom w:val="none" w:sz="0" w:space="0" w:color="auto"/>
            <w:right w:val="none" w:sz="0" w:space="0" w:color="auto"/>
          </w:divBdr>
          <w:divsChild>
            <w:div w:id="552472839">
              <w:marLeft w:val="0"/>
              <w:marRight w:val="0"/>
              <w:marTop w:val="0"/>
              <w:marBottom w:val="0"/>
              <w:divBdr>
                <w:top w:val="none" w:sz="0" w:space="0" w:color="auto"/>
                <w:left w:val="none" w:sz="0" w:space="0" w:color="auto"/>
                <w:bottom w:val="none" w:sz="0" w:space="0" w:color="auto"/>
                <w:right w:val="none" w:sz="0" w:space="0" w:color="auto"/>
              </w:divBdr>
            </w:div>
          </w:divsChild>
        </w:div>
        <w:div w:id="1358313184">
          <w:marLeft w:val="0"/>
          <w:marRight w:val="0"/>
          <w:marTop w:val="0"/>
          <w:marBottom w:val="0"/>
          <w:divBdr>
            <w:top w:val="none" w:sz="0" w:space="0" w:color="auto"/>
            <w:left w:val="none" w:sz="0" w:space="0" w:color="auto"/>
            <w:bottom w:val="none" w:sz="0" w:space="0" w:color="auto"/>
            <w:right w:val="none" w:sz="0" w:space="0" w:color="auto"/>
          </w:divBdr>
          <w:divsChild>
            <w:div w:id="302661148">
              <w:marLeft w:val="0"/>
              <w:marRight w:val="0"/>
              <w:marTop w:val="0"/>
              <w:marBottom w:val="0"/>
              <w:divBdr>
                <w:top w:val="none" w:sz="0" w:space="0" w:color="auto"/>
                <w:left w:val="none" w:sz="0" w:space="0" w:color="auto"/>
                <w:bottom w:val="none" w:sz="0" w:space="0" w:color="auto"/>
                <w:right w:val="none" w:sz="0" w:space="0" w:color="auto"/>
              </w:divBdr>
            </w:div>
          </w:divsChild>
        </w:div>
        <w:div w:id="905454326">
          <w:marLeft w:val="0"/>
          <w:marRight w:val="0"/>
          <w:marTop w:val="0"/>
          <w:marBottom w:val="0"/>
          <w:divBdr>
            <w:top w:val="none" w:sz="0" w:space="0" w:color="auto"/>
            <w:left w:val="none" w:sz="0" w:space="0" w:color="auto"/>
            <w:bottom w:val="none" w:sz="0" w:space="0" w:color="auto"/>
            <w:right w:val="none" w:sz="0" w:space="0" w:color="auto"/>
          </w:divBdr>
          <w:divsChild>
            <w:div w:id="926231636">
              <w:marLeft w:val="0"/>
              <w:marRight w:val="0"/>
              <w:marTop w:val="0"/>
              <w:marBottom w:val="0"/>
              <w:divBdr>
                <w:top w:val="none" w:sz="0" w:space="0" w:color="auto"/>
                <w:left w:val="none" w:sz="0" w:space="0" w:color="auto"/>
                <w:bottom w:val="none" w:sz="0" w:space="0" w:color="auto"/>
                <w:right w:val="none" w:sz="0" w:space="0" w:color="auto"/>
              </w:divBdr>
            </w:div>
          </w:divsChild>
        </w:div>
        <w:div w:id="1060980457">
          <w:marLeft w:val="0"/>
          <w:marRight w:val="0"/>
          <w:marTop w:val="0"/>
          <w:marBottom w:val="0"/>
          <w:divBdr>
            <w:top w:val="none" w:sz="0" w:space="0" w:color="auto"/>
            <w:left w:val="none" w:sz="0" w:space="0" w:color="auto"/>
            <w:bottom w:val="none" w:sz="0" w:space="0" w:color="auto"/>
            <w:right w:val="none" w:sz="0" w:space="0" w:color="auto"/>
          </w:divBdr>
          <w:divsChild>
            <w:div w:id="1270359631">
              <w:marLeft w:val="0"/>
              <w:marRight w:val="0"/>
              <w:marTop w:val="0"/>
              <w:marBottom w:val="0"/>
              <w:divBdr>
                <w:top w:val="none" w:sz="0" w:space="0" w:color="auto"/>
                <w:left w:val="none" w:sz="0" w:space="0" w:color="auto"/>
                <w:bottom w:val="none" w:sz="0" w:space="0" w:color="auto"/>
                <w:right w:val="none" w:sz="0" w:space="0" w:color="auto"/>
              </w:divBdr>
            </w:div>
          </w:divsChild>
        </w:div>
        <w:div w:id="2104034979">
          <w:marLeft w:val="0"/>
          <w:marRight w:val="0"/>
          <w:marTop w:val="0"/>
          <w:marBottom w:val="0"/>
          <w:divBdr>
            <w:top w:val="none" w:sz="0" w:space="0" w:color="auto"/>
            <w:left w:val="none" w:sz="0" w:space="0" w:color="auto"/>
            <w:bottom w:val="none" w:sz="0" w:space="0" w:color="auto"/>
            <w:right w:val="none" w:sz="0" w:space="0" w:color="auto"/>
          </w:divBdr>
          <w:divsChild>
            <w:div w:id="1742868728">
              <w:marLeft w:val="0"/>
              <w:marRight w:val="0"/>
              <w:marTop w:val="0"/>
              <w:marBottom w:val="0"/>
              <w:divBdr>
                <w:top w:val="none" w:sz="0" w:space="0" w:color="auto"/>
                <w:left w:val="none" w:sz="0" w:space="0" w:color="auto"/>
                <w:bottom w:val="none" w:sz="0" w:space="0" w:color="auto"/>
                <w:right w:val="none" w:sz="0" w:space="0" w:color="auto"/>
              </w:divBdr>
            </w:div>
          </w:divsChild>
        </w:div>
        <w:div w:id="181668299">
          <w:marLeft w:val="0"/>
          <w:marRight w:val="0"/>
          <w:marTop w:val="0"/>
          <w:marBottom w:val="0"/>
          <w:divBdr>
            <w:top w:val="none" w:sz="0" w:space="0" w:color="auto"/>
            <w:left w:val="none" w:sz="0" w:space="0" w:color="auto"/>
            <w:bottom w:val="none" w:sz="0" w:space="0" w:color="auto"/>
            <w:right w:val="none" w:sz="0" w:space="0" w:color="auto"/>
          </w:divBdr>
          <w:divsChild>
            <w:div w:id="727799214">
              <w:marLeft w:val="0"/>
              <w:marRight w:val="0"/>
              <w:marTop w:val="0"/>
              <w:marBottom w:val="0"/>
              <w:divBdr>
                <w:top w:val="none" w:sz="0" w:space="0" w:color="auto"/>
                <w:left w:val="none" w:sz="0" w:space="0" w:color="auto"/>
                <w:bottom w:val="none" w:sz="0" w:space="0" w:color="auto"/>
                <w:right w:val="none" w:sz="0" w:space="0" w:color="auto"/>
              </w:divBdr>
            </w:div>
          </w:divsChild>
        </w:div>
        <w:div w:id="934940494">
          <w:marLeft w:val="0"/>
          <w:marRight w:val="0"/>
          <w:marTop w:val="0"/>
          <w:marBottom w:val="0"/>
          <w:divBdr>
            <w:top w:val="none" w:sz="0" w:space="0" w:color="auto"/>
            <w:left w:val="none" w:sz="0" w:space="0" w:color="auto"/>
            <w:bottom w:val="none" w:sz="0" w:space="0" w:color="auto"/>
            <w:right w:val="none" w:sz="0" w:space="0" w:color="auto"/>
          </w:divBdr>
          <w:divsChild>
            <w:div w:id="1123576310">
              <w:marLeft w:val="0"/>
              <w:marRight w:val="0"/>
              <w:marTop w:val="0"/>
              <w:marBottom w:val="0"/>
              <w:divBdr>
                <w:top w:val="none" w:sz="0" w:space="0" w:color="auto"/>
                <w:left w:val="none" w:sz="0" w:space="0" w:color="auto"/>
                <w:bottom w:val="none" w:sz="0" w:space="0" w:color="auto"/>
                <w:right w:val="none" w:sz="0" w:space="0" w:color="auto"/>
              </w:divBdr>
            </w:div>
          </w:divsChild>
        </w:div>
        <w:div w:id="696076411">
          <w:marLeft w:val="0"/>
          <w:marRight w:val="0"/>
          <w:marTop w:val="0"/>
          <w:marBottom w:val="0"/>
          <w:divBdr>
            <w:top w:val="none" w:sz="0" w:space="0" w:color="auto"/>
            <w:left w:val="none" w:sz="0" w:space="0" w:color="auto"/>
            <w:bottom w:val="none" w:sz="0" w:space="0" w:color="auto"/>
            <w:right w:val="none" w:sz="0" w:space="0" w:color="auto"/>
          </w:divBdr>
          <w:divsChild>
            <w:div w:id="968706594">
              <w:marLeft w:val="0"/>
              <w:marRight w:val="0"/>
              <w:marTop w:val="0"/>
              <w:marBottom w:val="0"/>
              <w:divBdr>
                <w:top w:val="none" w:sz="0" w:space="0" w:color="auto"/>
                <w:left w:val="none" w:sz="0" w:space="0" w:color="auto"/>
                <w:bottom w:val="none" w:sz="0" w:space="0" w:color="auto"/>
                <w:right w:val="none" w:sz="0" w:space="0" w:color="auto"/>
              </w:divBdr>
            </w:div>
          </w:divsChild>
        </w:div>
        <w:div w:id="1124346948">
          <w:marLeft w:val="0"/>
          <w:marRight w:val="0"/>
          <w:marTop w:val="0"/>
          <w:marBottom w:val="0"/>
          <w:divBdr>
            <w:top w:val="none" w:sz="0" w:space="0" w:color="auto"/>
            <w:left w:val="none" w:sz="0" w:space="0" w:color="auto"/>
            <w:bottom w:val="none" w:sz="0" w:space="0" w:color="auto"/>
            <w:right w:val="none" w:sz="0" w:space="0" w:color="auto"/>
          </w:divBdr>
          <w:divsChild>
            <w:div w:id="1129861164">
              <w:marLeft w:val="0"/>
              <w:marRight w:val="0"/>
              <w:marTop w:val="0"/>
              <w:marBottom w:val="0"/>
              <w:divBdr>
                <w:top w:val="none" w:sz="0" w:space="0" w:color="auto"/>
                <w:left w:val="none" w:sz="0" w:space="0" w:color="auto"/>
                <w:bottom w:val="none" w:sz="0" w:space="0" w:color="auto"/>
                <w:right w:val="none" w:sz="0" w:space="0" w:color="auto"/>
              </w:divBdr>
            </w:div>
          </w:divsChild>
        </w:div>
        <w:div w:id="615646377">
          <w:marLeft w:val="0"/>
          <w:marRight w:val="0"/>
          <w:marTop w:val="0"/>
          <w:marBottom w:val="0"/>
          <w:divBdr>
            <w:top w:val="none" w:sz="0" w:space="0" w:color="auto"/>
            <w:left w:val="none" w:sz="0" w:space="0" w:color="auto"/>
            <w:bottom w:val="none" w:sz="0" w:space="0" w:color="auto"/>
            <w:right w:val="none" w:sz="0" w:space="0" w:color="auto"/>
          </w:divBdr>
          <w:divsChild>
            <w:div w:id="1055080680">
              <w:marLeft w:val="0"/>
              <w:marRight w:val="0"/>
              <w:marTop w:val="0"/>
              <w:marBottom w:val="0"/>
              <w:divBdr>
                <w:top w:val="none" w:sz="0" w:space="0" w:color="auto"/>
                <w:left w:val="none" w:sz="0" w:space="0" w:color="auto"/>
                <w:bottom w:val="none" w:sz="0" w:space="0" w:color="auto"/>
                <w:right w:val="none" w:sz="0" w:space="0" w:color="auto"/>
              </w:divBdr>
            </w:div>
          </w:divsChild>
        </w:div>
        <w:div w:id="933589601">
          <w:marLeft w:val="0"/>
          <w:marRight w:val="0"/>
          <w:marTop w:val="0"/>
          <w:marBottom w:val="0"/>
          <w:divBdr>
            <w:top w:val="none" w:sz="0" w:space="0" w:color="auto"/>
            <w:left w:val="none" w:sz="0" w:space="0" w:color="auto"/>
            <w:bottom w:val="none" w:sz="0" w:space="0" w:color="auto"/>
            <w:right w:val="none" w:sz="0" w:space="0" w:color="auto"/>
          </w:divBdr>
          <w:divsChild>
            <w:div w:id="1316447027">
              <w:marLeft w:val="0"/>
              <w:marRight w:val="0"/>
              <w:marTop w:val="0"/>
              <w:marBottom w:val="0"/>
              <w:divBdr>
                <w:top w:val="none" w:sz="0" w:space="0" w:color="auto"/>
                <w:left w:val="none" w:sz="0" w:space="0" w:color="auto"/>
                <w:bottom w:val="none" w:sz="0" w:space="0" w:color="auto"/>
                <w:right w:val="none" w:sz="0" w:space="0" w:color="auto"/>
              </w:divBdr>
            </w:div>
          </w:divsChild>
        </w:div>
        <w:div w:id="84151329">
          <w:marLeft w:val="0"/>
          <w:marRight w:val="0"/>
          <w:marTop w:val="0"/>
          <w:marBottom w:val="0"/>
          <w:divBdr>
            <w:top w:val="none" w:sz="0" w:space="0" w:color="auto"/>
            <w:left w:val="none" w:sz="0" w:space="0" w:color="auto"/>
            <w:bottom w:val="none" w:sz="0" w:space="0" w:color="auto"/>
            <w:right w:val="none" w:sz="0" w:space="0" w:color="auto"/>
          </w:divBdr>
          <w:divsChild>
            <w:div w:id="798957710">
              <w:marLeft w:val="0"/>
              <w:marRight w:val="0"/>
              <w:marTop w:val="0"/>
              <w:marBottom w:val="0"/>
              <w:divBdr>
                <w:top w:val="none" w:sz="0" w:space="0" w:color="auto"/>
                <w:left w:val="none" w:sz="0" w:space="0" w:color="auto"/>
                <w:bottom w:val="none" w:sz="0" w:space="0" w:color="auto"/>
                <w:right w:val="none" w:sz="0" w:space="0" w:color="auto"/>
              </w:divBdr>
            </w:div>
          </w:divsChild>
        </w:div>
        <w:div w:id="1162887516">
          <w:marLeft w:val="0"/>
          <w:marRight w:val="0"/>
          <w:marTop w:val="0"/>
          <w:marBottom w:val="0"/>
          <w:divBdr>
            <w:top w:val="none" w:sz="0" w:space="0" w:color="auto"/>
            <w:left w:val="none" w:sz="0" w:space="0" w:color="auto"/>
            <w:bottom w:val="none" w:sz="0" w:space="0" w:color="auto"/>
            <w:right w:val="none" w:sz="0" w:space="0" w:color="auto"/>
          </w:divBdr>
          <w:divsChild>
            <w:div w:id="1799952771">
              <w:marLeft w:val="0"/>
              <w:marRight w:val="0"/>
              <w:marTop w:val="0"/>
              <w:marBottom w:val="0"/>
              <w:divBdr>
                <w:top w:val="none" w:sz="0" w:space="0" w:color="auto"/>
                <w:left w:val="none" w:sz="0" w:space="0" w:color="auto"/>
                <w:bottom w:val="none" w:sz="0" w:space="0" w:color="auto"/>
                <w:right w:val="none" w:sz="0" w:space="0" w:color="auto"/>
              </w:divBdr>
            </w:div>
          </w:divsChild>
        </w:div>
        <w:div w:id="1534687936">
          <w:marLeft w:val="0"/>
          <w:marRight w:val="0"/>
          <w:marTop w:val="0"/>
          <w:marBottom w:val="0"/>
          <w:divBdr>
            <w:top w:val="none" w:sz="0" w:space="0" w:color="auto"/>
            <w:left w:val="none" w:sz="0" w:space="0" w:color="auto"/>
            <w:bottom w:val="none" w:sz="0" w:space="0" w:color="auto"/>
            <w:right w:val="none" w:sz="0" w:space="0" w:color="auto"/>
          </w:divBdr>
          <w:divsChild>
            <w:div w:id="33234271">
              <w:marLeft w:val="0"/>
              <w:marRight w:val="0"/>
              <w:marTop w:val="0"/>
              <w:marBottom w:val="0"/>
              <w:divBdr>
                <w:top w:val="none" w:sz="0" w:space="0" w:color="auto"/>
                <w:left w:val="none" w:sz="0" w:space="0" w:color="auto"/>
                <w:bottom w:val="none" w:sz="0" w:space="0" w:color="auto"/>
                <w:right w:val="none" w:sz="0" w:space="0" w:color="auto"/>
              </w:divBdr>
            </w:div>
          </w:divsChild>
        </w:div>
        <w:div w:id="1828939368">
          <w:marLeft w:val="0"/>
          <w:marRight w:val="0"/>
          <w:marTop w:val="0"/>
          <w:marBottom w:val="0"/>
          <w:divBdr>
            <w:top w:val="none" w:sz="0" w:space="0" w:color="auto"/>
            <w:left w:val="none" w:sz="0" w:space="0" w:color="auto"/>
            <w:bottom w:val="none" w:sz="0" w:space="0" w:color="auto"/>
            <w:right w:val="none" w:sz="0" w:space="0" w:color="auto"/>
          </w:divBdr>
          <w:divsChild>
            <w:div w:id="1059281759">
              <w:marLeft w:val="0"/>
              <w:marRight w:val="0"/>
              <w:marTop w:val="0"/>
              <w:marBottom w:val="0"/>
              <w:divBdr>
                <w:top w:val="none" w:sz="0" w:space="0" w:color="auto"/>
                <w:left w:val="none" w:sz="0" w:space="0" w:color="auto"/>
                <w:bottom w:val="none" w:sz="0" w:space="0" w:color="auto"/>
                <w:right w:val="none" w:sz="0" w:space="0" w:color="auto"/>
              </w:divBdr>
            </w:div>
          </w:divsChild>
        </w:div>
        <w:div w:id="1624768773">
          <w:marLeft w:val="0"/>
          <w:marRight w:val="0"/>
          <w:marTop w:val="0"/>
          <w:marBottom w:val="0"/>
          <w:divBdr>
            <w:top w:val="none" w:sz="0" w:space="0" w:color="auto"/>
            <w:left w:val="none" w:sz="0" w:space="0" w:color="auto"/>
            <w:bottom w:val="none" w:sz="0" w:space="0" w:color="auto"/>
            <w:right w:val="none" w:sz="0" w:space="0" w:color="auto"/>
          </w:divBdr>
          <w:divsChild>
            <w:div w:id="1229923249">
              <w:marLeft w:val="0"/>
              <w:marRight w:val="0"/>
              <w:marTop w:val="0"/>
              <w:marBottom w:val="0"/>
              <w:divBdr>
                <w:top w:val="none" w:sz="0" w:space="0" w:color="auto"/>
                <w:left w:val="none" w:sz="0" w:space="0" w:color="auto"/>
                <w:bottom w:val="none" w:sz="0" w:space="0" w:color="auto"/>
                <w:right w:val="none" w:sz="0" w:space="0" w:color="auto"/>
              </w:divBdr>
            </w:div>
          </w:divsChild>
        </w:div>
        <w:div w:id="1272201943">
          <w:marLeft w:val="0"/>
          <w:marRight w:val="0"/>
          <w:marTop w:val="0"/>
          <w:marBottom w:val="0"/>
          <w:divBdr>
            <w:top w:val="none" w:sz="0" w:space="0" w:color="auto"/>
            <w:left w:val="none" w:sz="0" w:space="0" w:color="auto"/>
            <w:bottom w:val="none" w:sz="0" w:space="0" w:color="auto"/>
            <w:right w:val="none" w:sz="0" w:space="0" w:color="auto"/>
          </w:divBdr>
          <w:divsChild>
            <w:div w:id="307898349">
              <w:marLeft w:val="0"/>
              <w:marRight w:val="0"/>
              <w:marTop w:val="0"/>
              <w:marBottom w:val="0"/>
              <w:divBdr>
                <w:top w:val="none" w:sz="0" w:space="0" w:color="auto"/>
                <w:left w:val="none" w:sz="0" w:space="0" w:color="auto"/>
                <w:bottom w:val="none" w:sz="0" w:space="0" w:color="auto"/>
                <w:right w:val="none" w:sz="0" w:space="0" w:color="auto"/>
              </w:divBdr>
            </w:div>
          </w:divsChild>
        </w:div>
        <w:div w:id="892161943">
          <w:marLeft w:val="0"/>
          <w:marRight w:val="0"/>
          <w:marTop w:val="0"/>
          <w:marBottom w:val="0"/>
          <w:divBdr>
            <w:top w:val="none" w:sz="0" w:space="0" w:color="auto"/>
            <w:left w:val="none" w:sz="0" w:space="0" w:color="auto"/>
            <w:bottom w:val="none" w:sz="0" w:space="0" w:color="auto"/>
            <w:right w:val="none" w:sz="0" w:space="0" w:color="auto"/>
          </w:divBdr>
          <w:divsChild>
            <w:div w:id="1383139763">
              <w:marLeft w:val="0"/>
              <w:marRight w:val="0"/>
              <w:marTop w:val="0"/>
              <w:marBottom w:val="0"/>
              <w:divBdr>
                <w:top w:val="none" w:sz="0" w:space="0" w:color="auto"/>
                <w:left w:val="none" w:sz="0" w:space="0" w:color="auto"/>
                <w:bottom w:val="none" w:sz="0" w:space="0" w:color="auto"/>
                <w:right w:val="none" w:sz="0" w:space="0" w:color="auto"/>
              </w:divBdr>
            </w:div>
          </w:divsChild>
        </w:div>
        <w:div w:id="1791587777">
          <w:marLeft w:val="0"/>
          <w:marRight w:val="0"/>
          <w:marTop w:val="0"/>
          <w:marBottom w:val="0"/>
          <w:divBdr>
            <w:top w:val="none" w:sz="0" w:space="0" w:color="auto"/>
            <w:left w:val="none" w:sz="0" w:space="0" w:color="auto"/>
            <w:bottom w:val="none" w:sz="0" w:space="0" w:color="auto"/>
            <w:right w:val="none" w:sz="0" w:space="0" w:color="auto"/>
          </w:divBdr>
          <w:divsChild>
            <w:div w:id="2012024095">
              <w:marLeft w:val="0"/>
              <w:marRight w:val="0"/>
              <w:marTop w:val="0"/>
              <w:marBottom w:val="0"/>
              <w:divBdr>
                <w:top w:val="none" w:sz="0" w:space="0" w:color="auto"/>
                <w:left w:val="none" w:sz="0" w:space="0" w:color="auto"/>
                <w:bottom w:val="none" w:sz="0" w:space="0" w:color="auto"/>
                <w:right w:val="none" w:sz="0" w:space="0" w:color="auto"/>
              </w:divBdr>
            </w:div>
          </w:divsChild>
        </w:div>
        <w:div w:id="409428024">
          <w:marLeft w:val="0"/>
          <w:marRight w:val="0"/>
          <w:marTop w:val="0"/>
          <w:marBottom w:val="0"/>
          <w:divBdr>
            <w:top w:val="none" w:sz="0" w:space="0" w:color="auto"/>
            <w:left w:val="none" w:sz="0" w:space="0" w:color="auto"/>
            <w:bottom w:val="none" w:sz="0" w:space="0" w:color="auto"/>
            <w:right w:val="none" w:sz="0" w:space="0" w:color="auto"/>
          </w:divBdr>
          <w:divsChild>
            <w:div w:id="294139064">
              <w:marLeft w:val="0"/>
              <w:marRight w:val="0"/>
              <w:marTop w:val="0"/>
              <w:marBottom w:val="0"/>
              <w:divBdr>
                <w:top w:val="none" w:sz="0" w:space="0" w:color="auto"/>
                <w:left w:val="none" w:sz="0" w:space="0" w:color="auto"/>
                <w:bottom w:val="none" w:sz="0" w:space="0" w:color="auto"/>
                <w:right w:val="none" w:sz="0" w:space="0" w:color="auto"/>
              </w:divBdr>
            </w:div>
          </w:divsChild>
        </w:div>
        <w:div w:id="697505503">
          <w:marLeft w:val="0"/>
          <w:marRight w:val="0"/>
          <w:marTop w:val="0"/>
          <w:marBottom w:val="0"/>
          <w:divBdr>
            <w:top w:val="none" w:sz="0" w:space="0" w:color="auto"/>
            <w:left w:val="none" w:sz="0" w:space="0" w:color="auto"/>
            <w:bottom w:val="none" w:sz="0" w:space="0" w:color="auto"/>
            <w:right w:val="none" w:sz="0" w:space="0" w:color="auto"/>
          </w:divBdr>
          <w:divsChild>
            <w:div w:id="1530408904">
              <w:marLeft w:val="0"/>
              <w:marRight w:val="0"/>
              <w:marTop w:val="0"/>
              <w:marBottom w:val="0"/>
              <w:divBdr>
                <w:top w:val="none" w:sz="0" w:space="0" w:color="auto"/>
                <w:left w:val="none" w:sz="0" w:space="0" w:color="auto"/>
                <w:bottom w:val="none" w:sz="0" w:space="0" w:color="auto"/>
                <w:right w:val="none" w:sz="0" w:space="0" w:color="auto"/>
              </w:divBdr>
            </w:div>
          </w:divsChild>
        </w:div>
        <w:div w:id="1934626177">
          <w:marLeft w:val="0"/>
          <w:marRight w:val="0"/>
          <w:marTop w:val="0"/>
          <w:marBottom w:val="0"/>
          <w:divBdr>
            <w:top w:val="none" w:sz="0" w:space="0" w:color="auto"/>
            <w:left w:val="none" w:sz="0" w:space="0" w:color="auto"/>
            <w:bottom w:val="none" w:sz="0" w:space="0" w:color="auto"/>
            <w:right w:val="none" w:sz="0" w:space="0" w:color="auto"/>
          </w:divBdr>
          <w:divsChild>
            <w:div w:id="1999113170">
              <w:marLeft w:val="0"/>
              <w:marRight w:val="0"/>
              <w:marTop w:val="0"/>
              <w:marBottom w:val="0"/>
              <w:divBdr>
                <w:top w:val="none" w:sz="0" w:space="0" w:color="auto"/>
                <w:left w:val="none" w:sz="0" w:space="0" w:color="auto"/>
                <w:bottom w:val="none" w:sz="0" w:space="0" w:color="auto"/>
                <w:right w:val="none" w:sz="0" w:space="0" w:color="auto"/>
              </w:divBdr>
            </w:div>
          </w:divsChild>
        </w:div>
        <w:div w:id="1158839864">
          <w:marLeft w:val="0"/>
          <w:marRight w:val="0"/>
          <w:marTop w:val="0"/>
          <w:marBottom w:val="0"/>
          <w:divBdr>
            <w:top w:val="none" w:sz="0" w:space="0" w:color="auto"/>
            <w:left w:val="none" w:sz="0" w:space="0" w:color="auto"/>
            <w:bottom w:val="none" w:sz="0" w:space="0" w:color="auto"/>
            <w:right w:val="none" w:sz="0" w:space="0" w:color="auto"/>
          </w:divBdr>
          <w:divsChild>
            <w:div w:id="111443358">
              <w:marLeft w:val="0"/>
              <w:marRight w:val="0"/>
              <w:marTop w:val="0"/>
              <w:marBottom w:val="0"/>
              <w:divBdr>
                <w:top w:val="none" w:sz="0" w:space="0" w:color="auto"/>
                <w:left w:val="none" w:sz="0" w:space="0" w:color="auto"/>
                <w:bottom w:val="none" w:sz="0" w:space="0" w:color="auto"/>
                <w:right w:val="none" w:sz="0" w:space="0" w:color="auto"/>
              </w:divBdr>
            </w:div>
          </w:divsChild>
        </w:div>
        <w:div w:id="2008053274">
          <w:marLeft w:val="0"/>
          <w:marRight w:val="0"/>
          <w:marTop w:val="0"/>
          <w:marBottom w:val="0"/>
          <w:divBdr>
            <w:top w:val="none" w:sz="0" w:space="0" w:color="auto"/>
            <w:left w:val="none" w:sz="0" w:space="0" w:color="auto"/>
            <w:bottom w:val="none" w:sz="0" w:space="0" w:color="auto"/>
            <w:right w:val="none" w:sz="0" w:space="0" w:color="auto"/>
          </w:divBdr>
          <w:divsChild>
            <w:div w:id="1656882973">
              <w:marLeft w:val="0"/>
              <w:marRight w:val="0"/>
              <w:marTop w:val="0"/>
              <w:marBottom w:val="0"/>
              <w:divBdr>
                <w:top w:val="none" w:sz="0" w:space="0" w:color="auto"/>
                <w:left w:val="none" w:sz="0" w:space="0" w:color="auto"/>
                <w:bottom w:val="none" w:sz="0" w:space="0" w:color="auto"/>
                <w:right w:val="none" w:sz="0" w:space="0" w:color="auto"/>
              </w:divBdr>
            </w:div>
          </w:divsChild>
        </w:div>
        <w:div w:id="408843365">
          <w:marLeft w:val="0"/>
          <w:marRight w:val="0"/>
          <w:marTop w:val="0"/>
          <w:marBottom w:val="0"/>
          <w:divBdr>
            <w:top w:val="none" w:sz="0" w:space="0" w:color="auto"/>
            <w:left w:val="none" w:sz="0" w:space="0" w:color="auto"/>
            <w:bottom w:val="none" w:sz="0" w:space="0" w:color="auto"/>
            <w:right w:val="none" w:sz="0" w:space="0" w:color="auto"/>
          </w:divBdr>
          <w:divsChild>
            <w:div w:id="1560285416">
              <w:marLeft w:val="0"/>
              <w:marRight w:val="0"/>
              <w:marTop w:val="0"/>
              <w:marBottom w:val="0"/>
              <w:divBdr>
                <w:top w:val="none" w:sz="0" w:space="0" w:color="auto"/>
                <w:left w:val="none" w:sz="0" w:space="0" w:color="auto"/>
                <w:bottom w:val="none" w:sz="0" w:space="0" w:color="auto"/>
                <w:right w:val="none" w:sz="0" w:space="0" w:color="auto"/>
              </w:divBdr>
            </w:div>
          </w:divsChild>
        </w:div>
        <w:div w:id="663778665">
          <w:marLeft w:val="0"/>
          <w:marRight w:val="0"/>
          <w:marTop w:val="0"/>
          <w:marBottom w:val="0"/>
          <w:divBdr>
            <w:top w:val="none" w:sz="0" w:space="0" w:color="auto"/>
            <w:left w:val="none" w:sz="0" w:space="0" w:color="auto"/>
            <w:bottom w:val="none" w:sz="0" w:space="0" w:color="auto"/>
            <w:right w:val="none" w:sz="0" w:space="0" w:color="auto"/>
          </w:divBdr>
          <w:divsChild>
            <w:div w:id="1710959410">
              <w:marLeft w:val="0"/>
              <w:marRight w:val="0"/>
              <w:marTop w:val="0"/>
              <w:marBottom w:val="0"/>
              <w:divBdr>
                <w:top w:val="none" w:sz="0" w:space="0" w:color="auto"/>
                <w:left w:val="none" w:sz="0" w:space="0" w:color="auto"/>
                <w:bottom w:val="none" w:sz="0" w:space="0" w:color="auto"/>
                <w:right w:val="none" w:sz="0" w:space="0" w:color="auto"/>
              </w:divBdr>
            </w:div>
          </w:divsChild>
        </w:div>
        <w:div w:id="263072330">
          <w:marLeft w:val="0"/>
          <w:marRight w:val="0"/>
          <w:marTop w:val="0"/>
          <w:marBottom w:val="0"/>
          <w:divBdr>
            <w:top w:val="none" w:sz="0" w:space="0" w:color="auto"/>
            <w:left w:val="none" w:sz="0" w:space="0" w:color="auto"/>
            <w:bottom w:val="none" w:sz="0" w:space="0" w:color="auto"/>
            <w:right w:val="none" w:sz="0" w:space="0" w:color="auto"/>
          </w:divBdr>
          <w:divsChild>
            <w:div w:id="1762141530">
              <w:marLeft w:val="0"/>
              <w:marRight w:val="0"/>
              <w:marTop w:val="0"/>
              <w:marBottom w:val="0"/>
              <w:divBdr>
                <w:top w:val="none" w:sz="0" w:space="0" w:color="auto"/>
                <w:left w:val="none" w:sz="0" w:space="0" w:color="auto"/>
                <w:bottom w:val="none" w:sz="0" w:space="0" w:color="auto"/>
                <w:right w:val="none" w:sz="0" w:space="0" w:color="auto"/>
              </w:divBdr>
            </w:div>
          </w:divsChild>
        </w:div>
        <w:div w:id="1943146396">
          <w:marLeft w:val="0"/>
          <w:marRight w:val="0"/>
          <w:marTop w:val="0"/>
          <w:marBottom w:val="0"/>
          <w:divBdr>
            <w:top w:val="none" w:sz="0" w:space="0" w:color="auto"/>
            <w:left w:val="none" w:sz="0" w:space="0" w:color="auto"/>
            <w:bottom w:val="none" w:sz="0" w:space="0" w:color="auto"/>
            <w:right w:val="none" w:sz="0" w:space="0" w:color="auto"/>
          </w:divBdr>
          <w:divsChild>
            <w:div w:id="20672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3252">
      <w:bodyDiv w:val="1"/>
      <w:marLeft w:val="0"/>
      <w:marRight w:val="0"/>
      <w:marTop w:val="0"/>
      <w:marBottom w:val="0"/>
      <w:divBdr>
        <w:top w:val="none" w:sz="0" w:space="0" w:color="auto"/>
        <w:left w:val="none" w:sz="0" w:space="0" w:color="auto"/>
        <w:bottom w:val="none" w:sz="0" w:space="0" w:color="auto"/>
        <w:right w:val="none" w:sz="0" w:space="0" w:color="auto"/>
      </w:divBdr>
    </w:div>
    <w:div w:id="1859466196">
      <w:bodyDiv w:val="1"/>
      <w:marLeft w:val="0"/>
      <w:marRight w:val="0"/>
      <w:marTop w:val="0"/>
      <w:marBottom w:val="0"/>
      <w:divBdr>
        <w:top w:val="none" w:sz="0" w:space="0" w:color="auto"/>
        <w:left w:val="none" w:sz="0" w:space="0" w:color="auto"/>
        <w:bottom w:val="none" w:sz="0" w:space="0" w:color="auto"/>
        <w:right w:val="none" w:sz="0" w:space="0" w:color="auto"/>
      </w:divBdr>
      <w:divsChild>
        <w:div w:id="1667394974">
          <w:marLeft w:val="0"/>
          <w:marRight w:val="0"/>
          <w:marTop w:val="0"/>
          <w:marBottom w:val="0"/>
          <w:divBdr>
            <w:top w:val="none" w:sz="0" w:space="0" w:color="auto"/>
            <w:left w:val="none" w:sz="0" w:space="0" w:color="auto"/>
            <w:bottom w:val="none" w:sz="0" w:space="0" w:color="auto"/>
            <w:right w:val="none" w:sz="0" w:space="0" w:color="auto"/>
          </w:divBdr>
          <w:divsChild>
            <w:div w:id="1960409065">
              <w:marLeft w:val="0"/>
              <w:marRight w:val="0"/>
              <w:marTop w:val="0"/>
              <w:marBottom w:val="0"/>
              <w:divBdr>
                <w:top w:val="none" w:sz="0" w:space="0" w:color="auto"/>
                <w:left w:val="none" w:sz="0" w:space="0" w:color="auto"/>
                <w:bottom w:val="none" w:sz="0" w:space="0" w:color="auto"/>
                <w:right w:val="none" w:sz="0" w:space="0" w:color="auto"/>
              </w:divBdr>
            </w:div>
          </w:divsChild>
        </w:div>
        <w:div w:id="560485588">
          <w:marLeft w:val="0"/>
          <w:marRight w:val="0"/>
          <w:marTop w:val="0"/>
          <w:marBottom w:val="0"/>
          <w:divBdr>
            <w:top w:val="none" w:sz="0" w:space="0" w:color="auto"/>
            <w:left w:val="none" w:sz="0" w:space="0" w:color="auto"/>
            <w:bottom w:val="none" w:sz="0" w:space="0" w:color="auto"/>
            <w:right w:val="none" w:sz="0" w:space="0" w:color="auto"/>
          </w:divBdr>
          <w:divsChild>
            <w:div w:id="1825850197">
              <w:marLeft w:val="0"/>
              <w:marRight w:val="0"/>
              <w:marTop w:val="0"/>
              <w:marBottom w:val="0"/>
              <w:divBdr>
                <w:top w:val="none" w:sz="0" w:space="0" w:color="auto"/>
                <w:left w:val="none" w:sz="0" w:space="0" w:color="auto"/>
                <w:bottom w:val="none" w:sz="0" w:space="0" w:color="auto"/>
                <w:right w:val="none" w:sz="0" w:space="0" w:color="auto"/>
              </w:divBdr>
            </w:div>
          </w:divsChild>
        </w:div>
        <w:div w:id="62534494">
          <w:marLeft w:val="0"/>
          <w:marRight w:val="0"/>
          <w:marTop w:val="0"/>
          <w:marBottom w:val="0"/>
          <w:divBdr>
            <w:top w:val="none" w:sz="0" w:space="0" w:color="auto"/>
            <w:left w:val="none" w:sz="0" w:space="0" w:color="auto"/>
            <w:bottom w:val="none" w:sz="0" w:space="0" w:color="auto"/>
            <w:right w:val="none" w:sz="0" w:space="0" w:color="auto"/>
          </w:divBdr>
          <w:divsChild>
            <w:div w:id="1842351408">
              <w:marLeft w:val="0"/>
              <w:marRight w:val="0"/>
              <w:marTop w:val="0"/>
              <w:marBottom w:val="0"/>
              <w:divBdr>
                <w:top w:val="none" w:sz="0" w:space="0" w:color="auto"/>
                <w:left w:val="none" w:sz="0" w:space="0" w:color="auto"/>
                <w:bottom w:val="none" w:sz="0" w:space="0" w:color="auto"/>
                <w:right w:val="none" w:sz="0" w:space="0" w:color="auto"/>
              </w:divBdr>
            </w:div>
          </w:divsChild>
        </w:div>
        <w:div w:id="1737360609">
          <w:marLeft w:val="0"/>
          <w:marRight w:val="0"/>
          <w:marTop w:val="0"/>
          <w:marBottom w:val="0"/>
          <w:divBdr>
            <w:top w:val="none" w:sz="0" w:space="0" w:color="auto"/>
            <w:left w:val="none" w:sz="0" w:space="0" w:color="auto"/>
            <w:bottom w:val="none" w:sz="0" w:space="0" w:color="auto"/>
            <w:right w:val="none" w:sz="0" w:space="0" w:color="auto"/>
          </w:divBdr>
          <w:divsChild>
            <w:div w:id="954750788">
              <w:marLeft w:val="0"/>
              <w:marRight w:val="0"/>
              <w:marTop w:val="0"/>
              <w:marBottom w:val="0"/>
              <w:divBdr>
                <w:top w:val="none" w:sz="0" w:space="0" w:color="auto"/>
                <w:left w:val="none" w:sz="0" w:space="0" w:color="auto"/>
                <w:bottom w:val="none" w:sz="0" w:space="0" w:color="auto"/>
                <w:right w:val="none" w:sz="0" w:space="0" w:color="auto"/>
              </w:divBdr>
            </w:div>
          </w:divsChild>
        </w:div>
        <w:div w:id="576283529">
          <w:marLeft w:val="0"/>
          <w:marRight w:val="0"/>
          <w:marTop w:val="0"/>
          <w:marBottom w:val="0"/>
          <w:divBdr>
            <w:top w:val="none" w:sz="0" w:space="0" w:color="auto"/>
            <w:left w:val="none" w:sz="0" w:space="0" w:color="auto"/>
            <w:bottom w:val="none" w:sz="0" w:space="0" w:color="auto"/>
            <w:right w:val="none" w:sz="0" w:space="0" w:color="auto"/>
          </w:divBdr>
          <w:divsChild>
            <w:div w:id="736166402">
              <w:marLeft w:val="0"/>
              <w:marRight w:val="0"/>
              <w:marTop w:val="0"/>
              <w:marBottom w:val="0"/>
              <w:divBdr>
                <w:top w:val="none" w:sz="0" w:space="0" w:color="auto"/>
                <w:left w:val="none" w:sz="0" w:space="0" w:color="auto"/>
                <w:bottom w:val="none" w:sz="0" w:space="0" w:color="auto"/>
                <w:right w:val="none" w:sz="0" w:space="0" w:color="auto"/>
              </w:divBdr>
            </w:div>
          </w:divsChild>
        </w:div>
        <w:div w:id="228927508">
          <w:marLeft w:val="0"/>
          <w:marRight w:val="0"/>
          <w:marTop w:val="0"/>
          <w:marBottom w:val="0"/>
          <w:divBdr>
            <w:top w:val="none" w:sz="0" w:space="0" w:color="auto"/>
            <w:left w:val="none" w:sz="0" w:space="0" w:color="auto"/>
            <w:bottom w:val="none" w:sz="0" w:space="0" w:color="auto"/>
            <w:right w:val="none" w:sz="0" w:space="0" w:color="auto"/>
          </w:divBdr>
          <w:divsChild>
            <w:div w:id="453063854">
              <w:marLeft w:val="0"/>
              <w:marRight w:val="0"/>
              <w:marTop w:val="0"/>
              <w:marBottom w:val="0"/>
              <w:divBdr>
                <w:top w:val="none" w:sz="0" w:space="0" w:color="auto"/>
                <w:left w:val="none" w:sz="0" w:space="0" w:color="auto"/>
                <w:bottom w:val="none" w:sz="0" w:space="0" w:color="auto"/>
                <w:right w:val="none" w:sz="0" w:space="0" w:color="auto"/>
              </w:divBdr>
            </w:div>
          </w:divsChild>
        </w:div>
        <w:div w:id="1304627812">
          <w:marLeft w:val="0"/>
          <w:marRight w:val="0"/>
          <w:marTop w:val="0"/>
          <w:marBottom w:val="0"/>
          <w:divBdr>
            <w:top w:val="none" w:sz="0" w:space="0" w:color="auto"/>
            <w:left w:val="none" w:sz="0" w:space="0" w:color="auto"/>
            <w:bottom w:val="none" w:sz="0" w:space="0" w:color="auto"/>
            <w:right w:val="none" w:sz="0" w:space="0" w:color="auto"/>
          </w:divBdr>
          <w:divsChild>
            <w:div w:id="698433702">
              <w:marLeft w:val="0"/>
              <w:marRight w:val="0"/>
              <w:marTop w:val="0"/>
              <w:marBottom w:val="0"/>
              <w:divBdr>
                <w:top w:val="none" w:sz="0" w:space="0" w:color="auto"/>
                <w:left w:val="none" w:sz="0" w:space="0" w:color="auto"/>
                <w:bottom w:val="none" w:sz="0" w:space="0" w:color="auto"/>
                <w:right w:val="none" w:sz="0" w:space="0" w:color="auto"/>
              </w:divBdr>
            </w:div>
          </w:divsChild>
        </w:div>
        <w:div w:id="642541590">
          <w:marLeft w:val="0"/>
          <w:marRight w:val="0"/>
          <w:marTop w:val="0"/>
          <w:marBottom w:val="0"/>
          <w:divBdr>
            <w:top w:val="none" w:sz="0" w:space="0" w:color="auto"/>
            <w:left w:val="none" w:sz="0" w:space="0" w:color="auto"/>
            <w:bottom w:val="none" w:sz="0" w:space="0" w:color="auto"/>
            <w:right w:val="none" w:sz="0" w:space="0" w:color="auto"/>
          </w:divBdr>
          <w:divsChild>
            <w:div w:id="371267984">
              <w:marLeft w:val="0"/>
              <w:marRight w:val="0"/>
              <w:marTop w:val="0"/>
              <w:marBottom w:val="0"/>
              <w:divBdr>
                <w:top w:val="none" w:sz="0" w:space="0" w:color="auto"/>
                <w:left w:val="none" w:sz="0" w:space="0" w:color="auto"/>
                <w:bottom w:val="none" w:sz="0" w:space="0" w:color="auto"/>
                <w:right w:val="none" w:sz="0" w:space="0" w:color="auto"/>
              </w:divBdr>
            </w:div>
          </w:divsChild>
        </w:div>
        <w:div w:id="114106086">
          <w:marLeft w:val="0"/>
          <w:marRight w:val="0"/>
          <w:marTop w:val="0"/>
          <w:marBottom w:val="0"/>
          <w:divBdr>
            <w:top w:val="none" w:sz="0" w:space="0" w:color="auto"/>
            <w:left w:val="none" w:sz="0" w:space="0" w:color="auto"/>
            <w:bottom w:val="none" w:sz="0" w:space="0" w:color="auto"/>
            <w:right w:val="none" w:sz="0" w:space="0" w:color="auto"/>
          </w:divBdr>
          <w:divsChild>
            <w:div w:id="782697599">
              <w:marLeft w:val="0"/>
              <w:marRight w:val="0"/>
              <w:marTop w:val="0"/>
              <w:marBottom w:val="0"/>
              <w:divBdr>
                <w:top w:val="none" w:sz="0" w:space="0" w:color="auto"/>
                <w:left w:val="none" w:sz="0" w:space="0" w:color="auto"/>
                <w:bottom w:val="none" w:sz="0" w:space="0" w:color="auto"/>
                <w:right w:val="none" w:sz="0" w:space="0" w:color="auto"/>
              </w:divBdr>
            </w:div>
          </w:divsChild>
        </w:div>
        <w:div w:id="186911561">
          <w:marLeft w:val="0"/>
          <w:marRight w:val="0"/>
          <w:marTop w:val="0"/>
          <w:marBottom w:val="0"/>
          <w:divBdr>
            <w:top w:val="none" w:sz="0" w:space="0" w:color="auto"/>
            <w:left w:val="none" w:sz="0" w:space="0" w:color="auto"/>
            <w:bottom w:val="none" w:sz="0" w:space="0" w:color="auto"/>
            <w:right w:val="none" w:sz="0" w:space="0" w:color="auto"/>
          </w:divBdr>
          <w:divsChild>
            <w:div w:id="2001884907">
              <w:marLeft w:val="0"/>
              <w:marRight w:val="0"/>
              <w:marTop w:val="0"/>
              <w:marBottom w:val="0"/>
              <w:divBdr>
                <w:top w:val="none" w:sz="0" w:space="0" w:color="auto"/>
                <w:left w:val="none" w:sz="0" w:space="0" w:color="auto"/>
                <w:bottom w:val="none" w:sz="0" w:space="0" w:color="auto"/>
                <w:right w:val="none" w:sz="0" w:space="0" w:color="auto"/>
              </w:divBdr>
            </w:div>
          </w:divsChild>
        </w:div>
        <w:div w:id="739015778">
          <w:marLeft w:val="0"/>
          <w:marRight w:val="0"/>
          <w:marTop w:val="0"/>
          <w:marBottom w:val="0"/>
          <w:divBdr>
            <w:top w:val="none" w:sz="0" w:space="0" w:color="auto"/>
            <w:left w:val="none" w:sz="0" w:space="0" w:color="auto"/>
            <w:bottom w:val="none" w:sz="0" w:space="0" w:color="auto"/>
            <w:right w:val="none" w:sz="0" w:space="0" w:color="auto"/>
          </w:divBdr>
          <w:divsChild>
            <w:div w:id="1753115179">
              <w:marLeft w:val="0"/>
              <w:marRight w:val="0"/>
              <w:marTop w:val="0"/>
              <w:marBottom w:val="0"/>
              <w:divBdr>
                <w:top w:val="none" w:sz="0" w:space="0" w:color="auto"/>
                <w:left w:val="none" w:sz="0" w:space="0" w:color="auto"/>
                <w:bottom w:val="none" w:sz="0" w:space="0" w:color="auto"/>
                <w:right w:val="none" w:sz="0" w:space="0" w:color="auto"/>
              </w:divBdr>
            </w:div>
          </w:divsChild>
        </w:div>
        <w:div w:id="440152732">
          <w:marLeft w:val="0"/>
          <w:marRight w:val="0"/>
          <w:marTop w:val="0"/>
          <w:marBottom w:val="0"/>
          <w:divBdr>
            <w:top w:val="none" w:sz="0" w:space="0" w:color="auto"/>
            <w:left w:val="none" w:sz="0" w:space="0" w:color="auto"/>
            <w:bottom w:val="none" w:sz="0" w:space="0" w:color="auto"/>
            <w:right w:val="none" w:sz="0" w:space="0" w:color="auto"/>
          </w:divBdr>
          <w:divsChild>
            <w:div w:id="14566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dvisera.com/27001academy/free-tools/free-return-security-investment-calculator/"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D1A7A-DC01-4746-8B87-2D08FBFB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1752</Words>
  <Characters>9988</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Golan Grigore</dc:creator>
  <cp:keywords/>
  <dc:description/>
  <cp:lastModifiedBy>Admin</cp:lastModifiedBy>
  <cp:revision>23</cp:revision>
  <dcterms:created xsi:type="dcterms:W3CDTF">2022-12-15T14:29:00Z</dcterms:created>
  <dcterms:modified xsi:type="dcterms:W3CDTF">2023-01-06T13:23:00Z</dcterms:modified>
</cp:coreProperties>
</file>