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1F6D3" w14:textId="77777777" w:rsidR="00E422EA" w:rsidRPr="00E7488C" w:rsidRDefault="00E422EA" w:rsidP="00025A13">
      <w:pPr>
        <w:spacing w:after="0"/>
        <w:ind w:firstLine="709"/>
        <w:jc w:val="center"/>
        <w:rPr>
          <w:b/>
          <w:bCs/>
          <w:i/>
          <w:iCs/>
          <w:sz w:val="36"/>
          <w:szCs w:val="28"/>
          <w:lang w:val="ro-MD"/>
        </w:rPr>
      </w:pPr>
      <w:bookmarkStart w:id="0" w:name="_GoBack"/>
      <w:bookmarkEnd w:id="0"/>
    </w:p>
    <w:p w14:paraId="4783B7CC" w14:textId="77777777" w:rsidR="00E422EA" w:rsidRPr="00E7488C" w:rsidRDefault="00E422EA" w:rsidP="00025A13">
      <w:pPr>
        <w:spacing w:after="0"/>
        <w:ind w:firstLine="709"/>
        <w:jc w:val="center"/>
        <w:rPr>
          <w:b/>
          <w:bCs/>
          <w:i/>
          <w:iCs/>
          <w:sz w:val="36"/>
          <w:szCs w:val="28"/>
          <w:lang w:val="ro-MD"/>
        </w:rPr>
      </w:pPr>
    </w:p>
    <w:p w14:paraId="5BD16DC1" w14:textId="77777777" w:rsidR="00E422EA" w:rsidRPr="00E7488C" w:rsidRDefault="00E422EA" w:rsidP="00025A13">
      <w:pPr>
        <w:spacing w:after="0"/>
        <w:ind w:firstLine="709"/>
        <w:jc w:val="center"/>
        <w:rPr>
          <w:b/>
          <w:bCs/>
          <w:i/>
          <w:iCs/>
          <w:sz w:val="36"/>
          <w:szCs w:val="28"/>
          <w:lang w:val="ro-MD"/>
        </w:rPr>
      </w:pPr>
    </w:p>
    <w:p w14:paraId="37CAE28D" w14:textId="77777777" w:rsidR="00E422EA" w:rsidRPr="00E7488C" w:rsidRDefault="00E422EA" w:rsidP="00025A13">
      <w:pPr>
        <w:spacing w:after="0"/>
        <w:ind w:firstLine="709"/>
        <w:jc w:val="center"/>
        <w:rPr>
          <w:b/>
          <w:bCs/>
          <w:i/>
          <w:iCs/>
          <w:sz w:val="36"/>
          <w:szCs w:val="28"/>
          <w:lang w:val="ro-MD"/>
        </w:rPr>
      </w:pPr>
    </w:p>
    <w:p w14:paraId="34A13193" w14:textId="77777777" w:rsidR="00E422EA" w:rsidRPr="00E7488C" w:rsidRDefault="00E422EA" w:rsidP="00025A13">
      <w:pPr>
        <w:spacing w:after="0"/>
        <w:ind w:firstLine="709"/>
        <w:jc w:val="center"/>
        <w:rPr>
          <w:b/>
          <w:bCs/>
          <w:i/>
          <w:iCs/>
          <w:sz w:val="36"/>
          <w:szCs w:val="28"/>
          <w:lang w:val="ro-MD"/>
        </w:rPr>
      </w:pPr>
    </w:p>
    <w:p w14:paraId="05E75D94" w14:textId="77777777" w:rsidR="00E422EA" w:rsidRPr="00E7488C" w:rsidRDefault="00E422EA" w:rsidP="00025A13">
      <w:pPr>
        <w:spacing w:after="0"/>
        <w:ind w:firstLine="709"/>
        <w:jc w:val="center"/>
        <w:rPr>
          <w:b/>
          <w:bCs/>
          <w:i/>
          <w:iCs/>
          <w:sz w:val="36"/>
          <w:szCs w:val="28"/>
          <w:lang w:val="ro-MD"/>
        </w:rPr>
      </w:pPr>
    </w:p>
    <w:p w14:paraId="7C0280F7" w14:textId="77777777" w:rsidR="00E422EA" w:rsidRPr="00E7488C" w:rsidRDefault="00E422EA" w:rsidP="00025A13">
      <w:pPr>
        <w:spacing w:after="0"/>
        <w:ind w:firstLine="709"/>
        <w:jc w:val="center"/>
        <w:rPr>
          <w:b/>
          <w:bCs/>
          <w:i/>
          <w:iCs/>
          <w:sz w:val="36"/>
          <w:szCs w:val="28"/>
          <w:lang w:val="ro-MD"/>
        </w:rPr>
      </w:pPr>
    </w:p>
    <w:p w14:paraId="1D9ACCB7" w14:textId="77777777" w:rsidR="00E422EA" w:rsidRPr="00E7488C" w:rsidRDefault="00E422EA" w:rsidP="00025A13">
      <w:pPr>
        <w:spacing w:after="0"/>
        <w:ind w:firstLine="709"/>
        <w:jc w:val="center"/>
        <w:rPr>
          <w:b/>
          <w:bCs/>
          <w:i/>
          <w:iCs/>
          <w:sz w:val="36"/>
          <w:szCs w:val="28"/>
          <w:lang w:val="ro-MD"/>
        </w:rPr>
      </w:pPr>
    </w:p>
    <w:p w14:paraId="28E99327" w14:textId="77777777" w:rsidR="00E422EA" w:rsidRPr="00E7488C" w:rsidRDefault="00E422EA" w:rsidP="00025A13">
      <w:pPr>
        <w:spacing w:after="0"/>
        <w:ind w:firstLine="709"/>
        <w:jc w:val="center"/>
        <w:rPr>
          <w:b/>
          <w:bCs/>
          <w:i/>
          <w:iCs/>
          <w:sz w:val="36"/>
          <w:szCs w:val="28"/>
          <w:lang w:val="ro-MD"/>
        </w:rPr>
      </w:pPr>
    </w:p>
    <w:p w14:paraId="63D5E559" w14:textId="77777777" w:rsidR="00E422EA" w:rsidRPr="00E7488C" w:rsidRDefault="00E422EA" w:rsidP="00025A13">
      <w:pPr>
        <w:spacing w:after="0"/>
        <w:ind w:firstLine="709"/>
        <w:jc w:val="center"/>
        <w:rPr>
          <w:b/>
          <w:bCs/>
          <w:i/>
          <w:iCs/>
          <w:sz w:val="36"/>
          <w:szCs w:val="28"/>
          <w:lang w:val="ro-MD"/>
        </w:rPr>
      </w:pPr>
    </w:p>
    <w:p w14:paraId="2E0C3502" w14:textId="259F1ADA" w:rsidR="00F12C76" w:rsidRPr="00E7488C" w:rsidRDefault="00025A13" w:rsidP="00025A13">
      <w:pPr>
        <w:spacing w:after="0"/>
        <w:ind w:firstLine="709"/>
        <w:jc w:val="center"/>
        <w:rPr>
          <w:b/>
          <w:bCs/>
          <w:i/>
          <w:iCs/>
          <w:sz w:val="36"/>
          <w:szCs w:val="28"/>
          <w:lang w:val="ro-MD"/>
        </w:rPr>
      </w:pPr>
      <w:r w:rsidRPr="00E7488C">
        <w:rPr>
          <w:b/>
          <w:bCs/>
          <w:i/>
          <w:iCs/>
          <w:sz w:val="36"/>
          <w:szCs w:val="28"/>
          <w:lang w:val="ro-MD"/>
        </w:rPr>
        <w:t>Tratarea Incidentelor de Securitate</w:t>
      </w:r>
    </w:p>
    <w:p w14:paraId="31CC85DC" w14:textId="77777777" w:rsidR="00025A13" w:rsidRPr="00E7488C" w:rsidRDefault="00025A13" w:rsidP="00E422EA">
      <w:pPr>
        <w:jc w:val="center"/>
        <w:rPr>
          <w:rFonts w:cs="Times New Roman"/>
          <w:sz w:val="24"/>
          <w:lang w:val="ro-MD"/>
        </w:rPr>
      </w:pPr>
    </w:p>
    <w:p w14:paraId="1AC86272" w14:textId="77777777" w:rsidR="00025A13" w:rsidRPr="00E7488C" w:rsidRDefault="00025A13" w:rsidP="00025A13">
      <w:pPr>
        <w:jc w:val="right"/>
        <w:rPr>
          <w:rFonts w:cs="Times New Roman"/>
          <w:sz w:val="24"/>
          <w:lang w:val="ro-MD"/>
        </w:rPr>
      </w:pPr>
    </w:p>
    <w:p w14:paraId="77EC44A6" w14:textId="77777777" w:rsidR="00025A13" w:rsidRPr="00E7488C" w:rsidRDefault="00025A13" w:rsidP="00025A13">
      <w:pPr>
        <w:jc w:val="right"/>
        <w:rPr>
          <w:rFonts w:cs="Times New Roman"/>
          <w:sz w:val="24"/>
          <w:lang w:val="ro-MD"/>
        </w:rPr>
      </w:pPr>
    </w:p>
    <w:p w14:paraId="6AC9861C" w14:textId="77777777" w:rsidR="00025A13" w:rsidRPr="00E7488C" w:rsidRDefault="00025A13" w:rsidP="00025A13">
      <w:pPr>
        <w:jc w:val="right"/>
        <w:rPr>
          <w:rFonts w:cs="Times New Roman"/>
          <w:sz w:val="24"/>
          <w:lang w:val="ro-MD"/>
        </w:rPr>
      </w:pPr>
    </w:p>
    <w:p w14:paraId="13066D37" w14:textId="77777777" w:rsidR="00025A13" w:rsidRPr="00E7488C" w:rsidRDefault="00025A13" w:rsidP="00025A13">
      <w:pPr>
        <w:jc w:val="right"/>
        <w:rPr>
          <w:rFonts w:cs="Times New Roman"/>
          <w:sz w:val="24"/>
          <w:lang w:val="ro-MD"/>
        </w:rPr>
      </w:pPr>
    </w:p>
    <w:p w14:paraId="10B688A7" w14:textId="77777777" w:rsidR="00025A13" w:rsidRPr="00E7488C" w:rsidRDefault="00025A13" w:rsidP="00025A13">
      <w:pPr>
        <w:jc w:val="right"/>
        <w:rPr>
          <w:rFonts w:cs="Times New Roman"/>
          <w:sz w:val="24"/>
          <w:lang w:val="ro-MD"/>
        </w:rPr>
      </w:pPr>
    </w:p>
    <w:p w14:paraId="69C8865F" w14:textId="77777777" w:rsidR="00025A13" w:rsidRPr="00E7488C" w:rsidRDefault="00025A13" w:rsidP="00025A13">
      <w:pPr>
        <w:jc w:val="right"/>
        <w:rPr>
          <w:rFonts w:cs="Times New Roman"/>
          <w:sz w:val="24"/>
          <w:lang w:val="ro-MD"/>
        </w:rPr>
      </w:pPr>
    </w:p>
    <w:p w14:paraId="5D920294" w14:textId="59C110F6" w:rsidR="00025A13" w:rsidRPr="00E7488C" w:rsidRDefault="00025A13" w:rsidP="00E422EA">
      <w:pPr>
        <w:rPr>
          <w:rFonts w:cs="Times New Roman"/>
          <w:sz w:val="24"/>
          <w:lang w:val="ro-MD"/>
        </w:rPr>
      </w:pPr>
    </w:p>
    <w:p w14:paraId="5EB4967D" w14:textId="50FE338B" w:rsidR="00E422EA" w:rsidRPr="00E7488C" w:rsidRDefault="00E422EA" w:rsidP="00E422EA">
      <w:pPr>
        <w:rPr>
          <w:rFonts w:cs="Times New Roman"/>
          <w:sz w:val="24"/>
          <w:lang w:val="ro-MD"/>
        </w:rPr>
      </w:pPr>
    </w:p>
    <w:p w14:paraId="430C382F" w14:textId="46D43100" w:rsidR="00E422EA" w:rsidRPr="00E7488C" w:rsidRDefault="00E422EA" w:rsidP="00E422EA">
      <w:pPr>
        <w:rPr>
          <w:rFonts w:cs="Times New Roman"/>
          <w:sz w:val="24"/>
          <w:lang w:val="ro-MD"/>
        </w:rPr>
      </w:pPr>
    </w:p>
    <w:p w14:paraId="5568A33E" w14:textId="2A4B5DFD" w:rsidR="00E422EA" w:rsidRPr="00E7488C" w:rsidRDefault="00E422EA" w:rsidP="00E422EA">
      <w:pPr>
        <w:rPr>
          <w:rFonts w:cs="Times New Roman"/>
          <w:sz w:val="24"/>
          <w:lang w:val="ro-MD"/>
        </w:rPr>
      </w:pPr>
    </w:p>
    <w:p w14:paraId="261CA384" w14:textId="57D17549" w:rsidR="00E422EA" w:rsidRPr="00E7488C" w:rsidRDefault="00E422EA" w:rsidP="00E422EA">
      <w:pPr>
        <w:rPr>
          <w:rFonts w:cs="Times New Roman"/>
          <w:sz w:val="24"/>
          <w:lang w:val="ro-MD"/>
        </w:rPr>
      </w:pPr>
    </w:p>
    <w:p w14:paraId="198D61EA" w14:textId="5FF2132A" w:rsidR="00C848B7" w:rsidRPr="00E7488C" w:rsidRDefault="00C848B7" w:rsidP="00E422EA">
      <w:pPr>
        <w:rPr>
          <w:rFonts w:cs="Times New Roman"/>
          <w:sz w:val="24"/>
          <w:lang w:val="ro-MD"/>
        </w:rPr>
      </w:pPr>
    </w:p>
    <w:p w14:paraId="64D62532" w14:textId="065DE16F" w:rsidR="00C848B7" w:rsidRPr="00E7488C" w:rsidRDefault="00C848B7" w:rsidP="00E422EA">
      <w:pPr>
        <w:rPr>
          <w:rFonts w:cs="Times New Roman"/>
          <w:sz w:val="24"/>
          <w:lang w:val="ro-MD"/>
        </w:rPr>
      </w:pPr>
    </w:p>
    <w:p w14:paraId="5A9E12E0" w14:textId="7D46F403" w:rsidR="00C848B7" w:rsidRPr="00E7488C" w:rsidRDefault="00C848B7" w:rsidP="00E422EA">
      <w:pPr>
        <w:rPr>
          <w:rFonts w:cs="Times New Roman"/>
          <w:sz w:val="24"/>
          <w:lang w:val="ro-MD"/>
        </w:rPr>
      </w:pPr>
    </w:p>
    <w:p w14:paraId="260C12B9" w14:textId="383711F5" w:rsidR="00C848B7" w:rsidRPr="00E7488C" w:rsidRDefault="00C848B7" w:rsidP="00E422EA">
      <w:pPr>
        <w:rPr>
          <w:rFonts w:cs="Times New Roman"/>
          <w:sz w:val="24"/>
          <w:lang w:val="ro-MD"/>
        </w:rPr>
      </w:pPr>
    </w:p>
    <w:p w14:paraId="33B8BA2C" w14:textId="77777777" w:rsidR="00C848B7" w:rsidRPr="00E7488C" w:rsidRDefault="00C848B7" w:rsidP="00E422EA">
      <w:pPr>
        <w:rPr>
          <w:rFonts w:cs="Times New Roman"/>
          <w:sz w:val="24"/>
          <w:lang w:val="ro-MD"/>
        </w:rPr>
      </w:pPr>
    </w:p>
    <w:p w14:paraId="69F50357" w14:textId="77777777" w:rsidR="00E422EA" w:rsidRPr="00E7488C" w:rsidRDefault="00E422EA" w:rsidP="00E422EA">
      <w:pPr>
        <w:rPr>
          <w:rFonts w:cs="Times New Roman"/>
          <w:szCs w:val="24"/>
          <w:lang w:val="ro-MD"/>
        </w:rPr>
      </w:pPr>
    </w:p>
    <w:p w14:paraId="0CFD5EB9" w14:textId="3BBD9962" w:rsidR="00025A13" w:rsidRPr="00E7488C" w:rsidRDefault="00025A13" w:rsidP="00025A13">
      <w:pPr>
        <w:jc w:val="right"/>
        <w:rPr>
          <w:rFonts w:cs="Times New Roman"/>
          <w:szCs w:val="24"/>
          <w:lang w:val="ro-MD"/>
        </w:rPr>
      </w:pPr>
      <w:r w:rsidRPr="00E7488C">
        <w:rPr>
          <w:rFonts w:cs="Times New Roman"/>
          <w:szCs w:val="24"/>
          <w:lang w:val="ro-MD"/>
        </w:rPr>
        <w:t xml:space="preserve">A elaborat: st. </w:t>
      </w:r>
      <w:r w:rsidRPr="00E7488C">
        <w:rPr>
          <w:rFonts w:cs="Times New Roman"/>
          <w:szCs w:val="24"/>
          <w:lang w:val="ro-MD"/>
        </w:rPr>
        <w:t>Cebotari Dan</w:t>
      </w:r>
    </w:p>
    <w:p w14:paraId="6F27A783" w14:textId="77777777" w:rsidR="00025A13" w:rsidRPr="00E7488C" w:rsidRDefault="00025A13" w:rsidP="00025A13">
      <w:pPr>
        <w:jc w:val="right"/>
        <w:rPr>
          <w:rFonts w:cs="Times New Roman"/>
          <w:szCs w:val="24"/>
          <w:lang w:val="ro-MD"/>
        </w:rPr>
      </w:pPr>
      <w:r w:rsidRPr="00E7488C">
        <w:rPr>
          <w:rFonts w:cs="Times New Roman"/>
          <w:szCs w:val="24"/>
          <w:lang w:val="ro-MD"/>
        </w:rPr>
        <w:t>A verificat: lect. univ. Bulai Rodica</w:t>
      </w:r>
    </w:p>
    <w:p w14:paraId="708315AE" w14:textId="50CAFF7A" w:rsidR="00025A13" w:rsidRPr="00E7488C" w:rsidRDefault="00025A13" w:rsidP="00025A13">
      <w:pPr>
        <w:spacing w:after="0"/>
        <w:ind w:firstLine="709"/>
        <w:jc w:val="center"/>
        <w:rPr>
          <w:i/>
          <w:iCs/>
          <w:sz w:val="36"/>
          <w:szCs w:val="28"/>
          <w:lang w:val="ro-MD"/>
        </w:rPr>
      </w:pPr>
    </w:p>
    <w:p w14:paraId="16B7CED4" w14:textId="248656E3" w:rsidR="00C848B7" w:rsidRPr="00E7488C" w:rsidRDefault="00C848B7" w:rsidP="00025A13">
      <w:pPr>
        <w:spacing w:after="0"/>
        <w:ind w:firstLine="709"/>
        <w:jc w:val="center"/>
        <w:rPr>
          <w:i/>
          <w:iCs/>
          <w:sz w:val="36"/>
          <w:szCs w:val="28"/>
          <w:lang w:val="ro-MD"/>
        </w:rPr>
      </w:pPr>
    </w:p>
    <w:sdt>
      <w:sdtPr>
        <w:rPr>
          <w:rFonts w:asciiTheme="minorHAnsi" w:eastAsiaTheme="minorHAnsi" w:hAnsiTheme="minorHAnsi" w:cstheme="minorBidi"/>
          <w:b w:val="0"/>
          <w:bCs w:val="0"/>
          <w:color w:val="auto"/>
          <w:sz w:val="22"/>
          <w:szCs w:val="22"/>
          <w:lang w:val="ro-MD"/>
        </w:rPr>
        <w:id w:val="163036251"/>
        <w:docPartObj>
          <w:docPartGallery w:val="Table of Contents"/>
          <w:docPartUnique/>
        </w:docPartObj>
      </w:sdtPr>
      <w:sdtEndPr>
        <w:rPr>
          <w:rFonts w:ascii="Times New Roman" w:hAnsi="Times New Roman"/>
          <w:sz w:val="28"/>
        </w:rPr>
      </w:sdtEndPr>
      <w:sdtContent>
        <w:p w14:paraId="3CEACEA9" w14:textId="77777777" w:rsidR="002F7F05" w:rsidRPr="00E7488C" w:rsidRDefault="002F7F05" w:rsidP="002F7F05">
          <w:pPr>
            <w:pStyle w:val="a3"/>
            <w:spacing w:line="360" w:lineRule="auto"/>
            <w:rPr>
              <w:rFonts w:ascii="Times New Roman" w:hAnsi="Times New Roman" w:cs="Times New Roman"/>
              <w:color w:val="auto"/>
              <w:sz w:val="32"/>
              <w:szCs w:val="32"/>
              <w:lang w:val="ro-MD"/>
            </w:rPr>
          </w:pPr>
          <w:r w:rsidRPr="00E7488C">
            <w:rPr>
              <w:rFonts w:ascii="Times New Roman" w:hAnsi="Times New Roman" w:cs="Times New Roman"/>
              <w:color w:val="auto"/>
              <w:sz w:val="40"/>
              <w:szCs w:val="32"/>
              <w:lang w:val="ro-MD"/>
            </w:rPr>
            <w:t>Conținut</w:t>
          </w:r>
        </w:p>
        <w:p w14:paraId="170707BB" w14:textId="15D4BC9A" w:rsidR="002F7F05" w:rsidRPr="004B2C35" w:rsidRDefault="002F7F05" w:rsidP="002F7F05">
          <w:pPr>
            <w:pStyle w:val="11"/>
            <w:tabs>
              <w:tab w:val="right" w:leader="dot" w:pos="10195"/>
            </w:tabs>
            <w:rPr>
              <w:rFonts w:ascii="Times New Roman" w:eastAsiaTheme="minorEastAsia" w:hAnsi="Times New Roman" w:cs="Times New Roman"/>
              <w:noProof/>
              <w:sz w:val="32"/>
              <w:szCs w:val="32"/>
              <w:lang w:val="ro-MD" w:eastAsia="ru-RU"/>
            </w:rPr>
          </w:pPr>
          <w:r w:rsidRPr="004B2C35">
            <w:rPr>
              <w:rFonts w:ascii="Times New Roman" w:hAnsi="Times New Roman" w:cs="Times New Roman"/>
              <w:sz w:val="32"/>
              <w:szCs w:val="32"/>
              <w:lang w:val="ro-MD"/>
            </w:rPr>
            <w:fldChar w:fldCharType="begin"/>
          </w:r>
          <w:r w:rsidRPr="004B2C35">
            <w:rPr>
              <w:rFonts w:ascii="Times New Roman" w:hAnsi="Times New Roman" w:cs="Times New Roman"/>
              <w:sz w:val="32"/>
              <w:szCs w:val="32"/>
              <w:lang w:val="ro-MD"/>
            </w:rPr>
            <w:instrText xml:space="preserve"> TOC \o "1-3" \h \z \u </w:instrText>
          </w:r>
          <w:r w:rsidRPr="004B2C35">
            <w:rPr>
              <w:rFonts w:ascii="Times New Roman" w:hAnsi="Times New Roman" w:cs="Times New Roman"/>
              <w:sz w:val="32"/>
              <w:szCs w:val="32"/>
              <w:lang w:val="ro-MD"/>
            </w:rPr>
            <w:fldChar w:fldCharType="separate"/>
          </w:r>
          <w:hyperlink w:anchor="_Toc118977057" w:history="1">
            <w:r w:rsidRPr="004B2C35">
              <w:rPr>
                <w:rStyle w:val="a4"/>
                <w:rFonts w:ascii="Times New Roman" w:hAnsi="Times New Roman" w:cs="Times New Roman"/>
                <w:noProof/>
                <w:sz w:val="32"/>
                <w:szCs w:val="32"/>
                <w:lang w:val="ro-MD"/>
              </w:rPr>
              <w:t>S</w:t>
            </w:r>
            <w:r w:rsidRPr="004B2C35">
              <w:rPr>
                <w:rStyle w:val="a4"/>
                <w:rFonts w:ascii="Times New Roman" w:hAnsi="Times New Roman" w:cs="Times New Roman"/>
                <w:noProof/>
                <w:sz w:val="32"/>
                <w:szCs w:val="32"/>
                <w:lang w:val="ro-MD"/>
              </w:rPr>
              <w:t>co</w:t>
            </w:r>
            <w:r w:rsidR="00F214AD" w:rsidRPr="004B2C35">
              <w:rPr>
                <w:rStyle w:val="a4"/>
                <w:rFonts w:ascii="Times New Roman" w:hAnsi="Times New Roman" w:cs="Times New Roman"/>
                <w:noProof/>
                <w:sz w:val="32"/>
                <w:szCs w:val="32"/>
                <w:lang w:val="ro-MD"/>
              </w:rPr>
              <w:t>pul și utilizatorii</w:t>
            </w:r>
            <w:r w:rsidRPr="004B2C35">
              <w:rPr>
                <w:rFonts w:ascii="Times New Roman" w:hAnsi="Times New Roman" w:cs="Times New Roman"/>
                <w:noProof/>
                <w:webHidden/>
                <w:sz w:val="32"/>
                <w:szCs w:val="32"/>
                <w:lang w:val="ro-MD"/>
              </w:rPr>
              <w:tab/>
            </w:r>
            <w:r w:rsidR="006A70D9" w:rsidRPr="004B2C35">
              <w:rPr>
                <w:rFonts w:ascii="Times New Roman" w:hAnsi="Times New Roman" w:cs="Times New Roman"/>
                <w:noProof/>
                <w:webHidden/>
                <w:sz w:val="32"/>
                <w:szCs w:val="32"/>
                <w:lang w:val="ro-MD"/>
              </w:rPr>
              <w:t>3</w:t>
            </w:r>
          </w:hyperlink>
        </w:p>
        <w:p w14:paraId="03C05EB7" w14:textId="1ECDE15B" w:rsidR="002F7F05" w:rsidRPr="004B2C35" w:rsidRDefault="002F7F05" w:rsidP="002F7F05">
          <w:pPr>
            <w:pStyle w:val="11"/>
            <w:tabs>
              <w:tab w:val="right" w:leader="dot" w:pos="10195"/>
            </w:tabs>
            <w:rPr>
              <w:rFonts w:ascii="Times New Roman" w:eastAsiaTheme="minorEastAsia" w:hAnsi="Times New Roman" w:cs="Times New Roman"/>
              <w:noProof/>
              <w:sz w:val="32"/>
              <w:szCs w:val="32"/>
              <w:lang w:val="ro-MD" w:eastAsia="ru-RU"/>
            </w:rPr>
          </w:pPr>
          <w:hyperlink w:anchor="_Toc118977058" w:history="1">
            <w:r w:rsidRPr="004B2C35">
              <w:rPr>
                <w:rStyle w:val="a4"/>
                <w:rFonts w:ascii="Times New Roman" w:hAnsi="Times New Roman" w:cs="Times New Roman"/>
                <w:noProof/>
                <w:sz w:val="32"/>
                <w:szCs w:val="32"/>
                <w:lang w:val="ro-MD"/>
              </w:rPr>
              <w:t>D</w:t>
            </w:r>
            <w:r w:rsidR="00F214AD" w:rsidRPr="004B2C35">
              <w:rPr>
                <w:rStyle w:val="a4"/>
                <w:rFonts w:ascii="Times New Roman" w:hAnsi="Times New Roman" w:cs="Times New Roman"/>
                <w:noProof/>
                <w:sz w:val="32"/>
                <w:szCs w:val="32"/>
                <w:lang w:val="ro-MD"/>
              </w:rPr>
              <w:t>ocumente de referință</w:t>
            </w:r>
            <w:r w:rsidRPr="004B2C35">
              <w:rPr>
                <w:rFonts w:ascii="Times New Roman" w:hAnsi="Times New Roman" w:cs="Times New Roman"/>
                <w:noProof/>
                <w:webHidden/>
                <w:sz w:val="32"/>
                <w:szCs w:val="32"/>
                <w:lang w:val="ro-MD"/>
              </w:rPr>
              <w:tab/>
            </w:r>
            <w:r w:rsidRPr="004B2C35">
              <w:rPr>
                <w:rFonts w:ascii="Times New Roman" w:hAnsi="Times New Roman" w:cs="Times New Roman"/>
                <w:noProof/>
                <w:webHidden/>
                <w:sz w:val="32"/>
                <w:szCs w:val="32"/>
                <w:lang w:val="ro-MD"/>
              </w:rPr>
              <w:fldChar w:fldCharType="begin"/>
            </w:r>
            <w:r w:rsidRPr="004B2C35">
              <w:rPr>
                <w:rFonts w:ascii="Times New Roman" w:hAnsi="Times New Roman" w:cs="Times New Roman"/>
                <w:noProof/>
                <w:webHidden/>
                <w:sz w:val="32"/>
                <w:szCs w:val="32"/>
                <w:lang w:val="ro-MD"/>
              </w:rPr>
              <w:instrText xml:space="preserve"> PAGEREF _Toc118977058 \h </w:instrText>
            </w:r>
            <w:r w:rsidRPr="004B2C35">
              <w:rPr>
                <w:rFonts w:ascii="Times New Roman" w:hAnsi="Times New Roman" w:cs="Times New Roman"/>
                <w:noProof/>
                <w:webHidden/>
                <w:sz w:val="32"/>
                <w:szCs w:val="32"/>
                <w:lang w:val="ro-MD"/>
              </w:rPr>
            </w:r>
            <w:r w:rsidRPr="004B2C35">
              <w:rPr>
                <w:rFonts w:ascii="Times New Roman" w:hAnsi="Times New Roman" w:cs="Times New Roman"/>
                <w:noProof/>
                <w:webHidden/>
                <w:sz w:val="32"/>
                <w:szCs w:val="32"/>
                <w:lang w:val="ro-MD"/>
              </w:rPr>
              <w:fldChar w:fldCharType="separate"/>
            </w:r>
            <w:r w:rsidRPr="004B2C35">
              <w:rPr>
                <w:rFonts w:ascii="Times New Roman" w:hAnsi="Times New Roman" w:cs="Times New Roman"/>
                <w:noProof/>
                <w:webHidden/>
                <w:sz w:val="32"/>
                <w:szCs w:val="32"/>
                <w:lang w:val="ro-MD"/>
              </w:rPr>
              <w:t>4</w:t>
            </w:r>
            <w:r w:rsidRPr="004B2C35">
              <w:rPr>
                <w:rFonts w:ascii="Times New Roman" w:hAnsi="Times New Roman" w:cs="Times New Roman"/>
                <w:noProof/>
                <w:webHidden/>
                <w:sz w:val="32"/>
                <w:szCs w:val="32"/>
                <w:lang w:val="ro-MD"/>
              </w:rPr>
              <w:fldChar w:fldCharType="end"/>
            </w:r>
          </w:hyperlink>
        </w:p>
        <w:p w14:paraId="05FE346D" w14:textId="40B5C2A9" w:rsidR="002F7F05" w:rsidRPr="004B2C35" w:rsidRDefault="002F7F05" w:rsidP="002F7F05">
          <w:pPr>
            <w:pStyle w:val="11"/>
            <w:tabs>
              <w:tab w:val="right" w:leader="dot" w:pos="10195"/>
            </w:tabs>
            <w:rPr>
              <w:rFonts w:ascii="Times New Roman" w:eastAsiaTheme="minorEastAsia" w:hAnsi="Times New Roman" w:cs="Times New Roman"/>
              <w:noProof/>
              <w:sz w:val="32"/>
              <w:szCs w:val="32"/>
              <w:lang w:val="ro-MD" w:eastAsia="ru-RU"/>
            </w:rPr>
          </w:pPr>
          <w:hyperlink w:anchor="_Toc118977059" w:history="1">
            <w:r w:rsidRPr="004B2C35">
              <w:rPr>
                <w:rStyle w:val="a4"/>
                <w:rFonts w:ascii="Times New Roman" w:hAnsi="Times New Roman" w:cs="Times New Roman"/>
                <w:noProof/>
                <w:sz w:val="32"/>
                <w:szCs w:val="32"/>
                <w:lang w:val="ro-MD"/>
              </w:rPr>
              <w:t>T</w:t>
            </w:r>
            <w:r w:rsidR="007077F2" w:rsidRPr="004B2C35">
              <w:rPr>
                <w:rStyle w:val="a4"/>
                <w:rFonts w:ascii="Times New Roman" w:hAnsi="Times New Roman" w:cs="Times New Roman"/>
                <w:noProof/>
                <w:sz w:val="32"/>
                <w:szCs w:val="32"/>
                <w:lang w:val="ro-MD"/>
              </w:rPr>
              <w:t>erminologia de bază de securitate a informațiilor</w:t>
            </w:r>
            <w:r w:rsidRPr="004B2C35">
              <w:rPr>
                <w:rFonts w:ascii="Times New Roman" w:hAnsi="Times New Roman" w:cs="Times New Roman"/>
                <w:noProof/>
                <w:webHidden/>
                <w:sz w:val="32"/>
                <w:szCs w:val="32"/>
                <w:lang w:val="ro-MD"/>
              </w:rPr>
              <w:tab/>
            </w:r>
            <w:r w:rsidR="006A70D9" w:rsidRPr="004B2C35">
              <w:rPr>
                <w:rFonts w:ascii="Times New Roman" w:hAnsi="Times New Roman" w:cs="Times New Roman"/>
                <w:noProof/>
                <w:webHidden/>
                <w:sz w:val="32"/>
                <w:szCs w:val="32"/>
                <w:lang w:val="ro-MD"/>
              </w:rPr>
              <w:t>4</w:t>
            </w:r>
          </w:hyperlink>
        </w:p>
        <w:p w14:paraId="042DF7F1" w14:textId="3B376155" w:rsidR="002F7F05" w:rsidRPr="004B2C35" w:rsidRDefault="002F7F05" w:rsidP="002F7F05">
          <w:pPr>
            <w:pStyle w:val="11"/>
            <w:tabs>
              <w:tab w:val="right" w:leader="dot" w:pos="10195"/>
            </w:tabs>
            <w:rPr>
              <w:rFonts w:ascii="Times New Roman" w:eastAsiaTheme="minorEastAsia" w:hAnsi="Times New Roman" w:cs="Times New Roman"/>
              <w:noProof/>
              <w:sz w:val="32"/>
              <w:szCs w:val="32"/>
              <w:lang w:val="ro-MD" w:eastAsia="ru-RU"/>
            </w:rPr>
          </w:pPr>
          <w:hyperlink w:anchor="_Toc118977060" w:history="1">
            <w:r w:rsidRPr="004B2C35">
              <w:rPr>
                <w:rStyle w:val="a4"/>
                <w:rFonts w:ascii="Times New Roman" w:hAnsi="Times New Roman" w:cs="Times New Roman"/>
                <w:noProof/>
                <w:sz w:val="32"/>
                <w:szCs w:val="32"/>
                <w:lang w:val="ro-MD"/>
              </w:rPr>
              <w:t>R</w:t>
            </w:r>
            <w:r w:rsidR="00973189" w:rsidRPr="004B2C35">
              <w:rPr>
                <w:rStyle w:val="a4"/>
                <w:rFonts w:ascii="Times New Roman" w:hAnsi="Times New Roman" w:cs="Times New Roman"/>
                <w:noProof/>
                <w:sz w:val="32"/>
                <w:szCs w:val="32"/>
                <w:lang w:val="ro-MD"/>
              </w:rPr>
              <w:t>eguli de utilizare</w:t>
            </w:r>
            <w:r w:rsidRPr="004B2C35">
              <w:rPr>
                <w:rFonts w:ascii="Times New Roman" w:hAnsi="Times New Roman" w:cs="Times New Roman"/>
                <w:noProof/>
                <w:webHidden/>
                <w:sz w:val="32"/>
                <w:szCs w:val="32"/>
                <w:lang w:val="ro-MD"/>
              </w:rPr>
              <w:tab/>
            </w:r>
            <w:r w:rsidR="005C359D" w:rsidRPr="004B2C35">
              <w:rPr>
                <w:rFonts w:ascii="Times New Roman" w:hAnsi="Times New Roman" w:cs="Times New Roman"/>
                <w:noProof/>
                <w:webHidden/>
                <w:sz w:val="32"/>
                <w:szCs w:val="32"/>
                <w:lang w:val="ro-MD"/>
              </w:rPr>
              <w:t>5</w:t>
            </w:r>
          </w:hyperlink>
        </w:p>
        <w:p w14:paraId="728D90D2" w14:textId="55F49F19" w:rsidR="002F7F05" w:rsidRPr="004B2C35" w:rsidRDefault="002F7F05" w:rsidP="002F7F05">
          <w:pPr>
            <w:pStyle w:val="11"/>
            <w:tabs>
              <w:tab w:val="right" w:leader="dot" w:pos="10195"/>
            </w:tabs>
            <w:rPr>
              <w:rFonts w:ascii="Times New Roman" w:eastAsiaTheme="minorEastAsia" w:hAnsi="Times New Roman" w:cs="Times New Roman"/>
              <w:noProof/>
              <w:sz w:val="32"/>
              <w:szCs w:val="32"/>
              <w:lang w:val="ro-MD" w:eastAsia="ru-RU"/>
            </w:rPr>
          </w:pPr>
          <w:hyperlink w:anchor="_Toc118977061" w:history="1">
            <w:r w:rsidRPr="004B2C35">
              <w:rPr>
                <w:rStyle w:val="a4"/>
                <w:rFonts w:ascii="Times New Roman" w:hAnsi="Times New Roman" w:cs="Times New Roman"/>
                <w:noProof/>
                <w:sz w:val="32"/>
                <w:szCs w:val="32"/>
                <w:lang w:val="ro-MD"/>
              </w:rPr>
              <w:t>M</w:t>
            </w:r>
            <w:r w:rsidR="001D6860" w:rsidRPr="004B2C35">
              <w:rPr>
                <w:rStyle w:val="a4"/>
                <w:rFonts w:ascii="Times New Roman" w:hAnsi="Times New Roman" w:cs="Times New Roman"/>
                <w:noProof/>
                <w:sz w:val="32"/>
                <w:szCs w:val="32"/>
                <w:lang w:val="ro-MD"/>
              </w:rPr>
              <w:t xml:space="preserve">ăsuri de </w:t>
            </w:r>
            <w:r w:rsidR="004B2C35">
              <w:rPr>
                <w:rStyle w:val="a4"/>
                <w:rFonts w:ascii="Times New Roman" w:hAnsi="Times New Roman" w:cs="Times New Roman"/>
                <w:noProof/>
                <w:sz w:val="32"/>
                <w:szCs w:val="32"/>
                <w:lang w:val="ro-MD"/>
              </w:rPr>
              <w:t>tratare</w:t>
            </w:r>
            <w:r w:rsidRPr="004B2C35">
              <w:rPr>
                <w:rFonts w:ascii="Times New Roman" w:hAnsi="Times New Roman" w:cs="Times New Roman"/>
                <w:noProof/>
                <w:webHidden/>
                <w:sz w:val="32"/>
                <w:szCs w:val="32"/>
                <w:lang w:val="ro-MD"/>
              </w:rPr>
              <w:tab/>
            </w:r>
            <w:r w:rsidR="005C359D" w:rsidRPr="004B2C35">
              <w:rPr>
                <w:rFonts w:ascii="Times New Roman" w:hAnsi="Times New Roman" w:cs="Times New Roman"/>
                <w:noProof/>
                <w:webHidden/>
                <w:sz w:val="32"/>
                <w:szCs w:val="32"/>
                <w:lang w:val="ro-MD"/>
              </w:rPr>
              <w:t>5</w:t>
            </w:r>
          </w:hyperlink>
        </w:p>
        <w:p w14:paraId="3BF9B1F0" w14:textId="39A256EE" w:rsidR="002F7F05" w:rsidRPr="004B2C35" w:rsidRDefault="002F7F05" w:rsidP="002F7F05">
          <w:pPr>
            <w:pStyle w:val="11"/>
            <w:tabs>
              <w:tab w:val="right" w:leader="dot" w:pos="10195"/>
            </w:tabs>
            <w:rPr>
              <w:rFonts w:ascii="Times New Roman" w:eastAsiaTheme="minorEastAsia" w:hAnsi="Times New Roman" w:cs="Times New Roman"/>
              <w:noProof/>
              <w:sz w:val="32"/>
              <w:szCs w:val="32"/>
              <w:lang w:val="ro-MD" w:eastAsia="ru-RU"/>
            </w:rPr>
          </w:pPr>
          <w:hyperlink w:anchor="_Toc118977062" w:history="1">
            <w:r w:rsidRPr="004B2C35">
              <w:rPr>
                <w:rStyle w:val="a4"/>
                <w:rFonts w:ascii="Times New Roman" w:hAnsi="Times New Roman" w:cs="Times New Roman"/>
                <w:noProof/>
                <w:sz w:val="32"/>
                <w:szCs w:val="32"/>
                <w:lang w:val="ro-MD"/>
              </w:rPr>
              <w:t>A</w:t>
            </w:r>
            <w:r w:rsidR="000D18DB" w:rsidRPr="004B2C35">
              <w:rPr>
                <w:rStyle w:val="a4"/>
                <w:rFonts w:ascii="Times New Roman" w:hAnsi="Times New Roman" w:cs="Times New Roman"/>
                <w:noProof/>
                <w:sz w:val="32"/>
                <w:szCs w:val="32"/>
                <w:lang w:val="ro-MD"/>
              </w:rPr>
              <w:t>nexa</w:t>
            </w:r>
            <w:r w:rsidRPr="004B2C35">
              <w:rPr>
                <w:rFonts w:ascii="Times New Roman" w:hAnsi="Times New Roman" w:cs="Times New Roman"/>
                <w:noProof/>
                <w:webHidden/>
                <w:sz w:val="32"/>
                <w:szCs w:val="32"/>
                <w:lang w:val="ro-MD"/>
              </w:rPr>
              <w:tab/>
            </w:r>
            <w:r w:rsidR="00DD67BB">
              <w:rPr>
                <w:rFonts w:ascii="Times New Roman" w:hAnsi="Times New Roman" w:cs="Times New Roman"/>
                <w:noProof/>
                <w:webHidden/>
                <w:sz w:val="32"/>
                <w:szCs w:val="32"/>
                <w:lang w:val="ro-MD"/>
              </w:rPr>
              <w:t>6</w:t>
            </w:r>
          </w:hyperlink>
        </w:p>
        <w:p w14:paraId="752C2285" w14:textId="77777777" w:rsidR="002F7F05" w:rsidRPr="00E7488C" w:rsidRDefault="002F7F05" w:rsidP="002F7F05">
          <w:pPr>
            <w:spacing w:line="360" w:lineRule="auto"/>
            <w:rPr>
              <w:lang w:val="ro-MD"/>
            </w:rPr>
          </w:pPr>
          <w:r w:rsidRPr="004B2C35">
            <w:rPr>
              <w:rFonts w:cs="Times New Roman"/>
              <w:sz w:val="32"/>
              <w:szCs w:val="32"/>
              <w:lang w:val="ro-MD"/>
            </w:rPr>
            <w:fldChar w:fldCharType="end"/>
          </w:r>
        </w:p>
      </w:sdtContent>
    </w:sdt>
    <w:p w14:paraId="50BFFAF6" w14:textId="700B878E" w:rsidR="00C848B7" w:rsidRPr="00E7488C" w:rsidRDefault="00C848B7" w:rsidP="00025A13">
      <w:pPr>
        <w:spacing w:after="0"/>
        <w:ind w:firstLine="709"/>
        <w:jc w:val="center"/>
        <w:rPr>
          <w:i/>
          <w:iCs/>
          <w:sz w:val="36"/>
          <w:szCs w:val="28"/>
          <w:lang w:val="ro-MD"/>
        </w:rPr>
      </w:pPr>
    </w:p>
    <w:p w14:paraId="055C4AC6" w14:textId="6FB45F95" w:rsidR="00C848B7" w:rsidRPr="00E7488C" w:rsidRDefault="00C848B7" w:rsidP="00025A13">
      <w:pPr>
        <w:spacing w:after="0"/>
        <w:ind w:firstLine="709"/>
        <w:jc w:val="center"/>
        <w:rPr>
          <w:i/>
          <w:iCs/>
          <w:sz w:val="36"/>
          <w:szCs w:val="28"/>
          <w:lang w:val="ro-MD"/>
        </w:rPr>
      </w:pPr>
    </w:p>
    <w:p w14:paraId="75C3D7DA" w14:textId="753CC8CB" w:rsidR="00236085" w:rsidRPr="00E7488C" w:rsidRDefault="00236085" w:rsidP="00025A13">
      <w:pPr>
        <w:spacing w:after="0"/>
        <w:ind w:firstLine="709"/>
        <w:jc w:val="center"/>
        <w:rPr>
          <w:i/>
          <w:iCs/>
          <w:sz w:val="36"/>
          <w:szCs w:val="28"/>
          <w:lang w:val="ro-MD"/>
        </w:rPr>
      </w:pPr>
    </w:p>
    <w:p w14:paraId="37F004AA" w14:textId="0DEFBD69" w:rsidR="00236085" w:rsidRPr="00E7488C" w:rsidRDefault="00236085" w:rsidP="00025A13">
      <w:pPr>
        <w:spacing w:after="0"/>
        <w:ind w:firstLine="709"/>
        <w:jc w:val="center"/>
        <w:rPr>
          <w:i/>
          <w:iCs/>
          <w:sz w:val="36"/>
          <w:szCs w:val="28"/>
          <w:lang w:val="ro-MD"/>
        </w:rPr>
      </w:pPr>
    </w:p>
    <w:p w14:paraId="41421BD8" w14:textId="2032F7E0" w:rsidR="00236085" w:rsidRPr="00E7488C" w:rsidRDefault="00236085" w:rsidP="00025A13">
      <w:pPr>
        <w:spacing w:after="0"/>
        <w:ind w:firstLine="709"/>
        <w:jc w:val="center"/>
        <w:rPr>
          <w:i/>
          <w:iCs/>
          <w:sz w:val="36"/>
          <w:szCs w:val="28"/>
          <w:lang w:val="ro-MD"/>
        </w:rPr>
      </w:pPr>
    </w:p>
    <w:p w14:paraId="5E5C0E03" w14:textId="0C92676E" w:rsidR="00236085" w:rsidRPr="00E7488C" w:rsidRDefault="00236085" w:rsidP="00025A13">
      <w:pPr>
        <w:spacing w:after="0"/>
        <w:ind w:firstLine="709"/>
        <w:jc w:val="center"/>
        <w:rPr>
          <w:i/>
          <w:iCs/>
          <w:sz w:val="36"/>
          <w:szCs w:val="28"/>
          <w:lang w:val="ro-MD"/>
        </w:rPr>
      </w:pPr>
    </w:p>
    <w:p w14:paraId="67968E5F" w14:textId="15E0C12F" w:rsidR="00236085" w:rsidRPr="00E7488C" w:rsidRDefault="00236085" w:rsidP="00025A13">
      <w:pPr>
        <w:spacing w:after="0"/>
        <w:ind w:firstLine="709"/>
        <w:jc w:val="center"/>
        <w:rPr>
          <w:i/>
          <w:iCs/>
          <w:sz w:val="36"/>
          <w:szCs w:val="28"/>
          <w:lang w:val="ro-MD"/>
        </w:rPr>
      </w:pPr>
    </w:p>
    <w:p w14:paraId="6A5FE66A" w14:textId="7C174F24" w:rsidR="00236085" w:rsidRPr="00E7488C" w:rsidRDefault="00236085" w:rsidP="00025A13">
      <w:pPr>
        <w:spacing w:after="0"/>
        <w:ind w:firstLine="709"/>
        <w:jc w:val="center"/>
        <w:rPr>
          <w:i/>
          <w:iCs/>
          <w:sz w:val="36"/>
          <w:szCs w:val="28"/>
          <w:lang w:val="ro-MD"/>
        </w:rPr>
      </w:pPr>
    </w:p>
    <w:p w14:paraId="254401BB" w14:textId="3D031AE8" w:rsidR="00236085" w:rsidRPr="00E7488C" w:rsidRDefault="00236085" w:rsidP="00025A13">
      <w:pPr>
        <w:spacing w:after="0"/>
        <w:ind w:firstLine="709"/>
        <w:jc w:val="center"/>
        <w:rPr>
          <w:i/>
          <w:iCs/>
          <w:sz w:val="36"/>
          <w:szCs w:val="28"/>
          <w:lang w:val="ro-MD"/>
        </w:rPr>
      </w:pPr>
    </w:p>
    <w:p w14:paraId="3B2C040F" w14:textId="22A47BC2" w:rsidR="00236085" w:rsidRPr="00E7488C" w:rsidRDefault="00236085" w:rsidP="00025A13">
      <w:pPr>
        <w:spacing w:after="0"/>
        <w:ind w:firstLine="709"/>
        <w:jc w:val="center"/>
        <w:rPr>
          <w:i/>
          <w:iCs/>
          <w:sz w:val="36"/>
          <w:szCs w:val="28"/>
          <w:lang w:val="ro-MD"/>
        </w:rPr>
      </w:pPr>
    </w:p>
    <w:p w14:paraId="1B2C7FD2" w14:textId="15305390" w:rsidR="00236085" w:rsidRPr="00E7488C" w:rsidRDefault="00236085" w:rsidP="00025A13">
      <w:pPr>
        <w:spacing w:after="0"/>
        <w:ind w:firstLine="709"/>
        <w:jc w:val="center"/>
        <w:rPr>
          <w:i/>
          <w:iCs/>
          <w:sz w:val="36"/>
          <w:szCs w:val="28"/>
          <w:lang w:val="ro-MD"/>
        </w:rPr>
      </w:pPr>
    </w:p>
    <w:p w14:paraId="7A027E98" w14:textId="4CBF91C4" w:rsidR="00236085" w:rsidRPr="00E7488C" w:rsidRDefault="00236085" w:rsidP="00025A13">
      <w:pPr>
        <w:spacing w:after="0"/>
        <w:ind w:firstLine="709"/>
        <w:jc w:val="center"/>
        <w:rPr>
          <w:i/>
          <w:iCs/>
          <w:sz w:val="36"/>
          <w:szCs w:val="28"/>
          <w:lang w:val="ro-MD"/>
        </w:rPr>
      </w:pPr>
    </w:p>
    <w:p w14:paraId="6C47F27A" w14:textId="1F2E3034" w:rsidR="00236085" w:rsidRPr="00E7488C" w:rsidRDefault="00236085" w:rsidP="00025A13">
      <w:pPr>
        <w:spacing w:after="0"/>
        <w:ind w:firstLine="709"/>
        <w:jc w:val="center"/>
        <w:rPr>
          <w:i/>
          <w:iCs/>
          <w:sz w:val="36"/>
          <w:szCs w:val="28"/>
          <w:lang w:val="ro-MD"/>
        </w:rPr>
      </w:pPr>
    </w:p>
    <w:p w14:paraId="49FBF45C" w14:textId="61DA5379" w:rsidR="00236085" w:rsidRPr="00E7488C" w:rsidRDefault="00236085" w:rsidP="00025A13">
      <w:pPr>
        <w:spacing w:after="0"/>
        <w:ind w:firstLine="709"/>
        <w:jc w:val="center"/>
        <w:rPr>
          <w:i/>
          <w:iCs/>
          <w:sz w:val="36"/>
          <w:szCs w:val="28"/>
          <w:lang w:val="ro-MD"/>
        </w:rPr>
      </w:pPr>
    </w:p>
    <w:p w14:paraId="0FC131EF" w14:textId="01A563A9" w:rsidR="00236085" w:rsidRPr="00E7488C" w:rsidRDefault="00236085" w:rsidP="00025A13">
      <w:pPr>
        <w:spacing w:after="0"/>
        <w:ind w:firstLine="709"/>
        <w:jc w:val="center"/>
        <w:rPr>
          <w:i/>
          <w:iCs/>
          <w:sz w:val="36"/>
          <w:szCs w:val="28"/>
          <w:lang w:val="ro-MD"/>
        </w:rPr>
      </w:pPr>
    </w:p>
    <w:p w14:paraId="40ED08F6" w14:textId="607D928B" w:rsidR="00236085" w:rsidRPr="00E7488C" w:rsidRDefault="00236085" w:rsidP="00025A13">
      <w:pPr>
        <w:spacing w:after="0"/>
        <w:ind w:firstLine="709"/>
        <w:jc w:val="center"/>
        <w:rPr>
          <w:i/>
          <w:iCs/>
          <w:sz w:val="36"/>
          <w:szCs w:val="28"/>
          <w:lang w:val="ro-MD"/>
        </w:rPr>
      </w:pPr>
    </w:p>
    <w:p w14:paraId="4C6BC73F" w14:textId="5DC7932D" w:rsidR="00236085" w:rsidRPr="00E7488C" w:rsidRDefault="00236085" w:rsidP="00025A13">
      <w:pPr>
        <w:spacing w:after="0"/>
        <w:ind w:firstLine="709"/>
        <w:jc w:val="center"/>
        <w:rPr>
          <w:i/>
          <w:iCs/>
          <w:sz w:val="36"/>
          <w:szCs w:val="28"/>
          <w:lang w:val="ro-MD"/>
        </w:rPr>
      </w:pPr>
    </w:p>
    <w:p w14:paraId="4C6616A4" w14:textId="037F5DA2" w:rsidR="00236085" w:rsidRPr="00E7488C" w:rsidRDefault="00236085" w:rsidP="00025A13">
      <w:pPr>
        <w:spacing w:after="0"/>
        <w:ind w:firstLine="709"/>
        <w:jc w:val="center"/>
        <w:rPr>
          <w:i/>
          <w:iCs/>
          <w:sz w:val="36"/>
          <w:szCs w:val="28"/>
          <w:lang w:val="ro-MD"/>
        </w:rPr>
      </w:pPr>
    </w:p>
    <w:p w14:paraId="4837D157" w14:textId="2066C701" w:rsidR="00236085" w:rsidRPr="00E7488C" w:rsidRDefault="00236085" w:rsidP="00025A13">
      <w:pPr>
        <w:spacing w:after="0"/>
        <w:ind w:firstLine="709"/>
        <w:jc w:val="center"/>
        <w:rPr>
          <w:i/>
          <w:iCs/>
          <w:sz w:val="36"/>
          <w:szCs w:val="28"/>
          <w:lang w:val="ro-MD"/>
        </w:rPr>
      </w:pPr>
    </w:p>
    <w:p w14:paraId="21ED4762" w14:textId="26D84229" w:rsidR="00236085" w:rsidRPr="00E7488C" w:rsidRDefault="00236085" w:rsidP="00025A13">
      <w:pPr>
        <w:spacing w:after="0"/>
        <w:ind w:firstLine="709"/>
        <w:jc w:val="center"/>
        <w:rPr>
          <w:i/>
          <w:iCs/>
          <w:sz w:val="36"/>
          <w:szCs w:val="28"/>
          <w:lang w:val="ro-MD"/>
        </w:rPr>
      </w:pPr>
    </w:p>
    <w:p w14:paraId="516EE447" w14:textId="26385947" w:rsidR="00236085" w:rsidRPr="00E7488C" w:rsidRDefault="00236085" w:rsidP="00025A13">
      <w:pPr>
        <w:spacing w:after="0"/>
        <w:ind w:firstLine="709"/>
        <w:jc w:val="center"/>
        <w:rPr>
          <w:i/>
          <w:iCs/>
          <w:sz w:val="36"/>
          <w:szCs w:val="28"/>
          <w:lang w:val="ro-MD"/>
        </w:rPr>
      </w:pPr>
    </w:p>
    <w:p w14:paraId="5AC5B855" w14:textId="6E3D6FEA" w:rsidR="00236085" w:rsidRPr="00E7488C" w:rsidRDefault="00236085" w:rsidP="00025A13">
      <w:pPr>
        <w:spacing w:after="0"/>
        <w:ind w:firstLine="709"/>
        <w:jc w:val="center"/>
        <w:rPr>
          <w:i/>
          <w:iCs/>
          <w:sz w:val="36"/>
          <w:szCs w:val="28"/>
          <w:lang w:val="ro-MD"/>
        </w:rPr>
      </w:pPr>
    </w:p>
    <w:p w14:paraId="45FB5872" w14:textId="567CF1BE" w:rsidR="00236085" w:rsidRPr="00E7488C" w:rsidRDefault="00236085" w:rsidP="00025A13">
      <w:pPr>
        <w:spacing w:after="0"/>
        <w:ind w:firstLine="709"/>
        <w:jc w:val="center"/>
        <w:rPr>
          <w:i/>
          <w:iCs/>
          <w:sz w:val="36"/>
          <w:szCs w:val="28"/>
          <w:lang w:val="ro-MD"/>
        </w:rPr>
      </w:pPr>
    </w:p>
    <w:p w14:paraId="09837976" w14:textId="77777777" w:rsidR="009D7AD6" w:rsidRPr="00E7488C" w:rsidRDefault="009D7AD6" w:rsidP="009D7AD6">
      <w:pPr>
        <w:spacing w:after="0"/>
        <w:rPr>
          <w:i/>
          <w:iCs/>
          <w:sz w:val="36"/>
          <w:szCs w:val="28"/>
          <w:lang w:val="ro-MD"/>
        </w:rPr>
      </w:pPr>
    </w:p>
    <w:p w14:paraId="41827A16" w14:textId="1E7C42EE" w:rsidR="004449F7" w:rsidRPr="00E7488C" w:rsidRDefault="00236085" w:rsidP="009D7AD6">
      <w:pPr>
        <w:spacing w:after="0"/>
        <w:rPr>
          <w:b/>
          <w:bCs/>
          <w:sz w:val="32"/>
          <w:szCs w:val="24"/>
          <w:lang w:val="ro-MD"/>
        </w:rPr>
      </w:pPr>
      <w:r w:rsidRPr="00E7488C">
        <w:rPr>
          <w:b/>
          <w:bCs/>
          <w:sz w:val="32"/>
          <w:szCs w:val="24"/>
          <w:lang w:val="ro-MD"/>
        </w:rPr>
        <w:lastRenderedPageBreak/>
        <w:t>Scopul și utilizatorii</w:t>
      </w:r>
    </w:p>
    <w:p w14:paraId="202067AD" w14:textId="532A863F" w:rsidR="00CF25F9" w:rsidRPr="00E7488C" w:rsidRDefault="00CF25F9" w:rsidP="009D7AD6">
      <w:pPr>
        <w:spacing w:after="0"/>
        <w:rPr>
          <w:b/>
          <w:bCs/>
          <w:sz w:val="32"/>
          <w:szCs w:val="24"/>
          <w:lang w:val="ro-MD"/>
        </w:rPr>
      </w:pPr>
    </w:p>
    <w:p w14:paraId="2FF817FF" w14:textId="0352DD4B" w:rsidR="00D41EB4" w:rsidRPr="00D41EB4" w:rsidRDefault="00D41EB4" w:rsidP="00D41EB4">
      <w:pPr>
        <w:spacing w:after="0"/>
        <w:ind w:firstLine="709"/>
        <w:rPr>
          <w:lang w:val="ro-MD"/>
        </w:rPr>
      </w:pPr>
      <w:r w:rsidRPr="00D41EB4">
        <w:rPr>
          <w:lang w:val="ro-MD"/>
        </w:rPr>
        <w:t xml:space="preserve">Scopul acestui document este de a defini metodologia de evaluare și tratare a riscurilor informaționale în </w:t>
      </w:r>
      <w:proofErr w:type="spellStart"/>
      <w:r w:rsidRPr="00E7488C">
        <w:rPr>
          <w:lang w:val="ro-MD"/>
        </w:rPr>
        <w:t>organizatii</w:t>
      </w:r>
      <w:proofErr w:type="spellEnd"/>
      <w:r w:rsidRPr="00E7488C">
        <w:rPr>
          <w:lang w:val="ro-MD"/>
        </w:rPr>
        <w:t xml:space="preserve"> </w:t>
      </w:r>
      <w:r w:rsidRPr="00D41EB4">
        <w:rPr>
          <w:lang w:val="ro-MD"/>
        </w:rPr>
        <w:t>și de a defini nivelul acceptabil de risc conform standardului ISO/IEC 27001.</w:t>
      </w:r>
    </w:p>
    <w:p w14:paraId="31F8A55A" w14:textId="77777777" w:rsidR="00CF25F9" w:rsidRPr="00E7488C" w:rsidRDefault="00CF25F9" w:rsidP="009D7AD6">
      <w:pPr>
        <w:spacing w:after="0"/>
        <w:rPr>
          <w:b/>
          <w:bCs/>
          <w:sz w:val="32"/>
          <w:szCs w:val="24"/>
          <w:lang w:val="ro-MD"/>
        </w:rPr>
      </w:pPr>
    </w:p>
    <w:p w14:paraId="491B826B" w14:textId="7FC48D33" w:rsidR="004449F7" w:rsidRPr="00E7488C" w:rsidRDefault="00CF25F9" w:rsidP="00F97921">
      <w:pPr>
        <w:spacing w:after="0" w:line="276" w:lineRule="auto"/>
        <w:ind w:firstLine="709"/>
        <w:rPr>
          <w:lang w:val="ro-MD"/>
        </w:rPr>
      </w:pPr>
      <w:r w:rsidRPr="00CF25F9">
        <w:rPr>
          <w:lang w:val="ro-MD"/>
        </w:rPr>
        <w:t>Un plan de răspuns la incident este de obicei un set documentat de instrucțiuni cu mai multe faze. Planul de răspuns la incident definește toate acțiunile necesare și subliniază clar responsabilitățile. Este dovedit că constă din mai multe faze. Sunt necesare revizuiri regulate ale unui astfel de plan de management al incidentelor.</w:t>
      </w:r>
    </w:p>
    <w:p w14:paraId="3269D38A" w14:textId="77777777" w:rsidR="00F97921" w:rsidRPr="00E7488C" w:rsidRDefault="00F97921" w:rsidP="00F97921">
      <w:pPr>
        <w:spacing w:after="0" w:line="276" w:lineRule="auto"/>
        <w:ind w:firstLine="709"/>
        <w:rPr>
          <w:lang w:val="ro-MD"/>
        </w:rPr>
      </w:pPr>
    </w:p>
    <w:p w14:paraId="6AC9A2A7" w14:textId="7B1B9914" w:rsidR="002255F3" w:rsidRPr="00E7488C" w:rsidRDefault="004449F7" w:rsidP="00F97921">
      <w:pPr>
        <w:spacing w:after="0" w:line="276" w:lineRule="auto"/>
        <w:ind w:firstLine="709"/>
        <w:rPr>
          <w:lang w:val="ro-MD"/>
        </w:rPr>
      </w:pPr>
      <w:r w:rsidRPr="004449F7">
        <w:rPr>
          <w:lang w:val="ro-MD"/>
        </w:rPr>
        <w:t>Companiile sunt atacate în mod regulat de infractorii cibernetici și suferă adesea daune pe termen lung. Cu o frecvență tot mai mare.</w:t>
      </w:r>
    </w:p>
    <w:p w14:paraId="6CCC96DD" w14:textId="77777777" w:rsidR="00F97921" w:rsidRPr="00E7488C" w:rsidRDefault="00F97921" w:rsidP="00F97921">
      <w:pPr>
        <w:spacing w:after="0" w:line="276" w:lineRule="auto"/>
        <w:ind w:firstLine="709"/>
        <w:rPr>
          <w:lang w:val="ro-MD"/>
        </w:rPr>
      </w:pPr>
    </w:p>
    <w:p w14:paraId="2EBE68EB" w14:textId="5A0C85DD" w:rsidR="002255F3" w:rsidRPr="00E7488C" w:rsidRDefault="004449F7" w:rsidP="002255F3">
      <w:pPr>
        <w:spacing w:after="0" w:line="276" w:lineRule="auto"/>
        <w:ind w:firstLine="709"/>
        <w:rPr>
          <w:lang w:val="ro-MD"/>
        </w:rPr>
      </w:pPr>
      <w:r w:rsidRPr="004449F7">
        <w:rPr>
          <w:lang w:val="ro-MD"/>
        </w:rPr>
        <w:t>Trăim vremuri tulburi, în continuă schimbare. Lumea este conectată în rețea și digitalizarea avansează. Am experimentat acest lucru foarte clar în 2022, în special, când tot mai mulți oameni și-au mutat locul de muncă într-un birou de acasă. S-au mutat de la o rețea administrată de profesioniști IT la un loc de muncă fără firewall-uri corporative și posibil fără programe antivirus profesionale care să îi protejeze.</w:t>
      </w:r>
    </w:p>
    <w:p w14:paraId="2D784501" w14:textId="77777777" w:rsidR="002255F3" w:rsidRPr="00E7488C" w:rsidRDefault="002255F3" w:rsidP="002255F3">
      <w:pPr>
        <w:spacing w:after="0" w:line="276" w:lineRule="auto"/>
        <w:ind w:firstLine="709"/>
        <w:rPr>
          <w:lang w:val="ro-MD"/>
        </w:rPr>
      </w:pPr>
    </w:p>
    <w:p w14:paraId="79CCFF3E" w14:textId="59CBBD1C" w:rsidR="004449F7" w:rsidRPr="00E7488C" w:rsidRDefault="004449F7" w:rsidP="00795EBE">
      <w:pPr>
        <w:spacing w:after="0" w:line="276" w:lineRule="auto"/>
        <w:ind w:firstLine="709"/>
        <w:rPr>
          <w:lang w:val="ro-MD"/>
        </w:rPr>
      </w:pPr>
      <w:r w:rsidRPr="00E7488C">
        <w:rPr>
          <w:lang w:val="ro-MD"/>
        </w:rPr>
        <w:t>Această situație face ca afacerile să fie o rață de ședere pentru infractorii cibernetici și reprezintă provocări majore pentru departamentele IT.</w:t>
      </w:r>
    </w:p>
    <w:p w14:paraId="7822CEC8" w14:textId="77777777" w:rsidR="002255F3" w:rsidRPr="00E7488C" w:rsidRDefault="002255F3" w:rsidP="00795EBE">
      <w:pPr>
        <w:spacing w:after="0" w:line="276" w:lineRule="auto"/>
        <w:ind w:firstLine="709"/>
        <w:rPr>
          <w:lang w:val="ro-MD"/>
        </w:rPr>
      </w:pPr>
    </w:p>
    <w:p w14:paraId="39A58439" w14:textId="1D6B2286" w:rsidR="004449F7" w:rsidRPr="00E7488C" w:rsidRDefault="004449F7" w:rsidP="00795EBE">
      <w:pPr>
        <w:spacing w:after="0" w:line="276" w:lineRule="auto"/>
        <w:ind w:firstLine="709"/>
        <w:rPr>
          <w:lang w:val="ro-MD"/>
        </w:rPr>
      </w:pPr>
      <w:r w:rsidRPr="00E7488C">
        <w:rPr>
          <w:lang w:val="ro-MD"/>
        </w:rPr>
        <w:t xml:space="preserve">Cu toate acestea, securitatea IT nu este doar preocuparea specialiștilor în securitate; este, de asemenea, responsabilitatea fiecărui angajat. Sarcini aparent simple, cum ar </w:t>
      </w:r>
      <w:r w:rsidR="00A37BD6" w:rsidRPr="00E7488C">
        <w:rPr>
          <w:lang w:val="ro-MD"/>
        </w:rPr>
        <w:t>fi:</w:t>
      </w:r>
    </w:p>
    <w:p w14:paraId="1E7F1253" w14:textId="231B33F7" w:rsidR="004449F7" w:rsidRPr="004449F7" w:rsidRDefault="00795EBE" w:rsidP="00795EBE">
      <w:pPr>
        <w:spacing w:after="0" w:line="276" w:lineRule="auto"/>
        <w:ind w:firstLine="709"/>
        <w:rPr>
          <w:lang w:val="ro-MD"/>
        </w:rPr>
      </w:pPr>
      <w:r w:rsidRPr="00E7488C">
        <w:rPr>
          <w:lang w:val="ro-MD"/>
        </w:rPr>
        <w:t xml:space="preserve">- </w:t>
      </w:r>
      <w:r w:rsidR="004449F7" w:rsidRPr="004449F7">
        <w:rPr>
          <w:lang w:val="ro-MD"/>
        </w:rPr>
        <w:t>Schimbarea parolelor în mod regulat,</w:t>
      </w:r>
    </w:p>
    <w:p w14:paraId="0BEEC130" w14:textId="6C14E8A5" w:rsidR="004449F7" w:rsidRPr="004449F7" w:rsidRDefault="00795EBE" w:rsidP="006918D9">
      <w:pPr>
        <w:spacing w:after="0" w:line="276" w:lineRule="auto"/>
        <w:ind w:firstLine="709"/>
        <w:rPr>
          <w:lang w:val="ro-MD"/>
        </w:rPr>
      </w:pPr>
      <w:r w:rsidRPr="00E7488C">
        <w:rPr>
          <w:lang w:val="ro-MD"/>
        </w:rPr>
        <w:t xml:space="preserve">- </w:t>
      </w:r>
      <w:r w:rsidR="004449F7" w:rsidRPr="00E7488C">
        <w:rPr>
          <w:lang w:val="ro-MD"/>
        </w:rPr>
        <w:t>P</w:t>
      </w:r>
      <w:r w:rsidR="004449F7" w:rsidRPr="004449F7">
        <w:rPr>
          <w:lang w:val="ro-MD"/>
        </w:rPr>
        <w:t>artajarea informațiilor confidențiale numai cu surse cunoscute ș</w:t>
      </w:r>
      <w:r w:rsidR="00A16C6A" w:rsidRPr="00E7488C">
        <w:rPr>
          <w:lang w:val="ro-MD"/>
        </w:rPr>
        <w:t xml:space="preserve">i </w:t>
      </w:r>
      <w:r w:rsidR="004449F7" w:rsidRPr="004449F7">
        <w:rPr>
          <w:lang w:val="ro-MD"/>
        </w:rPr>
        <w:t>verificate</w:t>
      </w:r>
    </w:p>
    <w:p w14:paraId="61760968" w14:textId="2FE19D9C" w:rsidR="004449F7" w:rsidRPr="004449F7" w:rsidRDefault="00795EBE" w:rsidP="00795EBE">
      <w:pPr>
        <w:spacing w:after="0" w:line="276" w:lineRule="auto"/>
        <w:ind w:firstLine="709"/>
        <w:rPr>
          <w:lang w:val="ro-MD"/>
        </w:rPr>
      </w:pPr>
      <w:r w:rsidRPr="00E7488C">
        <w:rPr>
          <w:lang w:val="ro-MD"/>
        </w:rPr>
        <w:t xml:space="preserve">- </w:t>
      </w:r>
      <w:r w:rsidR="00DE6591" w:rsidRPr="00E7488C">
        <w:rPr>
          <w:lang w:val="ro-MD"/>
        </w:rPr>
        <w:t>A</w:t>
      </w:r>
      <w:r w:rsidR="004449F7" w:rsidRPr="004449F7">
        <w:rPr>
          <w:lang w:val="ro-MD"/>
        </w:rPr>
        <w:t>ctualizare software,</w:t>
      </w:r>
    </w:p>
    <w:p w14:paraId="0853B2C0" w14:textId="37576C46" w:rsidR="004449F7" w:rsidRPr="004449F7" w:rsidRDefault="00795EBE" w:rsidP="00795EBE">
      <w:pPr>
        <w:spacing w:after="0" w:line="276" w:lineRule="auto"/>
        <w:ind w:firstLine="709"/>
        <w:rPr>
          <w:lang w:val="ro-MD"/>
        </w:rPr>
      </w:pPr>
      <w:r w:rsidRPr="00E7488C">
        <w:rPr>
          <w:lang w:val="ro-MD"/>
        </w:rPr>
        <w:t xml:space="preserve">- </w:t>
      </w:r>
      <w:r w:rsidR="00D175E0" w:rsidRPr="00E7488C">
        <w:rPr>
          <w:lang w:val="ro-MD"/>
        </w:rPr>
        <w:t>Sa</w:t>
      </w:r>
      <w:r w:rsidR="004449F7" w:rsidRPr="004449F7">
        <w:rPr>
          <w:lang w:val="ro-MD"/>
        </w:rPr>
        <w:t xml:space="preserve"> facă în mod regulat copii de siguranță ale datelor și</w:t>
      </w:r>
    </w:p>
    <w:p w14:paraId="0DFD2CAC" w14:textId="11CE6DD0" w:rsidR="004449F7" w:rsidRPr="004449F7" w:rsidRDefault="00795EBE" w:rsidP="00795EBE">
      <w:pPr>
        <w:spacing w:after="0" w:line="276" w:lineRule="auto"/>
        <w:ind w:firstLine="709"/>
        <w:rPr>
          <w:lang w:val="ro-MD"/>
        </w:rPr>
      </w:pPr>
      <w:r w:rsidRPr="00E7488C">
        <w:rPr>
          <w:lang w:val="ro-MD"/>
        </w:rPr>
        <w:t>- F</w:t>
      </w:r>
      <w:r w:rsidR="004449F7" w:rsidRPr="004449F7">
        <w:rPr>
          <w:lang w:val="ro-MD"/>
        </w:rPr>
        <w:t>olosind în mod constant o strategie de birou/desktop curată</w:t>
      </w:r>
    </w:p>
    <w:p w14:paraId="44A76972" w14:textId="26A637C8" w:rsidR="004449F7" w:rsidRPr="004449F7" w:rsidRDefault="004449F7" w:rsidP="00795EBE">
      <w:pPr>
        <w:spacing w:after="0" w:line="276" w:lineRule="auto"/>
        <w:rPr>
          <w:lang w:val="ro-MD"/>
        </w:rPr>
      </w:pPr>
      <w:r w:rsidRPr="004449F7">
        <w:rPr>
          <w:lang w:val="ro-MD"/>
        </w:rPr>
        <w:t>reprezintă o bază importantă pentru o muncă sigură. Ar trebui profitată de orice ocazie pentru a sensibiliza în mod repetat angajații la acest subiect.</w:t>
      </w:r>
    </w:p>
    <w:p w14:paraId="133D6266" w14:textId="77777777" w:rsidR="00F97921" w:rsidRPr="00E7488C" w:rsidRDefault="00F97921" w:rsidP="00F97921">
      <w:pPr>
        <w:spacing w:after="0"/>
        <w:rPr>
          <w:lang w:val="ro-MD"/>
        </w:rPr>
      </w:pPr>
    </w:p>
    <w:p w14:paraId="7895AC3B" w14:textId="77777777" w:rsidR="0078505C" w:rsidRPr="00E7488C" w:rsidRDefault="00F97921" w:rsidP="00656A1D">
      <w:pPr>
        <w:ind w:firstLine="720"/>
        <w:rPr>
          <w:lang w:val="ro-MD"/>
        </w:rPr>
      </w:pPr>
      <w:r w:rsidRPr="00E7488C">
        <w:rPr>
          <w:lang w:val="ro-MD"/>
        </w:rPr>
        <w:t>Sarcina operatorului de incident este de a limita și atenua incidentul de securitate. Pentru a face acest lucru, el sau ea planifică, gestionează, coordonează activități, precum și comunică cu alți profesioniști în securitate cibernetică.</w:t>
      </w:r>
      <w:r w:rsidRPr="00E7488C">
        <w:rPr>
          <w:lang w:val="ro-MD"/>
        </w:rPr>
        <w:t xml:space="preserve"> </w:t>
      </w:r>
      <w:r w:rsidRPr="00E7488C">
        <w:rPr>
          <w:lang w:val="ro-MD"/>
        </w:rPr>
        <w:lastRenderedPageBreak/>
        <w:t xml:space="preserve">Responsabilii de incidente stabilesc, testează și verifică canalele de comunicare și le comunică personalului corespunzător. </w:t>
      </w:r>
    </w:p>
    <w:p w14:paraId="32F41526" w14:textId="77777777" w:rsidR="0078505C" w:rsidRPr="00E7488C" w:rsidRDefault="00F97921" w:rsidP="0078505C">
      <w:pPr>
        <w:ind w:firstLine="720"/>
        <w:rPr>
          <w:lang w:val="ro-MD"/>
        </w:rPr>
      </w:pPr>
      <w:r w:rsidRPr="00E7488C">
        <w:rPr>
          <w:lang w:val="ro-MD"/>
        </w:rPr>
        <w:t xml:space="preserve">Aceasta este o necesitate pentru a asigura fluxul adecvat al sarcinilor și comunicațiilor. </w:t>
      </w:r>
    </w:p>
    <w:p w14:paraId="26C10B43" w14:textId="20FD5D61" w:rsidR="00F97921" w:rsidRPr="00F97921" w:rsidRDefault="00F97921" w:rsidP="0078505C">
      <w:pPr>
        <w:ind w:firstLine="720"/>
        <w:rPr>
          <w:lang w:val="ro-MD"/>
        </w:rPr>
      </w:pPr>
      <w:r w:rsidRPr="00E7488C">
        <w:rPr>
          <w:lang w:val="ro-MD"/>
        </w:rPr>
        <w:t>De asemenea, se asigură că toate cele mai bune practici de tratare a incidentelor și răspuns, standardele, cadrele de securitate cibernetică, legile și reglementările sunt respectate și estimează costurile pe care le poate suporta un incident.</w:t>
      </w:r>
    </w:p>
    <w:p w14:paraId="20D285D1" w14:textId="77777777" w:rsidR="00277323" w:rsidRPr="00E7488C" w:rsidRDefault="00277323" w:rsidP="00277323">
      <w:pPr>
        <w:spacing w:after="0"/>
        <w:rPr>
          <w:sz w:val="24"/>
          <w:szCs w:val="20"/>
          <w:lang w:val="ro-MD"/>
        </w:rPr>
      </w:pPr>
    </w:p>
    <w:p w14:paraId="493C8848" w14:textId="7047D418" w:rsidR="00277323" w:rsidRPr="00E7488C" w:rsidRDefault="0027069F" w:rsidP="00277323">
      <w:pPr>
        <w:spacing w:after="0"/>
        <w:rPr>
          <w:b/>
          <w:bCs/>
          <w:sz w:val="32"/>
          <w:szCs w:val="24"/>
          <w:lang w:val="ro-MD"/>
        </w:rPr>
      </w:pPr>
      <w:r w:rsidRPr="00E7488C">
        <w:rPr>
          <w:b/>
          <w:bCs/>
          <w:sz w:val="32"/>
          <w:szCs w:val="24"/>
          <w:lang w:val="ro-MD"/>
        </w:rPr>
        <w:t>Documente de referință</w:t>
      </w:r>
    </w:p>
    <w:p w14:paraId="0EA09774" w14:textId="77777777" w:rsidR="00277323" w:rsidRPr="00E7488C" w:rsidRDefault="00277323" w:rsidP="00277323">
      <w:pPr>
        <w:spacing w:after="0"/>
        <w:rPr>
          <w:b/>
          <w:bCs/>
          <w:sz w:val="36"/>
          <w:szCs w:val="28"/>
          <w:lang w:val="ro-MD"/>
        </w:rPr>
      </w:pPr>
    </w:p>
    <w:p w14:paraId="732B2F28" w14:textId="7D9ADD23" w:rsidR="00FE5177" w:rsidRPr="00E7488C" w:rsidRDefault="00FE5177" w:rsidP="00FE5177">
      <w:pPr>
        <w:pStyle w:val="a5"/>
        <w:numPr>
          <w:ilvl w:val="0"/>
          <w:numId w:val="1"/>
        </w:numPr>
        <w:spacing w:after="0"/>
        <w:rPr>
          <w:sz w:val="24"/>
          <w:szCs w:val="20"/>
          <w:lang w:val="ro-MD"/>
        </w:rPr>
      </w:pPr>
      <w:r w:rsidRPr="00E7488C">
        <w:rPr>
          <w:lang w:val="ro-MD"/>
        </w:rPr>
        <w:t>Registrul de stat al incidentelor de securitate cibernetică</w:t>
      </w:r>
    </w:p>
    <w:p w14:paraId="39227BB4" w14:textId="77777777" w:rsidR="00855D96" w:rsidRPr="00E7488C" w:rsidRDefault="00855D96" w:rsidP="00855D96">
      <w:pPr>
        <w:pStyle w:val="a5"/>
        <w:spacing w:after="0"/>
        <w:rPr>
          <w:sz w:val="24"/>
          <w:szCs w:val="20"/>
          <w:lang w:val="ro-MD"/>
        </w:rPr>
      </w:pPr>
    </w:p>
    <w:p w14:paraId="3407840A" w14:textId="40140271" w:rsidR="00AA75DA" w:rsidRPr="00E7488C" w:rsidRDefault="00AA75DA" w:rsidP="00AA75DA">
      <w:pPr>
        <w:pStyle w:val="a5"/>
        <w:numPr>
          <w:ilvl w:val="0"/>
          <w:numId w:val="1"/>
        </w:numPr>
        <w:spacing w:after="200" w:line="360" w:lineRule="auto"/>
        <w:rPr>
          <w:rFonts w:cs="Times New Roman"/>
          <w:szCs w:val="28"/>
          <w:lang w:val="ro-MD"/>
        </w:rPr>
      </w:pPr>
      <w:r w:rsidRPr="00E7488C">
        <w:rPr>
          <w:rFonts w:cs="Times New Roman"/>
          <w:szCs w:val="28"/>
          <w:lang w:val="ro-MD"/>
        </w:rPr>
        <w:t xml:space="preserve">NIST </w:t>
      </w:r>
      <w:proofErr w:type="spellStart"/>
      <w:r w:rsidRPr="00E7488C">
        <w:rPr>
          <w:rFonts w:cs="Times New Roman"/>
          <w:szCs w:val="28"/>
          <w:lang w:val="ro-MD"/>
        </w:rPr>
        <w:t>Cybersecurity</w:t>
      </w:r>
      <w:proofErr w:type="spellEnd"/>
      <w:r w:rsidRPr="00E7488C">
        <w:rPr>
          <w:rFonts w:cs="Times New Roman"/>
          <w:szCs w:val="28"/>
          <w:lang w:val="ro-MD"/>
        </w:rPr>
        <w:t xml:space="preserve"> Framework.</w:t>
      </w:r>
    </w:p>
    <w:p w14:paraId="5E8AAA80" w14:textId="36289AE0" w:rsidR="00AA75DA" w:rsidRPr="00E7488C" w:rsidRDefault="00AA75DA" w:rsidP="00AA75DA">
      <w:pPr>
        <w:pStyle w:val="a5"/>
        <w:numPr>
          <w:ilvl w:val="0"/>
          <w:numId w:val="1"/>
        </w:numPr>
        <w:spacing w:after="200" w:line="360" w:lineRule="auto"/>
        <w:rPr>
          <w:rFonts w:cs="Times New Roman"/>
          <w:szCs w:val="28"/>
          <w:lang w:val="ro-MD"/>
        </w:rPr>
      </w:pPr>
      <w:r w:rsidRPr="00E7488C">
        <w:rPr>
          <w:rFonts w:eastAsia="Times New Roman" w:cs="Times New Roman"/>
          <w:szCs w:val="28"/>
          <w:lang w:val="ro-MD" w:eastAsia="ru-RU"/>
        </w:rPr>
        <w:t xml:space="preserve">Data </w:t>
      </w:r>
      <w:proofErr w:type="spellStart"/>
      <w:r w:rsidRPr="00E7488C">
        <w:rPr>
          <w:rFonts w:eastAsia="Times New Roman" w:cs="Times New Roman"/>
          <w:szCs w:val="28"/>
          <w:lang w:val="ro-MD" w:eastAsia="ru-RU"/>
        </w:rPr>
        <w:t>Processing</w:t>
      </w:r>
      <w:proofErr w:type="spellEnd"/>
      <w:r w:rsidRPr="00E7488C">
        <w:rPr>
          <w:rFonts w:eastAsia="Times New Roman" w:cs="Times New Roman"/>
          <w:szCs w:val="28"/>
          <w:lang w:val="ro-MD" w:eastAsia="ru-RU"/>
        </w:rPr>
        <w:t xml:space="preserve"> Agreement;</w:t>
      </w:r>
    </w:p>
    <w:p w14:paraId="4ECA4CF4" w14:textId="4832B810" w:rsidR="0086256B" w:rsidRPr="00E7488C" w:rsidRDefault="0086256B" w:rsidP="00AA75DA">
      <w:pPr>
        <w:pStyle w:val="a5"/>
        <w:numPr>
          <w:ilvl w:val="0"/>
          <w:numId w:val="1"/>
        </w:numPr>
        <w:spacing w:after="200" w:line="360" w:lineRule="auto"/>
        <w:rPr>
          <w:rFonts w:cs="Times New Roman"/>
          <w:szCs w:val="28"/>
          <w:lang w:val="ro-MD"/>
        </w:rPr>
      </w:pPr>
      <w:proofErr w:type="spellStart"/>
      <w:r w:rsidRPr="00E7488C">
        <w:rPr>
          <w:rFonts w:cs="Times New Roman"/>
          <w:szCs w:val="28"/>
          <w:lang w:val="ro-MD"/>
        </w:rPr>
        <w:t>Security</w:t>
      </w:r>
      <w:proofErr w:type="spellEnd"/>
      <w:r w:rsidRPr="00E7488C">
        <w:rPr>
          <w:rFonts w:cs="Times New Roman"/>
          <w:szCs w:val="28"/>
          <w:lang w:val="ro-MD"/>
        </w:rPr>
        <w:t xml:space="preserve"> </w:t>
      </w:r>
      <w:proofErr w:type="spellStart"/>
      <w:r w:rsidRPr="00E7488C">
        <w:rPr>
          <w:rFonts w:cs="Times New Roman"/>
          <w:szCs w:val="28"/>
          <w:lang w:val="ro-MD"/>
        </w:rPr>
        <w:t>Incidents</w:t>
      </w:r>
      <w:proofErr w:type="spellEnd"/>
    </w:p>
    <w:p w14:paraId="5CCC27FC" w14:textId="32AC3EA8" w:rsidR="0086256B" w:rsidRPr="00E7488C" w:rsidRDefault="0086256B" w:rsidP="00AA75DA">
      <w:pPr>
        <w:pStyle w:val="a5"/>
        <w:numPr>
          <w:ilvl w:val="0"/>
          <w:numId w:val="1"/>
        </w:numPr>
        <w:spacing w:after="200" w:line="360" w:lineRule="auto"/>
        <w:rPr>
          <w:rFonts w:cs="Times New Roman"/>
          <w:szCs w:val="28"/>
          <w:lang w:val="ro-MD"/>
        </w:rPr>
      </w:pPr>
      <w:proofErr w:type="spellStart"/>
      <w:r w:rsidRPr="00E7488C">
        <w:rPr>
          <w:rFonts w:cs="Times New Roman"/>
          <w:szCs w:val="28"/>
          <w:lang w:val="ro-MD"/>
        </w:rPr>
        <w:t>Security</w:t>
      </w:r>
      <w:proofErr w:type="spellEnd"/>
      <w:r w:rsidRPr="00E7488C">
        <w:rPr>
          <w:rFonts w:cs="Times New Roman"/>
          <w:szCs w:val="28"/>
          <w:lang w:val="ro-MD"/>
        </w:rPr>
        <w:t xml:space="preserve"> Incident Management</w:t>
      </w:r>
    </w:p>
    <w:p w14:paraId="14EC781F" w14:textId="6E6169C0" w:rsidR="008B00BE" w:rsidRPr="00E7488C" w:rsidRDefault="008B00BE" w:rsidP="00AA75DA">
      <w:pPr>
        <w:pStyle w:val="a5"/>
        <w:numPr>
          <w:ilvl w:val="0"/>
          <w:numId w:val="1"/>
        </w:numPr>
        <w:spacing w:after="200" w:line="360" w:lineRule="auto"/>
        <w:rPr>
          <w:rFonts w:cs="Times New Roman"/>
          <w:szCs w:val="28"/>
          <w:lang w:val="ro-MD"/>
        </w:rPr>
      </w:pPr>
      <w:proofErr w:type="spellStart"/>
      <w:r w:rsidRPr="00E7488C">
        <w:rPr>
          <w:rFonts w:cs="Times New Roman"/>
          <w:szCs w:val="28"/>
          <w:lang w:val="ro-MD"/>
        </w:rPr>
        <w:t>Statement</w:t>
      </w:r>
      <w:proofErr w:type="spellEnd"/>
      <w:r w:rsidRPr="00E7488C">
        <w:rPr>
          <w:rFonts w:cs="Times New Roman"/>
          <w:szCs w:val="28"/>
          <w:lang w:val="ro-MD"/>
        </w:rPr>
        <w:t xml:space="preserve"> of </w:t>
      </w:r>
      <w:proofErr w:type="spellStart"/>
      <w:r w:rsidRPr="00E7488C">
        <w:rPr>
          <w:rFonts w:cs="Times New Roman"/>
          <w:szCs w:val="28"/>
          <w:lang w:val="ro-MD"/>
        </w:rPr>
        <w:t>Applicability</w:t>
      </w:r>
      <w:proofErr w:type="spellEnd"/>
    </w:p>
    <w:p w14:paraId="00B3B531" w14:textId="77777777" w:rsidR="0086256B" w:rsidRPr="00E7488C" w:rsidRDefault="0086256B" w:rsidP="0086256B">
      <w:pPr>
        <w:spacing w:after="200" w:line="360" w:lineRule="auto"/>
        <w:rPr>
          <w:rFonts w:cs="Times New Roman"/>
          <w:szCs w:val="28"/>
          <w:lang w:val="ro-MD"/>
        </w:rPr>
      </w:pPr>
    </w:p>
    <w:p w14:paraId="42300E82" w14:textId="4360FB65" w:rsidR="00CF25F9" w:rsidRPr="00E7488C" w:rsidRDefault="00AA75DA" w:rsidP="00F5114A">
      <w:pPr>
        <w:spacing w:after="200" w:line="360" w:lineRule="auto"/>
        <w:rPr>
          <w:rFonts w:cs="Times New Roman"/>
          <w:b/>
          <w:bCs/>
          <w:sz w:val="32"/>
          <w:szCs w:val="32"/>
          <w:lang w:val="ro-MD"/>
        </w:rPr>
      </w:pPr>
      <w:r w:rsidRPr="00E7488C">
        <w:rPr>
          <w:rFonts w:cs="Times New Roman"/>
          <w:b/>
          <w:bCs/>
          <w:sz w:val="32"/>
          <w:szCs w:val="32"/>
          <w:lang w:val="ro-MD"/>
        </w:rPr>
        <w:t>Terminologia de bază de securitate a informațiilor</w:t>
      </w:r>
    </w:p>
    <w:p w14:paraId="5AC37BEB" w14:textId="3AF2C445" w:rsidR="00CF25F9" w:rsidRPr="00E7488C" w:rsidRDefault="00CF25F9" w:rsidP="00CF25F9">
      <w:pPr>
        <w:spacing w:after="200" w:line="360" w:lineRule="auto"/>
        <w:rPr>
          <w:rFonts w:cs="Times New Roman"/>
          <w:szCs w:val="28"/>
          <w:lang w:val="ro-MD"/>
        </w:rPr>
      </w:pPr>
      <w:r w:rsidRPr="00CF25F9">
        <w:rPr>
          <w:rFonts w:cs="Times New Roman"/>
          <w:b/>
          <w:bCs/>
          <w:szCs w:val="28"/>
          <w:lang w:val="ro-MD"/>
        </w:rPr>
        <w:t>Gestionarea incidentelor</w:t>
      </w:r>
      <w:r w:rsidRPr="00E7488C">
        <w:rPr>
          <w:rFonts w:cs="Times New Roman"/>
          <w:b/>
          <w:bCs/>
          <w:szCs w:val="28"/>
          <w:lang w:val="ro-MD"/>
        </w:rPr>
        <w:t xml:space="preserve"> - </w:t>
      </w:r>
      <w:r w:rsidRPr="00CF25F9">
        <w:rPr>
          <w:rFonts w:cs="Times New Roman"/>
          <w:szCs w:val="28"/>
          <w:lang w:val="ro-MD"/>
        </w:rPr>
        <w:t>este un plan de acțiune pentru abordarea intruziunilor, furtului cibernetic, refuzul serviciului, incendii, inundații și alte evenimente legate de securitate. Este compus dintr-un proces în șase etape: pregătire, identificare, izolare, eradicare, recuperare și lecții învățate.</w:t>
      </w:r>
    </w:p>
    <w:p w14:paraId="5732596C" w14:textId="7267F9A4" w:rsidR="006F5FDC" w:rsidRPr="00E7488C" w:rsidRDefault="006F5FDC" w:rsidP="006F5FDC">
      <w:pPr>
        <w:spacing w:after="200" w:line="360" w:lineRule="auto"/>
        <w:rPr>
          <w:rFonts w:cs="Times New Roman"/>
          <w:szCs w:val="28"/>
          <w:lang w:val="ro-MD"/>
        </w:rPr>
      </w:pPr>
      <w:r w:rsidRPr="006F5FDC">
        <w:rPr>
          <w:rFonts w:cs="Times New Roman"/>
          <w:b/>
          <w:bCs/>
          <w:szCs w:val="28"/>
          <w:lang w:val="ro-MD"/>
        </w:rPr>
        <w:t>Incident</w:t>
      </w:r>
      <w:r w:rsidRPr="00E7488C">
        <w:rPr>
          <w:rFonts w:cs="Times New Roman"/>
          <w:b/>
          <w:bCs/>
          <w:szCs w:val="28"/>
          <w:lang w:val="ro-MD"/>
        </w:rPr>
        <w:t xml:space="preserve"> - </w:t>
      </w:r>
      <w:r w:rsidRPr="006F5FDC">
        <w:rPr>
          <w:rFonts w:cs="Times New Roman"/>
          <w:szCs w:val="28"/>
          <w:lang w:val="ro-MD"/>
        </w:rPr>
        <w:t>Un incident ca eveniment advers de rețea într-un sistem de informații sau rețea sau amenințarea cu apariția unui astfel de eveniment.</w:t>
      </w:r>
    </w:p>
    <w:p w14:paraId="0132B2C1" w14:textId="72B52E9D" w:rsidR="006F5FDC" w:rsidRPr="00E7488C" w:rsidRDefault="006F5FDC" w:rsidP="006F5FDC">
      <w:pPr>
        <w:spacing w:after="200" w:line="360" w:lineRule="auto"/>
        <w:rPr>
          <w:rFonts w:cs="Times New Roman"/>
          <w:szCs w:val="28"/>
          <w:lang w:val="ro-MD"/>
        </w:rPr>
      </w:pPr>
      <w:r w:rsidRPr="006F5FDC">
        <w:rPr>
          <w:rFonts w:cs="Times New Roman"/>
          <w:b/>
          <w:bCs/>
          <w:szCs w:val="28"/>
          <w:lang w:val="ro-MD"/>
        </w:rPr>
        <w:t>Auditul</w:t>
      </w:r>
      <w:r w:rsidRPr="00E7488C">
        <w:rPr>
          <w:rFonts w:cs="Times New Roman"/>
          <w:b/>
          <w:bCs/>
          <w:szCs w:val="28"/>
          <w:lang w:val="ro-MD"/>
        </w:rPr>
        <w:t xml:space="preserve"> - </w:t>
      </w:r>
      <w:r w:rsidRPr="006F5FDC">
        <w:rPr>
          <w:rFonts w:cs="Times New Roman"/>
          <w:szCs w:val="28"/>
          <w:lang w:val="ro-MD"/>
        </w:rPr>
        <w:t>este strângerea de informații și analizarea activelor pentru a asigura lucruri precum respectarea politicilor și securitatea împotriva vulnerabilităților.</w:t>
      </w:r>
    </w:p>
    <w:p w14:paraId="3196A359" w14:textId="77777777" w:rsidR="008B00BE" w:rsidRPr="00E7488C" w:rsidRDefault="008B00BE" w:rsidP="006F5FDC">
      <w:pPr>
        <w:spacing w:after="200" w:line="360" w:lineRule="auto"/>
        <w:rPr>
          <w:rFonts w:cs="Times New Roman"/>
          <w:b/>
          <w:bCs/>
          <w:sz w:val="32"/>
          <w:szCs w:val="32"/>
          <w:lang w:val="ro-MD"/>
        </w:rPr>
      </w:pPr>
    </w:p>
    <w:p w14:paraId="14ED075B" w14:textId="77777777" w:rsidR="008B00BE" w:rsidRPr="00E7488C" w:rsidRDefault="008B00BE" w:rsidP="006F5FDC">
      <w:pPr>
        <w:spacing w:after="200" w:line="360" w:lineRule="auto"/>
        <w:rPr>
          <w:rFonts w:cs="Times New Roman"/>
          <w:b/>
          <w:bCs/>
          <w:sz w:val="32"/>
          <w:szCs w:val="32"/>
          <w:lang w:val="ro-MD"/>
        </w:rPr>
      </w:pPr>
    </w:p>
    <w:p w14:paraId="476CB81C" w14:textId="45E5276E" w:rsidR="00D41EB4" w:rsidRPr="00E7488C" w:rsidRDefault="00D41EB4" w:rsidP="006F5FDC">
      <w:pPr>
        <w:spacing w:after="200" w:line="360" w:lineRule="auto"/>
        <w:rPr>
          <w:rFonts w:cs="Times New Roman"/>
          <w:b/>
          <w:bCs/>
          <w:sz w:val="32"/>
          <w:szCs w:val="32"/>
          <w:lang w:val="ro-MD"/>
        </w:rPr>
      </w:pPr>
      <w:r w:rsidRPr="00E7488C">
        <w:rPr>
          <w:rFonts w:cs="Times New Roman"/>
          <w:b/>
          <w:bCs/>
          <w:sz w:val="32"/>
          <w:szCs w:val="32"/>
          <w:lang w:val="ro-MD"/>
        </w:rPr>
        <w:lastRenderedPageBreak/>
        <w:t>Reguli de utilizare</w:t>
      </w:r>
    </w:p>
    <w:p w14:paraId="61F0BC3F" w14:textId="4DF0439B" w:rsidR="004D18D8" w:rsidRPr="00E7488C" w:rsidRDefault="004D18D8" w:rsidP="00424F6A">
      <w:pPr>
        <w:pStyle w:val="a5"/>
        <w:numPr>
          <w:ilvl w:val="0"/>
          <w:numId w:val="1"/>
        </w:numPr>
        <w:spacing w:after="200" w:line="360" w:lineRule="auto"/>
        <w:rPr>
          <w:rFonts w:cs="Times New Roman"/>
          <w:szCs w:val="28"/>
          <w:lang w:val="ro-MD"/>
        </w:rPr>
      </w:pPr>
      <w:r w:rsidRPr="00E7488C">
        <w:rPr>
          <w:rFonts w:cs="Times New Roman"/>
          <w:szCs w:val="28"/>
          <w:lang w:val="ro-MD"/>
        </w:rPr>
        <w:t>Reduce</w:t>
      </w:r>
      <w:r w:rsidRPr="00E7488C">
        <w:rPr>
          <w:rFonts w:cs="Times New Roman"/>
          <w:szCs w:val="28"/>
          <w:lang w:val="ro-MD"/>
        </w:rPr>
        <w:t>rea</w:t>
      </w:r>
      <w:r w:rsidRPr="00E7488C">
        <w:rPr>
          <w:rFonts w:cs="Times New Roman"/>
          <w:szCs w:val="28"/>
          <w:lang w:val="ro-MD"/>
        </w:rPr>
        <w:t xml:space="preserve"> frecvenț</w:t>
      </w:r>
      <w:r w:rsidRPr="00E7488C">
        <w:rPr>
          <w:rFonts w:cs="Times New Roman"/>
          <w:szCs w:val="28"/>
          <w:lang w:val="ro-MD"/>
        </w:rPr>
        <w:t>ei</w:t>
      </w:r>
      <w:r w:rsidRPr="00E7488C">
        <w:rPr>
          <w:rFonts w:cs="Times New Roman"/>
          <w:szCs w:val="28"/>
          <w:lang w:val="ro-MD"/>
        </w:rPr>
        <w:t xml:space="preserve"> incidentelor prin securizarea eficientă a rețelelor, sistemelor și aplicațiilor.</w:t>
      </w:r>
    </w:p>
    <w:p w14:paraId="03CB862B" w14:textId="328A59C3" w:rsidR="003662B0" w:rsidRPr="003662B0" w:rsidRDefault="003662B0" w:rsidP="003662B0">
      <w:pPr>
        <w:pStyle w:val="a5"/>
        <w:numPr>
          <w:ilvl w:val="0"/>
          <w:numId w:val="1"/>
        </w:numPr>
        <w:spacing w:after="200" w:line="360" w:lineRule="auto"/>
        <w:rPr>
          <w:rFonts w:cs="Times New Roman"/>
          <w:szCs w:val="28"/>
          <w:lang w:val="ro-MD"/>
        </w:rPr>
      </w:pPr>
      <w:r w:rsidRPr="003662B0">
        <w:rPr>
          <w:rFonts w:cs="Times New Roman"/>
          <w:szCs w:val="28"/>
          <w:lang w:val="ro-MD"/>
        </w:rPr>
        <w:t>Documenta</w:t>
      </w:r>
      <w:r w:rsidR="00C90CF1">
        <w:rPr>
          <w:rFonts w:cs="Times New Roman"/>
          <w:szCs w:val="28"/>
          <w:lang w:val="ro-MD"/>
        </w:rPr>
        <w:t xml:space="preserve">rea </w:t>
      </w:r>
      <w:r w:rsidRPr="003662B0">
        <w:rPr>
          <w:rFonts w:cs="Times New Roman"/>
          <w:szCs w:val="28"/>
          <w:lang w:val="ro-MD"/>
        </w:rPr>
        <w:t>directoar</w:t>
      </w:r>
      <w:r w:rsidR="00F53198">
        <w:rPr>
          <w:rFonts w:cs="Times New Roman"/>
          <w:szCs w:val="28"/>
          <w:lang w:val="ro-MD"/>
        </w:rPr>
        <w:t>elor</w:t>
      </w:r>
      <w:r w:rsidRPr="003662B0">
        <w:rPr>
          <w:rFonts w:cs="Times New Roman"/>
          <w:szCs w:val="28"/>
          <w:lang w:val="ro-MD"/>
        </w:rPr>
        <w:t xml:space="preserve"> pentru interacțiunile cu alte organizații cu privire la incidente. Deoarece aceste comunicări adesea trebuie să aibă loc rapid, organizațiile ar trebui să predetermin</w:t>
      </w:r>
      <w:r w:rsidRPr="00E7488C">
        <w:rPr>
          <w:rFonts w:cs="Times New Roman"/>
          <w:szCs w:val="28"/>
          <w:lang w:val="ro-MD"/>
        </w:rPr>
        <w:t>e</w:t>
      </w:r>
      <w:r w:rsidRPr="003662B0">
        <w:rPr>
          <w:rFonts w:cs="Times New Roman"/>
          <w:szCs w:val="28"/>
          <w:lang w:val="ro-MD"/>
        </w:rPr>
        <w:t xml:space="preserve"> liniile directoare de comunicare, astfel încât doar informațiile adecvate să fie partajate cu părțile potrivite.</w:t>
      </w:r>
    </w:p>
    <w:p w14:paraId="5F23F783" w14:textId="2BEB4A12" w:rsidR="00E7488C" w:rsidRPr="00E7488C" w:rsidRDefault="00E7488C" w:rsidP="00E7488C">
      <w:pPr>
        <w:pStyle w:val="a6"/>
        <w:numPr>
          <w:ilvl w:val="0"/>
          <w:numId w:val="1"/>
        </w:numPr>
        <w:spacing w:line="276" w:lineRule="auto"/>
        <w:rPr>
          <w:color w:val="000000"/>
          <w:sz w:val="28"/>
          <w:szCs w:val="28"/>
          <w:lang w:val="ro-MD"/>
        </w:rPr>
      </w:pPr>
      <w:r w:rsidRPr="00E7488C">
        <w:rPr>
          <w:color w:val="000000"/>
          <w:sz w:val="28"/>
          <w:szCs w:val="28"/>
          <w:lang w:val="ro-MD"/>
        </w:rPr>
        <w:t xml:space="preserve">Orice angajat al </w:t>
      </w:r>
      <w:proofErr w:type="spellStart"/>
      <w:r w:rsidRPr="00E7488C">
        <w:rPr>
          <w:color w:val="000000"/>
          <w:sz w:val="28"/>
          <w:szCs w:val="28"/>
          <w:lang w:val="ro-MD"/>
        </w:rPr>
        <w:t>organizatiei</w:t>
      </w:r>
      <w:proofErr w:type="spellEnd"/>
      <w:r w:rsidRPr="00E7488C">
        <w:rPr>
          <w:color w:val="000000"/>
          <w:sz w:val="28"/>
          <w:szCs w:val="28"/>
          <w:lang w:val="ro-MD"/>
        </w:rPr>
        <w:t xml:space="preserve"> are </w:t>
      </w:r>
      <w:proofErr w:type="spellStart"/>
      <w:r w:rsidRPr="00E7488C">
        <w:rPr>
          <w:color w:val="000000"/>
          <w:sz w:val="28"/>
          <w:szCs w:val="28"/>
          <w:lang w:val="ro-MD"/>
        </w:rPr>
        <w:t>obligatia</w:t>
      </w:r>
      <w:proofErr w:type="spellEnd"/>
      <w:r w:rsidRPr="00E7488C">
        <w:rPr>
          <w:color w:val="000000"/>
          <w:sz w:val="28"/>
          <w:szCs w:val="28"/>
          <w:lang w:val="ro-MD"/>
        </w:rPr>
        <w:t xml:space="preserve"> de informa imediat RSI privind orice incident sau eveniment care </w:t>
      </w:r>
      <w:proofErr w:type="spellStart"/>
      <w:r w:rsidRPr="00E7488C">
        <w:rPr>
          <w:color w:val="000000"/>
          <w:sz w:val="28"/>
          <w:szCs w:val="28"/>
          <w:lang w:val="ro-MD"/>
        </w:rPr>
        <w:t>afecteaza</w:t>
      </w:r>
      <w:proofErr w:type="spellEnd"/>
      <w:r w:rsidRPr="00E7488C">
        <w:rPr>
          <w:color w:val="000000"/>
          <w:sz w:val="28"/>
          <w:szCs w:val="28"/>
          <w:lang w:val="ro-MD"/>
        </w:rPr>
        <w:t xml:space="preserve"> negativ </w:t>
      </w:r>
      <w:proofErr w:type="spellStart"/>
      <w:r w:rsidRPr="00E7488C">
        <w:rPr>
          <w:color w:val="000000"/>
          <w:sz w:val="28"/>
          <w:szCs w:val="28"/>
          <w:lang w:val="ro-MD"/>
        </w:rPr>
        <w:t>confidentialitatea</w:t>
      </w:r>
      <w:proofErr w:type="spellEnd"/>
      <w:r w:rsidRPr="00E7488C">
        <w:rPr>
          <w:color w:val="000000"/>
          <w:sz w:val="28"/>
          <w:szCs w:val="28"/>
          <w:lang w:val="ro-MD"/>
        </w:rPr>
        <w:t xml:space="preserve">, </w:t>
      </w:r>
      <w:proofErr w:type="spellStart"/>
      <w:r w:rsidRPr="00E7488C">
        <w:rPr>
          <w:color w:val="000000"/>
          <w:sz w:val="28"/>
          <w:szCs w:val="28"/>
          <w:lang w:val="ro-MD"/>
        </w:rPr>
        <w:t>interigatea</w:t>
      </w:r>
      <w:proofErr w:type="spellEnd"/>
      <w:r w:rsidRPr="00E7488C">
        <w:rPr>
          <w:color w:val="000000"/>
          <w:sz w:val="28"/>
          <w:szCs w:val="28"/>
          <w:lang w:val="ro-MD"/>
        </w:rPr>
        <w:t xml:space="preserve"> si </w:t>
      </w:r>
      <w:proofErr w:type="spellStart"/>
      <w:r w:rsidRPr="00E7488C">
        <w:rPr>
          <w:color w:val="000000"/>
          <w:sz w:val="28"/>
          <w:szCs w:val="28"/>
          <w:lang w:val="ro-MD"/>
        </w:rPr>
        <w:t>diponibilitatea</w:t>
      </w:r>
      <w:proofErr w:type="spellEnd"/>
      <w:r w:rsidRPr="00E7488C">
        <w:rPr>
          <w:color w:val="000000"/>
          <w:sz w:val="28"/>
          <w:szCs w:val="28"/>
          <w:lang w:val="ro-MD"/>
        </w:rPr>
        <w:t xml:space="preserve"> </w:t>
      </w:r>
      <w:proofErr w:type="spellStart"/>
      <w:r w:rsidRPr="00E7488C">
        <w:rPr>
          <w:color w:val="000000"/>
          <w:sz w:val="28"/>
          <w:szCs w:val="28"/>
          <w:lang w:val="ro-MD"/>
        </w:rPr>
        <w:t>informatiei</w:t>
      </w:r>
      <w:proofErr w:type="spellEnd"/>
      <w:r w:rsidRPr="00E7488C">
        <w:rPr>
          <w:color w:val="000000"/>
          <w:sz w:val="28"/>
          <w:szCs w:val="28"/>
          <w:lang w:val="ro-MD"/>
        </w:rPr>
        <w:t xml:space="preserve"> sau care poate crea prejudicii </w:t>
      </w:r>
      <w:proofErr w:type="spellStart"/>
      <w:r w:rsidRPr="00E7488C">
        <w:rPr>
          <w:color w:val="000000"/>
          <w:sz w:val="28"/>
          <w:szCs w:val="28"/>
          <w:lang w:val="ro-MD"/>
        </w:rPr>
        <w:t>organizatiei</w:t>
      </w:r>
      <w:proofErr w:type="spellEnd"/>
      <w:r w:rsidRPr="00E7488C">
        <w:rPr>
          <w:color w:val="000000"/>
          <w:sz w:val="28"/>
          <w:szCs w:val="28"/>
          <w:lang w:val="ro-MD"/>
        </w:rPr>
        <w:t>.</w:t>
      </w:r>
    </w:p>
    <w:p w14:paraId="65F16F72" w14:textId="77777777" w:rsidR="00E7488C" w:rsidRPr="00E7488C" w:rsidRDefault="00E7488C" w:rsidP="00E7488C">
      <w:pPr>
        <w:pStyle w:val="a6"/>
        <w:numPr>
          <w:ilvl w:val="0"/>
          <w:numId w:val="1"/>
        </w:numPr>
        <w:spacing w:line="276" w:lineRule="auto"/>
        <w:rPr>
          <w:color w:val="000000"/>
          <w:sz w:val="28"/>
          <w:szCs w:val="28"/>
          <w:lang w:val="ro-MD"/>
        </w:rPr>
      </w:pPr>
      <w:r w:rsidRPr="00E7488C">
        <w:rPr>
          <w:color w:val="000000"/>
          <w:sz w:val="28"/>
          <w:szCs w:val="28"/>
          <w:lang w:val="ro-MD"/>
        </w:rPr>
        <w:t xml:space="preserve">In </w:t>
      </w:r>
      <w:proofErr w:type="spellStart"/>
      <w:r w:rsidRPr="00E7488C">
        <w:rPr>
          <w:color w:val="000000"/>
          <w:sz w:val="28"/>
          <w:szCs w:val="28"/>
          <w:lang w:val="ro-MD"/>
        </w:rPr>
        <w:t>situatia</w:t>
      </w:r>
      <w:proofErr w:type="spellEnd"/>
      <w:r w:rsidRPr="00E7488C">
        <w:rPr>
          <w:color w:val="000000"/>
          <w:sz w:val="28"/>
          <w:szCs w:val="28"/>
          <w:lang w:val="ro-MD"/>
        </w:rPr>
        <w:t xml:space="preserve"> in care un incident de securitate este cauzat de partenerii </w:t>
      </w:r>
      <w:proofErr w:type="spellStart"/>
      <w:r w:rsidRPr="00E7488C">
        <w:rPr>
          <w:color w:val="000000"/>
          <w:sz w:val="28"/>
          <w:szCs w:val="28"/>
          <w:lang w:val="ro-MD"/>
        </w:rPr>
        <w:t>organizatiei</w:t>
      </w:r>
      <w:proofErr w:type="spellEnd"/>
      <w:r w:rsidRPr="00E7488C">
        <w:rPr>
          <w:color w:val="000000"/>
          <w:sz w:val="28"/>
          <w:szCs w:val="28"/>
          <w:lang w:val="ro-MD"/>
        </w:rPr>
        <w:t xml:space="preserve">, in </w:t>
      </w:r>
      <w:proofErr w:type="spellStart"/>
      <w:r w:rsidRPr="00E7488C">
        <w:rPr>
          <w:color w:val="000000"/>
          <w:sz w:val="28"/>
          <w:szCs w:val="28"/>
          <w:lang w:val="ro-MD"/>
        </w:rPr>
        <w:t>functie</w:t>
      </w:r>
      <w:proofErr w:type="spellEnd"/>
      <w:r w:rsidRPr="00E7488C">
        <w:rPr>
          <w:color w:val="000000"/>
          <w:sz w:val="28"/>
          <w:szCs w:val="28"/>
          <w:lang w:val="ro-MD"/>
        </w:rPr>
        <w:t xml:space="preserve"> de cauza si impactul incidentului se poate ajunge la </w:t>
      </w:r>
      <w:proofErr w:type="spellStart"/>
      <w:r w:rsidRPr="00E7488C">
        <w:rPr>
          <w:color w:val="000000"/>
          <w:sz w:val="28"/>
          <w:szCs w:val="28"/>
          <w:lang w:val="ro-MD"/>
        </w:rPr>
        <w:t>incetarea</w:t>
      </w:r>
      <w:proofErr w:type="spellEnd"/>
      <w:r w:rsidRPr="00E7488C">
        <w:rPr>
          <w:color w:val="000000"/>
          <w:sz w:val="28"/>
          <w:szCs w:val="28"/>
          <w:lang w:val="ro-MD"/>
        </w:rPr>
        <w:t xml:space="preserve"> </w:t>
      </w:r>
      <w:proofErr w:type="spellStart"/>
      <w:r w:rsidRPr="00E7488C">
        <w:rPr>
          <w:color w:val="000000"/>
          <w:sz w:val="28"/>
          <w:szCs w:val="28"/>
          <w:lang w:val="ro-MD"/>
        </w:rPr>
        <w:t>relatiilor</w:t>
      </w:r>
      <w:proofErr w:type="spellEnd"/>
      <w:r w:rsidRPr="00E7488C">
        <w:rPr>
          <w:color w:val="000000"/>
          <w:sz w:val="28"/>
          <w:szCs w:val="28"/>
          <w:lang w:val="ro-MD"/>
        </w:rPr>
        <w:t xml:space="preserve"> de colaborare.</w:t>
      </w:r>
    </w:p>
    <w:p w14:paraId="3BC8EE77" w14:textId="7F8E7542" w:rsidR="00E7488C" w:rsidRPr="006A70D9" w:rsidRDefault="008F3FDD" w:rsidP="008F3FDD">
      <w:pPr>
        <w:pStyle w:val="a6"/>
        <w:ind w:left="360"/>
        <w:rPr>
          <w:b/>
          <w:bCs/>
          <w:color w:val="000000"/>
          <w:sz w:val="32"/>
          <w:szCs w:val="32"/>
          <w:lang w:val="ro-MD"/>
        </w:rPr>
      </w:pPr>
      <w:r w:rsidRPr="006A70D9">
        <w:rPr>
          <w:b/>
          <w:bCs/>
          <w:color w:val="000000"/>
          <w:sz w:val="32"/>
          <w:szCs w:val="32"/>
          <w:lang w:val="ro-MD"/>
        </w:rPr>
        <w:t xml:space="preserve">Măsuri de </w:t>
      </w:r>
      <w:r w:rsidR="00D10AAA">
        <w:rPr>
          <w:b/>
          <w:bCs/>
          <w:color w:val="000000"/>
          <w:sz w:val="32"/>
          <w:szCs w:val="32"/>
          <w:lang w:val="ro-MD"/>
        </w:rPr>
        <w:t>tratare</w:t>
      </w:r>
    </w:p>
    <w:p w14:paraId="15DFE875" w14:textId="77C80227" w:rsidR="00FB0E34" w:rsidRPr="00FB0E34" w:rsidRDefault="00525E14" w:rsidP="00FB0E34">
      <w:pPr>
        <w:pStyle w:val="a6"/>
        <w:numPr>
          <w:ilvl w:val="0"/>
          <w:numId w:val="3"/>
        </w:numPr>
        <w:rPr>
          <w:color w:val="000000"/>
          <w:sz w:val="28"/>
          <w:szCs w:val="28"/>
          <w:lang w:val="ro-MD"/>
        </w:rPr>
      </w:pPr>
      <w:r w:rsidRPr="00851E8C">
        <w:rPr>
          <w:b/>
          <w:bCs/>
          <w:color w:val="000000"/>
          <w:sz w:val="28"/>
          <w:szCs w:val="28"/>
          <w:lang w:val="ro-MD"/>
        </w:rPr>
        <w:t>Pregătirea</w:t>
      </w:r>
      <w:r w:rsidR="00851E8C">
        <w:rPr>
          <w:b/>
          <w:bCs/>
          <w:color w:val="000000"/>
          <w:sz w:val="28"/>
          <w:szCs w:val="28"/>
          <w:lang w:val="ro-MD"/>
        </w:rPr>
        <w:br/>
      </w:r>
      <w:r w:rsidRPr="00300B8E">
        <w:rPr>
          <w:color w:val="000000"/>
          <w:sz w:val="28"/>
          <w:szCs w:val="28"/>
          <w:lang w:val="ro-MD"/>
        </w:rPr>
        <w:t>Furniza</w:t>
      </w:r>
      <w:r w:rsidR="00043EF3" w:rsidRPr="00300B8E">
        <w:rPr>
          <w:color w:val="000000"/>
          <w:sz w:val="28"/>
          <w:szCs w:val="28"/>
          <w:lang w:val="ro-MD"/>
        </w:rPr>
        <w:t>rea</w:t>
      </w:r>
      <w:r w:rsidRPr="00300B8E">
        <w:rPr>
          <w:color w:val="000000"/>
          <w:sz w:val="28"/>
          <w:szCs w:val="28"/>
          <w:lang w:val="ro-MD"/>
        </w:rPr>
        <w:t xml:space="preserve"> instrumente</w:t>
      </w:r>
      <w:r w:rsidR="00043EF3" w:rsidRPr="00300B8E">
        <w:rPr>
          <w:color w:val="000000"/>
          <w:sz w:val="28"/>
          <w:szCs w:val="28"/>
          <w:lang w:val="ro-MD"/>
        </w:rPr>
        <w:t>lor</w:t>
      </w:r>
      <w:r w:rsidRPr="00300B8E">
        <w:rPr>
          <w:color w:val="000000"/>
          <w:sz w:val="28"/>
          <w:szCs w:val="28"/>
          <w:lang w:val="ro-MD"/>
        </w:rPr>
        <w:t xml:space="preserve"> și procese</w:t>
      </w:r>
      <w:r w:rsidR="00043EF3" w:rsidRPr="00300B8E">
        <w:rPr>
          <w:color w:val="000000"/>
          <w:sz w:val="28"/>
          <w:szCs w:val="28"/>
          <w:lang w:val="ro-MD"/>
        </w:rPr>
        <w:t>lor</w:t>
      </w:r>
      <w:r w:rsidRPr="00300B8E">
        <w:rPr>
          <w:color w:val="000000"/>
          <w:sz w:val="28"/>
          <w:szCs w:val="28"/>
          <w:lang w:val="ro-MD"/>
        </w:rPr>
        <w:t xml:space="preserve"> de gestionare a incidentelor.</w:t>
      </w:r>
      <w:r w:rsidR="00FB0E34">
        <w:rPr>
          <w:color w:val="000000"/>
          <w:sz w:val="28"/>
          <w:szCs w:val="28"/>
          <w:lang w:val="ro-MD"/>
        </w:rPr>
        <w:br/>
      </w:r>
    </w:p>
    <w:p w14:paraId="715905D1" w14:textId="69379BAF" w:rsidR="00FB0E34" w:rsidRPr="00FB0E34" w:rsidRDefault="009D1925" w:rsidP="00FB0E34">
      <w:pPr>
        <w:pStyle w:val="a6"/>
        <w:numPr>
          <w:ilvl w:val="0"/>
          <w:numId w:val="3"/>
        </w:numPr>
        <w:rPr>
          <w:color w:val="000000"/>
          <w:sz w:val="28"/>
          <w:szCs w:val="28"/>
          <w:lang w:val="ro-MD"/>
        </w:rPr>
      </w:pPr>
      <w:proofErr w:type="spellStart"/>
      <w:r w:rsidRPr="00B54A86">
        <w:rPr>
          <w:b/>
          <w:bCs/>
          <w:color w:val="000000"/>
          <w:sz w:val="28"/>
          <w:szCs w:val="28"/>
        </w:rPr>
        <w:t>Analiză</w:t>
      </w:r>
      <w:proofErr w:type="spellEnd"/>
      <w:r w:rsidRPr="00B54A86">
        <w:rPr>
          <w:b/>
          <w:bCs/>
          <w:color w:val="000000"/>
          <w:sz w:val="28"/>
          <w:szCs w:val="28"/>
        </w:rPr>
        <w:t xml:space="preserve"> </w:t>
      </w:r>
      <w:proofErr w:type="spellStart"/>
      <w:r w:rsidRPr="00B54A86">
        <w:rPr>
          <w:b/>
          <w:bCs/>
          <w:color w:val="000000"/>
          <w:sz w:val="28"/>
          <w:szCs w:val="28"/>
        </w:rPr>
        <w:t>și</w:t>
      </w:r>
      <w:proofErr w:type="spellEnd"/>
      <w:r w:rsidRPr="00B54A86">
        <w:rPr>
          <w:b/>
          <w:bCs/>
          <w:color w:val="000000"/>
          <w:sz w:val="28"/>
          <w:szCs w:val="28"/>
        </w:rPr>
        <w:t xml:space="preserve"> </w:t>
      </w:r>
      <w:proofErr w:type="spellStart"/>
      <w:r w:rsidRPr="00B54A86">
        <w:rPr>
          <w:b/>
          <w:bCs/>
          <w:color w:val="000000"/>
          <w:sz w:val="28"/>
          <w:szCs w:val="28"/>
        </w:rPr>
        <w:t>Identificare</w:t>
      </w:r>
      <w:proofErr w:type="spellEnd"/>
      <w:r w:rsidR="00B54A86">
        <w:rPr>
          <w:color w:val="000000"/>
          <w:sz w:val="28"/>
          <w:szCs w:val="28"/>
        </w:rPr>
        <w:br/>
      </w:r>
      <w:proofErr w:type="spellStart"/>
      <w:r w:rsidRPr="00B54A86">
        <w:rPr>
          <w:color w:val="000000"/>
          <w:sz w:val="28"/>
          <w:szCs w:val="28"/>
        </w:rPr>
        <w:t>Decizia</w:t>
      </w:r>
      <w:proofErr w:type="spellEnd"/>
      <w:r w:rsidRPr="00B54A86">
        <w:rPr>
          <w:color w:val="000000"/>
          <w:sz w:val="28"/>
          <w:szCs w:val="28"/>
        </w:rPr>
        <w:t xml:space="preserve"> </w:t>
      </w:r>
      <w:proofErr w:type="spellStart"/>
      <w:r w:rsidRPr="00B54A86">
        <w:rPr>
          <w:color w:val="000000"/>
          <w:sz w:val="28"/>
          <w:szCs w:val="28"/>
        </w:rPr>
        <w:t>dacă</w:t>
      </w:r>
      <w:proofErr w:type="spellEnd"/>
      <w:r w:rsidRPr="00B54A86">
        <w:rPr>
          <w:color w:val="000000"/>
          <w:sz w:val="28"/>
          <w:szCs w:val="28"/>
        </w:rPr>
        <w:t xml:space="preserve"> a </w:t>
      </w:r>
      <w:proofErr w:type="spellStart"/>
      <w:r w:rsidRPr="00B54A86">
        <w:rPr>
          <w:color w:val="000000"/>
          <w:sz w:val="28"/>
          <w:szCs w:val="28"/>
        </w:rPr>
        <w:t>avut</w:t>
      </w:r>
      <w:proofErr w:type="spellEnd"/>
      <w:r w:rsidRPr="00B54A86">
        <w:rPr>
          <w:color w:val="000000"/>
          <w:sz w:val="28"/>
          <w:szCs w:val="28"/>
        </w:rPr>
        <w:t xml:space="preserve"> loc un incident de </w:t>
      </w:r>
      <w:proofErr w:type="spellStart"/>
      <w:r w:rsidR="00FB0E34">
        <w:rPr>
          <w:color w:val="000000"/>
          <w:sz w:val="28"/>
          <w:szCs w:val="28"/>
        </w:rPr>
        <w:t>securitate</w:t>
      </w:r>
      <w:proofErr w:type="spellEnd"/>
      <w:r w:rsidR="00FB0E34">
        <w:rPr>
          <w:color w:val="000000"/>
          <w:sz w:val="28"/>
          <w:szCs w:val="28"/>
        </w:rPr>
        <w:t>.</w:t>
      </w:r>
      <w:r w:rsidR="00FB0E34">
        <w:rPr>
          <w:color w:val="000000"/>
          <w:sz w:val="28"/>
          <w:szCs w:val="28"/>
        </w:rPr>
        <w:br/>
      </w:r>
    </w:p>
    <w:p w14:paraId="1A905838" w14:textId="2B295DC3" w:rsidR="00E74A41" w:rsidRPr="00E74A41" w:rsidRDefault="00E74A41" w:rsidP="00E74A41">
      <w:pPr>
        <w:pStyle w:val="a6"/>
        <w:numPr>
          <w:ilvl w:val="0"/>
          <w:numId w:val="3"/>
        </w:numPr>
        <w:rPr>
          <w:color w:val="000000"/>
          <w:szCs w:val="28"/>
          <w:lang w:val="ro-RO"/>
        </w:rPr>
      </w:pPr>
      <w:r w:rsidRPr="00E74A41">
        <w:rPr>
          <w:b/>
          <w:bCs/>
          <w:color w:val="000000"/>
          <w:sz w:val="28"/>
          <w:szCs w:val="32"/>
          <w:lang w:val="ro-RO"/>
        </w:rPr>
        <w:t>Izolare</w:t>
      </w:r>
      <w:r>
        <w:rPr>
          <w:color w:val="000000"/>
          <w:szCs w:val="28"/>
          <w:lang w:val="ro-RO"/>
        </w:rPr>
        <w:br/>
      </w:r>
      <w:r w:rsidRPr="00E74A41">
        <w:rPr>
          <w:color w:val="000000"/>
          <w:sz w:val="28"/>
          <w:szCs w:val="32"/>
          <w:lang w:val="ro-RO"/>
        </w:rPr>
        <w:t>Limita</w:t>
      </w:r>
      <w:r>
        <w:rPr>
          <w:color w:val="000000"/>
          <w:sz w:val="28"/>
          <w:szCs w:val="32"/>
          <w:lang w:val="ro-RO"/>
        </w:rPr>
        <w:t>rea</w:t>
      </w:r>
      <w:r w:rsidRPr="00E74A41">
        <w:rPr>
          <w:color w:val="000000"/>
          <w:sz w:val="28"/>
          <w:szCs w:val="32"/>
          <w:lang w:val="ro-RO"/>
        </w:rPr>
        <w:t xml:space="preserve"> răspândir</w:t>
      </w:r>
      <w:r>
        <w:rPr>
          <w:color w:val="000000"/>
          <w:sz w:val="28"/>
          <w:szCs w:val="32"/>
          <w:lang w:val="ro-RO"/>
        </w:rPr>
        <w:t>ii</w:t>
      </w:r>
      <w:r w:rsidRPr="00E74A41">
        <w:rPr>
          <w:color w:val="000000"/>
          <w:sz w:val="28"/>
          <w:szCs w:val="32"/>
          <w:lang w:val="ro-RO"/>
        </w:rPr>
        <w:t xml:space="preserve"> incidentului și preveni</w:t>
      </w:r>
      <w:r>
        <w:rPr>
          <w:color w:val="000000"/>
          <w:sz w:val="28"/>
          <w:szCs w:val="32"/>
          <w:lang w:val="ro-RO"/>
        </w:rPr>
        <w:t>rea</w:t>
      </w:r>
      <w:r w:rsidRPr="00E74A41">
        <w:rPr>
          <w:color w:val="000000"/>
          <w:sz w:val="28"/>
          <w:szCs w:val="32"/>
          <w:lang w:val="ro-RO"/>
        </w:rPr>
        <w:t xml:space="preserve"> daune</w:t>
      </w:r>
      <w:r>
        <w:rPr>
          <w:color w:val="000000"/>
          <w:sz w:val="28"/>
          <w:szCs w:val="32"/>
          <w:lang w:val="ro-RO"/>
        </w:rPr>
        <w:t xml:space="preserve">lor </w:t>
      </w:r>
      <w:r w:rsidRPr="00E74A41">
        <w:rPr>
          <w:color w:val="000000"/>
          <w:sz w:val="28"/>
          <w:szCs w:val="32"/>
          <w:lang w:val="ro-RO"/>
        </w:rPr>
        <w:t>ulterioare.</w:t>
      </w:r>
      <w:r w:rsidR="008A0C29">
        <w:rPr>
          <w:color w:val="000000"/>
          <w:sz w:val="28"/>
          <w:szCs w:val="32"/>
          <w:lang w:val="ro-RO"/>
        </w:rPr>
        <w:br/>
      </w:r>
    </w:p>
    <w:p w14:paraId="75F1C0B0" w14:textId="225BE7E5" w:rsidR="00FB0E34" w:rsidRDefault="0019223C" w:rsidP="0019223C">
      <w:pPr>
        <w:pStyle w:val="a6"/>
        <w:numPr>
          <w:ilvl w:val="0"/>
          <w:numId w:val="3"/>
        </w:numPr>
        <w:rPr>
          <w:color w:val="000000"/>
          <w:sz w:val="28"/>
          <w:szCs w:val="28"/>
          <w:lang w:val="ro-MD"/>
        </w:rPr>
      </w:pPr>
      <w:r w:rsidRPr="0019223C">
        <w:rPr>
          <w:b/>
          <w:bCs/>
          <w:color w:val="000000"/>
          <w:sz w:val="28"/>
          <w:szCs w:val="28"/>
          <w:lang w:val="ro-MD"/>
        </w:rPr>
        <w:t>Eradicarea</w:t>
      </w:r>
      <w:r>
        <w:rPr>
          <w:color w:val="000000"/>
          <w:sz w:val="28"/>
          <w:szCs w:val="28"/>
          <w:lang w:val="ro-MD"/>
        </w:rPr>
        <w:br/>
      </w:r>
      <w:r w:rsidRPr="0019223C">
        <w:rPr>
          <w:color w:val="000000"/>
          <w:sz w:val="28"/>
          <w:szCs w:val="28"/>
          <w:lang w:val="ro-MD"/>
        </w:rPr>
        <w:t>Programele malware sunt eliminate.</w:t>
      </w:r>
      <w:r>
        <w:rPr>
          <w:color w:val="000000"/>
          <w:sz w:val="28"/>
          <w:szCs w:val="28"/>
          <w:lang w:val="ro-MD"/>
        </w:rPr>
        <w:br/>
      </w:r>
    </w:p>
    <w:p w14:paraId="3ADBF86F" w14:textId="11C943D8" w:rsidR="0019223C" w:rsidRPr="0019223C" w:rsidRDefault="0019223C" w:rsidP="0019223C">
      <w:pPr>
        <w:pStyle w:val="a6"/>
        <w:numPr>
          <w:ilvl w:val="0"/>
          <w:numId w:val="3"/>
        </w:numPr>
        <w:rPr>
          <w:color w:val="000000"/>
          <w:sz w:val="28"/>
          <w:szCs w:val="28"/>
          <w:lang w:val="ro-MD"/>
        </w:rPr>
      </w:pPr>
      <w:r w:rsidRPr="0019223C">
        <w:rPr>
          <w:b/>
          <w:bCs/>
          <w:color w:val="000000"/>
          <w:sz w:val="28"/>
          <w:szCs w:val="28"/>
          <w:lang w:val="ro-MD"/>
        </w:rPr>
        <w:t>Recuperare</w:t>
      </w:r>
      <w:r>
        <w:rPr>
          <w:color w:val="000000"/>
          <w:sz w:val="28"/>
          <w:szCs w:val="28"/>
          <w:lang w:val="ro-MD"/>
        </w:rPr>
        <w:br/>
      </w:r>
      <w:r w:rsidRPr="0019223C">
        <w:rPr>
          <w:color w:val="000000"/>
          <w:sz w:val="28"/>
          <w:szCs w:val="28"/>
          <w:lang w:val="ro-MD"/>
        </w:rPr>
        <w:t>Sistemele și dispozitivele sunt reactivate și devin productive.</w:t>
      </w:r>
    </w:p>
    <w:p w14:paraId="155E5F16" w14:textId="77777777" w:rsidR="003662B0" w:rsidRPr="00E7488C" w:rsidRDefault="003662B0" w:rsidP="00E7488C">
      <w:pPr>
        <w:pStyle w:val="a5"/>
        <w:spacing w:after="200" w:line="360" w:lineRule="auto"/>
        <w:rPr>
          <w:rFonts w:cs="Times New Roman"/>
          <w:szCs w:val="28"/>
          <w:lang w:val="ro-MD"/>
        </w:rPr>
      </w:pPr>
    </w:p>
    <w:p w14:paraId="03267172" w14:textId="0D1BA606" w:rsidR="002332F9" w:rsidRDefault="002332F9" w:rsidP="006F5FDC">
      <w:pPr>
        <w:spacing w:after="200" w:line="360" w:lineRule="auto"/>
        <w:rPr>
          <w:rFonts w:cs="Times New Roman"/>
          <w:b/>
          <w:bCs/>
          <w:sz w:val="32"/>
          <w:szCs w:val="32"/>
          <w:lang w:val="ro-MD"/>
        </w:rPr>
      </w:pPr>
    </w:p>
    <w:p w14:paraId="78BCE195" w14:textId="0127142F" w:rsidR="00512571" w:rsidRDefault="00512571" w:rsidP="006F5FDC">
      <w:pPr>
        <w:spacing w:after="200" w:line="360" w:lineRule="auto"/>
        <w:rPr>
          <w:rFonts w:cs="Times New Roman"/>
          <w:b/>
          <w:bCs/>
          <w:sz w:val="32"/>
          <w:szCs w:val="32"/>
          <w:lang w:val="ro-MD"/>
        </w:rPr>
      </w:pPr>
    </w:p>
    <w:p w14:paraId="533DF6B6" w14:textId="29BC5848" w:rsidR="00512571" w:rsidRDefault="00512571" w:rsidP="006F5FDC">
      <w:pPr>
        <w:spacing w:after="200" w:line="360" w:lineRule="auto"/>
        <w:rPr>
          <w:rFonts w:cs="Times New Roman"/>
          <w:b/>
          <w:bCs/>
          <w:sz w:val="32"/>
          <w:szCs w:val="32"/>
          <w:lang w:val="ro-MD"/>
        </w:rPr>
      </w:pPr>
      <w:r>
        <w:rPr>
          <w:rFonts w:cs="Times New Roman"/>
          <w:b/>
          <w:bCs/>
          <w:sz w:val="32"/>
          <w:szCs w:val="32"/>
          <w:lang w:val="ro-MD"/>
        </w:rPr>
        <w:lastRenderedPageBreak/>
        <w:t>Anexa</w:t>
      </w:r>
    </w:p>
    <w:p w14:paraId="61CF3B95" w14:textId="7665F3DB" w:rsidR="007C466C" w:rsidRPr="007C466C" w:rsidRDefault="007C466C" w:rsidP="006F5FDC">
      <w:pPr>
        <w:spacing w:after="200" w:line="360" w:lineRule="auto"/>
        <w:rPr>
          <w:rFonts w:cs="Times New Roman"/>
          <w:b/>
          <w:bCs/>
          <w:sz w:val="24"/>
          <w:szCs w:val="24"/>
          <w:lang w:val="ro-MD"/>
        </w:rPr>
      </w:pPr>
      <w:hyperlink r:id="rId5" w:history="1">
        <w:r w:rsidRPr="007A6EF2">
          <w:rPr>
            <w:rStyle w:val="a4"/>
            <w:rFonts w:cs="Times New Roman"/>
            <w:b/>
            <w:bCs/>
            <w:sz w:val="24"/>
            <w:szCs w:val="24"/>
            <w:lang w:val="ro-MD"/>
          </w:rPr>
          <w:t>https://www.bankinfosecurity.com/6-steps-to-handle-security-incidents-a-5026</w:t>
        </w:r>
      </w:hyperlink>
    </w:p>
    <w:p w14:paraId="1DC128CF" w14:textId="1B48F143" w:rsidR="00512571" w:rsidRDefault="007C466C" w:rsidP="006F5FDC">
      <w:pPr>
        <w:spacing w:after="200" w:line="360" w:lineRule="auto"/>
        <w:rPr>
          <w:rFonts w:cs="Times New Roman"/>
          <w:b/>
          <w:bCs/>
          <w:sz w:val="24"/>
          <w:szCs w:val="24"/>
          <w:lang w:val="ro-MD"/>
        </w:rPr>
      </w:pPr>
      <w:hyperlink r:id="rId6" w:history="1">
        <w:r w:rsidRPr="007A6EF2">
          <w:rPr>
            <w:rStyle w:val="a4"/>
            <w:rFonts w:cs="Times New Roman"/>
            <w:b/>
            <w:bCs/>
            <w:sz w:val="24"/>
            <w:szCs w:val="24"/>
            <w:lang w:val="ro-MD"/>
          </w:rPr>
          <w:t>https://otrs.com/otrs-solutions/corporate-security/security-incident-management/</w:t>
        </w:r>
      </w:hyperlink>
    </w:p>
    <w:p w14:paraId="47FDA55B" w14:textId="77777777" w:rsidR="007C466C" w:rsidRPr="007C466C" w:rsidRDefault="007C466C" w:rsidP="006F5FDC">
      <w:pPr>
        <w:spacing w:after="200" w:line="360" w:lineRule="auto"/>
        <w:rPr>
          <w:rFonts w:cs="Times New Roman"/>
          <w:b/>
          <w:bCs/>
          <w:sz w:val="24"/>
          <w:szCs w:val="24"/>
          <w:lang w:val="ro-MD"/>
        </w:rPr>
      </w:pPr>
    </w:p>
    <w:p w14:paraId="7B219A54" w14:textId="77777777" w:rsidR="00D41EB4" w:rsidRPr="006F5FDC" w:rsidRDefault="00D41EB4" w:rsidP="006F5FDC">
      <w:pPr>
        <w:spacing w:after="200" w:line="360" w:lineRule="auto"/>
        <w:rPr>
          <w:rFonts w:cs="Times New Roman"/>
          <w:b/>
          <w:bCs/>
          <w:sz w:val="32"/>
          <w:szCs w:val="32"/>
          <w:lang w:val="ro-MD"/>
        </w:rPr>
      </w:pPr>
    </w:p>
    <w:p w14:paraId="19E0F06E" w14:textId="77777777" w:rsidR="006F5FDC" w:rsidRPr="006F5FDC" w:rsidRDefault="006F5FDC" w:rsidP="006F5FDC">
      <w:pPr>
        <w:spacing w:after="200" w:line="360" w:lineRule="auto"/>
        <w:rPr>
          <w:rFonts w:cs="Times New Roman"/>
          <w:b/>
          <w:bCs/>
          <w:szCs w:val="28"/>
          <w:lang w:val="ro-MD"/>
        </w:rPr>
      </w:pPr>
    </w:p>
    <w:p w14:paraId="0E605E77" w14:textId="77777777" w:rsidR="006F5FDC" w:rsidRPr="00CF25F9" w:rsidRDefault="006F5FDC" w:rsidP="00CF25F9">
      <w:pPr>
        <w:spacing w:after="200" w:line="360" w:lineRule="auto"/>
        <w:rPr>
          <w:rFonts w:cs="Times New Roman"/>
          <w:b/>
          <w:bCs/>
          <w:szCs w:val="28"/>
          <w:lang w:val="ro-MD"/>
        </w:rPr>
      </w:pPr>
    </w:p>
    <w:p w14:paraId="23BCFC89" w14:textId="2430D303" w:rsidR="00CF25F9" w:rsidRPr="00E7488C" w:rsidRDefault="00CF25F9" w:rsidP="00F5114A">
      <w:pPr>
        <w:spacing w:after="200" w:line="360" w:lineRule="auto"/>
        <w:rPr>
          <w:rFonts w:cs="Times New Roman"/>
          <w:b/>
          <w:bCs/>
          <w:sz w:val="32"/>
          <w:szCs w:val="32"/>
          <w:lang w:val="ro-MD"/>
        </w:rPr>
      </w:pPr>
    </w:p>
    <w:p w14:paraId="001BD942" w14:textId="77777777" w:rsidR="00CF25F9" w:rsidRPr="00E7488C" w:rsidRDefault="00CF25F9" w:rsidP="00F5114A">
      <w:pPr>
        <w:spacing w:after="200" w:line="360" w:lineRule="auto"/>
        <w:rPr>
          <w:rFonts w:cs="Times New Roman"/>
          <w:b/>
          <w:bCs/>
          <w:sz w:val="32"/>
          <w:szCs w:val="32"/>
          <w:lang w:val="ro-MD"/>
        </w:rPr>
      </w:pPr>
    </w:p>
    <w:sectPr w:rsidR="00CF25F9" w:rsidRPr="00E7488C" w:rsidSect="00CE46CE">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70020"/>
    <w:multiLevelType w:val="hybridMultilevel"/>
    <w:tmpl w:val="BEE85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E176C8"/>
    <w:multiLevelType w:val="hybridMultilevel"/>
    <w:tmpl w:val="4CCEE7D6"/>
    <w:lvl w:ilvl="0" w:tplc="4F34D5B0">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210096"/>
    <w:multiLevelType w:val="hybridMultilevel"/>
    <w:tmpl w:val="308848B8"/>
    <w:lvl w:ilvl="0" w:tplc="65281A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45922339">
    <w:abstractNumId w:val="1"/>
  </w:num>
  <w:num w:numId="2" w16cid:durableId="1876654215">
    <w:abstractNumId w:val="2"/>
  </w:num>
  <w:num w:numId="3" w16cid:durableId="137030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78"/>
    <w:rsid w:val="00025A13"/>
    <w:rsid w:val="00043EF3"/>
    <w:rsid w:val="000D18DB"/>
    <w:rsid w:val="0019223C"/>
    <w:rsid w:val="001D6860"/>
    <w:rsid w:val="002255F3"/>
    <w:rsid w:val="002332F9"/>
    <w:rsid w:val="00236085"/>
    <w:rsid w:val="0027069F"/>
    <w:rsid w:val="00277323"/>
    <w:rsid w:val="002B0E56"/>
    <w:rsid w:val="002F7F05"/>
    <w:rsid w:val="00300B8E"/>
    <w:rsid w:val="003662B0"/>
    <w:rsid w:val="00424F6A"/>
    <w:rsid w:val="004449F7"/>
    <w:rsid w:val="004B2C35"/>
    <w:rsid w:val="004D18D8"/>
    <w:rsid w:val="00512571"/>
    <w:rsid w:val="00525E14"/>
    <w:rsid w:val="00591378"/>
    <w:rsid w:val="005C359D"/>
    <w:rsid w:val="005E222C"/>
    <w:rsid w:val="006450AD"/>
    <w:rsid w:val="00656A1D"/>
    <w:rsid w:val="006918D9"/>
    <w:rsid w:val="006A70D9"/>
    <w:rsid w:val="006C0B77"/>
    <w:rsid w:val="006F5FDC"/>
    <w:rsid w:val="007077F2"/>
    <w:rsid w:val="0078505C"/>
    <w:rsid w:val="00795EBE"/>
    <w:rsid w:val="007C466C"/>
    <w:rsid w:val="008242FF"/>
    <w:rsid w:val="00851E8C"/>
    <w:rsid w:val="00855D96"/>
    <w:rsid w:val="0086256B"/>
    <w:rsid w:val="00870751"/>
    <w:rsid w:val="008A0C29"/>
    <w:rsid w:val="008B00BE"/>
    <w:rsid w:val="008F3FDD"/>
    <w:rsid w:val="008F44AB"/>
    <w:rsid w:val="00922C48"/>
    <w:rsid w:val="00973189"/>
    <w:rsid w:val="009D1925"/>
    <w:rsid w:val="009D7AD6"/>
    <w:rsid w:val="00A16C6A"/>
    <w:rsid w:val="00A37BD6"/>
    <w:rsid w:val="00AA75DA"/>
    <w:rsid w:val="00B54A86"/>
    <w:rsid w:val="00B915B7"/>
    <w:rsid w:val="00BE1806"/>
    <w:rsid w:val="00C848B7"/>
    <w:rsid w:val="00C90CF1"/>
    <w:rsid w:val="00CE46CE"/>
    <w:rsid w:val="00CF25F9"/>
    <w:rsid w:val="00D10AAA"/>
    <w:rsid w:val="00D175E0"/>
    <w:rsid w:val="00D41EB4"/>
    <w:rsid w:val="00DD67BB"/>
    <w:rsid w:val="00DE6591"/>
    <w:rsid w:val="00E422EA"/>
    <w:rsid w:val="00E7488C"/>
    <w:rsid w:val="00E74A41"/>
    <w:rsid w:val="00EA59DF"/>
    <w:rsid w:val="00EE4070"/>
    <w:rsid w:val="00F12C76"/>
    <w:rsid w:val="00F214AD"/>
    <w:rsid w:val="00F5114A"/>
    <w:rsid w:val="00F53198"/>
    <w:rsid w:val="00F97921"/>
    <w:rsid w:val="00FB0E34"/>
    <w:rsid w:val="00FE517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F2B0"/>
  <w15:chartTrackingRefBased/>
  <w15:docId w15:val="{75C1EE49-7744-48E8-8401-19AB57A1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2F7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7F05"/>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F7F05"/>
    <w:pPr>
      <w:spacing w:before="480" w:line="276" w:lineRule="auto"/>
      <w:outlineLvl w:val="9"/>
    </w:pPr>
    <w:rPr>
      <w:b/>
      <w:bCs/>
      <w:sz w:val="28"/>
      <w:szCs w:val="28"/>
      <w:lang w:val="ru-RU"/>
    </w:rPr>
  </w:style>
  <w:style w:type="paragraph" w:styleId="11">
    <w:name w:val="toc 1"/>
    <w:basedOn w:val="a"/>
    <w:next w:val="a"/>
    <w:autoRedefine/>
    <w:uiPriority w:val="39"/>
    <w:unhideWhenUsed/>
    <w:rsid w:val="002F7F05"/>
    <w:pPr>
      <w:spacing w:after="100" w:line="276" w:lineRule="auto"/>
    </w:pPr>
    <w:rPr>
      <w:rFonts w:asciiTheme="minorHAnsi" w:hAnsiTheme="minorHAnsi"/>
      <w:sz w:val="22"/>
      <w:lang w:val="ru-RU"/>
    </w:rPr>
  </w:style>
  <w:style w:type="character" w:styleId="a4">
    <w:name w:val="Hyperlink"/>
    <w:basedOn w:val="a0"/>
    <w:uiPriority w:val="99"/>
    <w:unhideWhenUsed/>
    <w:rsid w:val="002F7F05"/>
    <w:rPr>
      <w:color w:val="0563C1" w:themeColor="hyperlink"/>
      <w:u w:val="single"/>
    </w:rPr>
  </w:style>
  <w:style w:type="paragraph" w:styleId="a5">
    <w:name w:val="List Paragraph"/>
    <w:basedOn w:val="a"/>
    <w:uiPriority w:val="34"/>
    <w:qFormat/>
    <w:rsid w:val="00FE5177"/>
    <w:pPr>
      <w:ind w:left="720"/>
      <w:contextualSpacing/>
    </w:pPr>
  </w:style>
  <w:style w:type="paragraph" w:styleId="HTML">
    <w:name w:val="HTML Preformatted"/>
    <w:basedOn w:val="a"/>
    <w:link w:val="HTML0"/>
    <w:uiPriority w:val="99"/>
    <w:semiHidden/>
    <w:unhideWhenUsed/>
    <w:rsid w:val="00F97921"/>
    <w:pPr>
      <w:spacing w:after="0"/>
    </w:pPr>
    <w:rPr>
      <w:rFonts w:ascii="Consolas" w:hAnsi="Consolas"/>
      <w:sz w:val="20"/>
      <w:szCs w:val="20"/>
    </w:rPr>
  </w:style>
  <w:style w:type="character" w:customStyle="1" w:styleId="HTML0">
    <w:name w:val="Стандартный HTML Знак"/>
    <w:basedOn w:val="a0"/>
    <w:link w:val="HTML"/>
    <w:uiPriority w:val="99"/>
    <w:semiHidden/>
    <w:rsid w:val="00F97921"/>
    <w:rPr>
      <w:rFonts w:ascii="Consolas" w:hAnsi="Consolas"/>
      <w:sz w:val="20"/>
      <w:szCs w:val="20"/>
    </w:rPr>
  </w:style>
  <w:style w:type="paragraph" w:styleId="a6">
    <w:name w:val="Normal (Web)"/>
    <w:basedOn w:val="a"/>
    <w:uiPriority w:val="99"/>
    <w:semiHidden/>
    <w:unhideWhenUsed/>
    <w:rsid w:val="00E7488C"/>
    <w:pPr>
      <w:spacing w:before="100" w:beforeAutospacing="1" w:after="100" w:afterAutospacing="1"/>
    </w:pPr>
    <w:rPr>
      <w:rFonts w:eastAsia="Times New Roman" w:cs="Times New Roman"/>
      <w:sz w:val="24"/>
      <w:szCs w:val="24"/>
    </w:rPr>
  </w:style>
  <w:style w:type="character" w:styleId="a7">
    <w:name w:val="Unresolved Mention"/>
    <w:basedOn w:val="a0"/>
    <w:uiPriority w:val="99"/>
    <w:semiHidden/>
    <w:unhideWhenUsed/>
    <w:rsid w:val="007C4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5407">
      <w:bodyDiv w:val="1"/>
      <w:marLeft w:val="0"/>
      <w:marRight w:val="0"/>
      <w:marTop w:val="0"/>
      <w:marBottom w:val="0"/>
      <w:divBdr>
        <w:top w:val="none" w:sz="0" w:space="0" w:color="auto"/>
        <w:left w:val="none" w:sz="0" w:space="0" w:color="auto"/>
        <w:bottom w:val="none" w:sz="0" w:space="0" w:color="auto"/>
        <w:right w:val="none" w:sz="0" w:space="0" w:color="auto"/>
      </w:divBdr>
    </w:div>
    <w:div w:id="168717342">
      <w:bodyDiv w:val="1"/>
      <w:marLeft w:val="0"/>
      <w:marRight w:val="0"/>
      <w:marTop w:val="0"/>
      <w:marBottom w:val="0"/>
      <w:divBdr>
        <w:top w:val="none" w:sz="0" w:space="0" w:color="auto"/>
        <w:left w:val="none" w:sz="0" w:space="0" w:color="auto"/>
        <w:bottom w:val="none" w:sz="0" w:space="0" w:color="auto"/>
        <w:right w:val="none" w:sz="0" w:space="0" w:color="auto"/>
      </w:divBdr>
    </w:div>
    <w:div w:id="226763862">
      <w:bodyDiv w:val="1"/>
      <w:marLeft w:val="0"/>
      <w:marRight w:val="0"/>
      <w:marTop w:val="0"/>
      <w:marBottom w:val="0"/>
      <w:divBdr>
        <w:top w:val="none" w:sz="0" w:space="0" w:color="auto"/>
        <w:left w:val="none" w:sz="0" w:space="0" w:color="auto"/>
        <w:bottom w:val="none" w:sz="0" w:space="0" w:color="auto"/>
        <w:right w:val="none" w:sz="0" w:space="0" w:color="auto"/>
      </w:divBdr>
    </w:div>
    <w:div w:id="322441594">
      <w:bodyDiv w:val="1"/>
      <w:marLeft w:val="0"/>
      <w:marRight w:val="0"/>
      <w:marTop w:val="0"/>
      <w:marBottom w:val="0"/>
      <w:divBdr>
        <w:top w:val="none" w:sz="0" w:space="0" w:color="auto"/>
        <w:left w:val="none" w:sz="0" w:space="0" w:color="auto"/>
        <w:bottom w:val="none" w:sz="0" w:space="0" w:color="auto"/>
        <w:right w:val="none" w:sz="0" w:space="0" w:color="auto"/>
      </w:divBdr>
    </w:div>
    <w:div w:id="660695187">
      <w:bodyDiv w:val="1"/>
      <w:marLeft w:val="0"/>
      <w:marRight w:val="0"/>
      <w:marTop w:val="0"/>
      <w:marBottom w:val="0"/>
      <w:divBdr>
        <w:top w:val="none" w:sz="0" w:space="0" w:color="auto"/>
        <w:left w:val="none" w:sz="0" w:space="0" w:color="auto"/>
        <w:bottom w:val="none" w:sz="0" w:space="0" w:color="auto"/>
        <w:right w:val="none" w:sz="0" w:space="0" w:color="auto"/>
      </w:divBdr>
    </w:div>
    <w:div w:id="813446760">
      <w:bodyDiv w:val="1"/>
      <w:marLeft w:val="0"/>
      <w:marRight w:val="0"/>
      <w:marTop w:val="0"/>
      <w:marBottom w:val="0"/>
      <w:divBdr>
        <w:top w:val="none" w:sz="0" w:space="0" w:color="auto"/>
        <w:left w:val="none" w:sz="0" w:space="0" w:color="auto"/>
        <w:bottom w:val="none" w:sz="0" w:space="0" w:color="auto"/>
        <w:right w:val="none" w:sz="0" w:space="0" w:color="auto"/>
      </w:divBdr>
    </w:div>
    <w:div w:id="978680754">
      <w:bodyDiv w:val="1"/>
      <w:marLeft w:val="0"/>
      <w:marRight w:val="0"/>
      <w:marTop w:val="0"/>
      <w:marBottom w:val="0"/>
      <w:divBdr>
        <w:top w:val="none" w:sz="0" w:space="0" w:color="auto"/>
        <w:left w:val="none" w:sz="0" w:space="0" w:color="auto"/>
        <w:bottom w:val="none" w:sz="0" w:space="0" w:color="auto"/>
        <w:right w:val="none" w:sz="0" w:space="0" w:color="auto"/>
      </w:divBdr>
    </w:div>
    <w:div w:id="997465970">
      <w:bodyDiv w:val="1"/>
      <w:marLeft w:val="0"/>
      <w:marRight w:val="0"/>
      <w:marTop w:val="0"/>
      <w:marBottom w:val="0"/>
      <w:divBdr>
        <w:top w:val="none" w:sz="0" w:space="0" w:color="auto"/>
        <w:left w:val="none" w:sz="0" w:space="0" w:color="auto"/>
        <w:bottom w:val="none" w:sz="0" w:space="0" w:color="auto"/>
        <w:right w:val="none" w:sz="0" w:space="0" w:color="auto"/>
      </w:divBdr>
    </w:div>
    <w:div w:id="1098909428">
      <w:bodyDiv w:val="1"/>
      <w:marLeft w:val="0"/>
      <w:marRight w:val="0"/>
      <w:marTop w:val="0"/>
      <w:marBottom w:val="0"/>
      <w:divBdr>
        <w:top w:val="none" w:sz="0" w:space="0" w:color="auto"/>
        <w:left w:val="none" w:sz="0" w:space="0" w:color="auto"/>
        <w:bottom w:val="none" w:sz="0" w:space="0" w:color="auto"/>
        <w:right w:val="none" w:sz="0" w:space="0" w:color="auto"/>
      </w:divBdr>
    </w:div>
    <w:div w:id="1222525198">
      <w:bodyDiv w:val="1"/>
      <w:marLeft w:val="0"/>
      <w:marRight w:val="0"/>
      <w:marTop w:val="0"/>
      <w:marBottom w:val="0"/>
      <w:divBdr>
        <w:top w:val="none" w:sz="0" w:space="0" w:color="auto"/>
        <w:left w:val="none" w:sz="0" w:space="0" w:color="auto"/>
        <w:bottom w:val="none" w:sz="0" w:space="0" w:color="auto"/>
        <w:right w:val="none" w:sz="0" w:space="0" w:color="auto"/>
      </w:divBdr>
    </w:div>
    <w:div w:id="1543401556">
      <w:bodyDiv w:val="1"/>
      <w:marLeft w:val="0"/>
      <w:marRight w:val="0"/>
      <w:marTop w:val="0"/>
      <w:marBottom w:val="0"/>
      <w:divBdr>
        <w:top w:val="none" w:sz="0" w:space="0" w:color="auto"/>
        <w:left w:val="none" w:sz="0" w:space="0" w:color="auto"/>
        <w:bottom w:val="none" w:sz="0" w:space="0" w:color="auto"/>
        <w:right w:val="none" w:sz="0" w:space="0" w:color="auto"/>
      </w:divBdr>
    </w:div>
    <w:div w:id="1544370762">
      <w:bodyDiv w:val="1"/>
      <w:marLeft w:val="0"/>
      <w:marRight w:val="0"/>
      <w:marTop w:val="0"/>
      <w:marBottom w:val="0"/>
      <w:divBdr>
        <w:top w:val="none" w:sz="0" w:space="0" w:color="auto"/>
        <w:left w:val="none" w:sz="0" w:space="0" w:color="auto"/>
        <w:bottom w:val="none" w:sz="0" w:space="0" w:color="auto"/>
        <w:right w:val="none" w:sz="0" w:space="0" w:color="auto"/>
      </w:divBdr>
    </w:div>
    <w:div w:id="1620335350">
      <w:bodyDiv w:val="1"/>
      <w:marLeft w:val="0"/>
      <w:marRight w:val="0"/>
      <w:marTop w:val="0"/>
      <w:marBottom w:val="0"/>
      <w:divBdr>
        <w:top w:val="none" w:sz="0" w:space="0" w:color="auto"/>
        <w:left w:val="none" w:sz="0" w:space="0" w:color="auto"/>
        <w:bottom w:val="none" w:sz="0" w:space="0" w:color="auto"/>
        <w:right w:val="none" w:sz="0" w:space="0" w:color="auto"/>
      </w:divBdr>
    </w:div>
    <w:div w:id="1621299496">
      <w:bodyDiv w:val="1"/>
      <w:marLeft w:val="0"/>
      <w:marRight w:val="0"/>
      <w:marTop w:val="0"/>
      <w:marBottom w:val="0"/>
      <w:divBdr>
        <w:top w:val="none" w:sz="0" w:space="0" w:color="auto"/>
        <w:left w:val="none" w:sz="0" w:space="0" w:color="auto"/>
        <w:bottom w:val="none" w:sz="0" w:space="0" w:color="auto"/>
        <w:right w:val="none" w:sz="0" w:space="0" w:color="auto"/>
      </w:divBdr>
    </w:div>
    <w:div w:id="1716930602">
      <w:bodyDiv w:val="1"/>
      <w:marLeft w:val="0"/>
      <w:marRight w:val="0"/>
      <w:marTop w:val="0"/>
      <w:marBottom w:val="0"/>
      <w:divBdr>
        <w:top w:val="none" w:sz="0" w:space="0" w:color="auto"/>
        <w:left w:val="none" w:sz="0" w:space="0" w:color="auto"/>
        <w:bottom w:val="none" w:sz="0" w:space="0" w:color="auto"/>
        <w:right w:val="none" w:sz="0" w:space="0" w:color="auto"/>
      </w:divBdr>
    </w:div>
    <w:div w:id="1794012324">
      <w:bodyDiv w:val="1"/>
      <w:marLeft w:val="0"/>
      <w:marRight w:val="0"/>
      <w:marTop w:val="0"/>
      <w:marBottom w:val="0"/>
      <w:divBdr>
        <w:top w:val="none" w:sz="0" w:space="0" w:color="auto"/>
        <w:left w:val="none" w:sz="0" w:space="0" w:color="auto"/>
        <w:bottom w:val="none" w:sz="0" w:space="0" w:color="auto"/>
        <w:right w:val="none" w:sz="0" w:space="0" w:color="auto"/>
      </w:divBdr>
    </w:div>
    <w:div w:id="1846439914">
      <w:bodyDiv w:val="1"/>
      <w:marLeft w:val="0"/>
      <w:marRight w:val="0"/>
      <w:marTop w:val="0"/>
      <w:marBottom w:val="0"/>
      <w:divBdr>
        <w:top w:val="none" w:sz="0" w:space="0" w:color="auto"/>
        <w:left w:val="none" w:sz="0" w:space="0" w:color="auto"/>
        <w:bottom w:val="none" w:sz="0" w:space="0" w:color="auto"/>
        <w:right w:val="none" w:sz="0" w:space="0" w:color="auto"/>
      </w:divBdr>
    </w:div>
    <w:div w:id="2029333207">
      <w:bodyDiv w:val="1"/>
      <w:marLeft w:val="0"/>
      <w:marRight w:val="0"/>
      <w:marTop w:val="0"/>
      <w:marBottom w:val="0"/>
      <w:divBdr>
        <w:top w:val="none" w:sz="0" w:space="0" w:color="auto"/>
        <w:left w:val="none" w:sz="0" w:space="0" w:color="auto"/>
        <w:bottom w:val="none" w:sz="0" w:space="0" w:color="auto"/>
        <w:right w:val="none" w:sz="0" w:space="0" w:color="auto"/>
      </w:divBdr>
    </w:div>
    <w:div w:id="2057002447">
      <w:bodyDiv w:val="1"/>
      <w:marLeft w:val="0"/>
      <w:marRight w:val="0"/>
      <w:marTop w:val="0"/>
      <w:marBottom w:val="0"/>
      <w:divBdr>
        <w:top w:val="none" w:sz="0" w:space="0" w:color="auto"/>
        <w:left w:val="none" w:sz="0" w:space="0" w:color="auto"/>
        <w:bottom w:val="none" w:sz="0" w:space="0" w:color="auto"/>
        <w:right w:val="none" w:sz="0" w:space="0" w:color="auto"/>
      </w:divBdr>
    </w:div>
    <w:div w:id="211184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trs.com/otrs-solutions/corporate-security/security-incident-management/" TargetMode="External"/><Relationship Id="rId5" Type="http://schemas.openxmlformats.org/officeDocument/2006/relationships/hyperlink" Target="https://www.bankinfosecurity.com/6-steps-to-handle-security-incidents-a-502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836</Words>
  <Characters>4769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Cebotari</dc:creator>
  <cp:keywords/>
  <dc:description/>
  <cp:lastModifiedBy>Dan Cebotari</cp:lastModifiedBy>
  <cp:revision>64</cp:revision>
  <dcterms:created xsi:type="dcterms:W3CDTF">2022-11-12T12:37:00Z</dcterms:created>
  <dcterms:modified xsi:type="dcterms:W3CDTF">2022-11-12T15:11:00Z</dcterms:modified>
</cp:coreProperties>
</file>