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4"/>
        </w:rPr>
        <w:t>RangeSight</w:t>
      </w:r>
    </w:p>
    <w:p>
      <w:pPr>
        <w:jc w:val="center"/>
      </w:pPr>
      <w:r>
        <w:rPr>
          <w:rFonts w:ascii="Aptos Display" w:hAnsi="Aptos Display"/>
          <w:b/>
          <w:sz w:val="40"/>
        </w:rPr>
        <w:t>07 - Codex Build Roadmap &amp; Implementation Slices</w:t>
      </w:r>
    </w:p>
    <w:p>
      <w:pPr>
        <w:jc w:val="center"/>
      </w:pPr>
      <w:r>
        <w:rPr>
          <w:i/>
          <w:sz w:val="22"/>
        </w:rPr>
        <w:t>Ordered vertical slices, coding rules, definition of done, and prompt discipline</w:t>
      </w:r>
    </w:p>
    <w:p>
      <w:pPr>
        <w:jc w:val="center"/>
      </w:pPr>
      <w:r>
        <w:rPr>
          <w:color w:val="595959"/>
        </w:rPr>
        <w:t>See every shot.</w:t>
      </w:r>
    </w:p>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rPr>
              <w:t xml:space="preserve">Document status: </w:t>
            </w:r>
            <w:r>
              <w:t>Codex build reference. Treat requirements marked MUST as acceptance criteria; SHOULD as preferred behavior; MAY as future-safe extension points.</w:t>
            </w:r>
          </w:p>
        </w:tc>
      </w:tr>
    </w:tbl>
    <w:p/>
    <w:p>
      <w:pPr>
        <w:pStyle w:val="Heading1"/>
      </w:pPr>
      <w:r>
        <w:t>1. How Codex should use this pack</w:t>
      </w:r>
    </w:p>
    <w:p>
      <w:r>
        <w:t>Codex should implement the product in small vertical slices. Before each slice, read the relevant requirements from documents 01-06. Do not redesign already accepted architecture unless a concrete blocker is identified. Keep each change reviewable, compile/test after each slice, and do not mix unrelated cleanup into feature work.</w:t>
      </w:r>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rPr>
              <w:t xml:space="preserve">Development constraint: </w:t>
            </w:r>
            <w:r>
              <w:t>UI can be exercised through Expo/React Native tooling where supported, but native camera/CV behavior must be validated in a native iOS development/TestFlight build. The workstation is Windows/VS Code, so the build workflow must not assume local Xcode access.</w:t>
            </w:r>
          </w:p>
        </w:tc>
      </w:tr>
    </w:tbl>
    <w:p/>
    <w:p>
      <w:pPr>
        <w:pStyle w:val="Heading1"/>
      </w:pPr>
      <w:r>
        <w:t>2. Global coding rules</w:t>
      </w:r>
    </w:p>
    <w:p>
      <w:pPr>
        <w:pStyle w:val="ListBullet"/>
      </w:pPr>
      <w:r>
        <w:t>Use typed interfaces at module boundaries.</w:t>
      </w:r>
    </w:p>
    <w:p>
      <w:pPr>
        <w:pStyle w:val="ListBullet"/>
      </w:pPr>
      <w:r>
        <w:t>No magic scoring constants in UI code.</w:t>
      </w:r>
    </w:p>
    <w:p>
      <w:pPr>
        <w:pStyle w:val="ListBullet"/>
      </w:pPr>
      <w:r>
        <w:t>No full camera frames crossing the JS/native bridge.</w:t>
      </w:r>
    </w:p>
    <w:p>
      <w:pPr>
        <w:pStyle w:val="ListBullet"/>
      </w:pPr>
      <w:r>
        <w:t>Every async camera/native operation must have lifecycle cleanup and cancellation behavior.</w:t>
      </w:r>
    </w:p>
    <w:p>
      <w:pPr>
        <w:pStyle w:val="ListBullet"/>
      </w:pPr>
      <w:r>
        <w:t>Every detector decision must be explainable via confidence + reason/debug metrics in development builds.</w:t>
      </w:r>
    </w:p>
    <w:p>
      <w:pPr>
        <w:pStyle w:val="ListBullet"/>
      </w:pPr>
      <w:r>
        <w:t>Prefer explicit state machines over scattered booleans.</w:t>
      </w:r>
    </w:p>
    <w:p>
      <w:pPr>
        <w:pStyle w:val="ListBullet"/>
      </w:pPr>
      <w:r>
        <w:t>Add tests with the implementation, not later.</w:t>
      </w:r>
    </w:p>
    <w:p>
      <w:pPr>
        <w:pStyle w:val="ListBullet"/>
      </w:pPr>
      <w:r>
        <w:t>Do not silently catch errors that affect scoring/session integrity.</w:t>
      </w:r>
    </w:p>
    <w:p>
      <w:pPr>
        <w:pStyle w:val="Heading1"/>
      </w:pPr>
      <w:r>
        <w:t>3. Implementation slices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Mar>
              <w:top w:w="100" w:type="dxa"/>
              <w:start w:w="120" w:type="dxa"/>
              <w:bottom w:w="100" w:type="dxa"/>
              <w:end w:w="120" w:type="dxa"/>
            </w:tcMar>
          </w:tcPr>
          <w:p>
            <w:r>
              <w:rPr>
                <w:b/>
                <w:color w:val="FFFFFF"/>
              </w:rPr>
              <w:t>Slice</w:t>
            </w:r>
          </w:p>
        </w:tc>
        <w:tc>
          <w:tcPr>
            <w:tcW w:type="dxa" w:w="3360"/>
            <w:shd w:fill="1F4E79"/>
            <w:vAlign w:val="center"/>
            <w:tcMar>
              <w:top w:w="100" w:type="dxa"/>
              <w:start w:w="120" w:type="dxa"/>
              <w:bottom w:w="100" w:type="dxa"/>
              <w:end w:w="120" w:type="dxa"/>
            </w:tcMar>
          </w:tcPr>
          <w:p>
            <w:r>
              <w:rPr>
                <w:b/>
                <w:color w:val="FFFFFF"/>
              </w:rPr>
              <w:t>Name</w:t>
            </w:r>
          </w:p>
        </w:tc>
        <w:tc>
          <w:tcPr>
            <w:tcW w:type="dxa" w:w="3360"/>
            <w:shd w:fill="1F4E79"/>
            <w:vAlign w:val="center"/>
            <w:tcMar>
              <w:top w:w="100" w:type="dxa"/>
              <w:start w:w="120" w:type="dxa"/>
              <w:bottom w:w="100" w:type="dxa"/>
              <w:end w:w="120" w:type="dxa"/>
            </w:tcMar>
          </w:tcPr>
          <w:p>
            <w:r>
              <w:rPr>
                <w:b/>
                <w:color w:val="FFFFFF"/>
              </w:rPr>
              <w:t>Deliverable</w:t>
            </w:r>
          </w:p>
        </w:tc>
      </w:tr>
      <w:tr>
        <w:tc>
          <w:tcPr>
            <w:tcW w:type="dxa" w:w="3360"/>
            <w:vAlign w:val="center"/>
            <w:tcMar>
              <w:top w:w="100" w:type="dxa"/>
              <w:start w:w="120" w:type="dxa"/>
              <w:bottom w:w="100" w:type="dxa"/>
              <w:end w:w="120" w:type="dxa"/>
            </w:tcMar>
          </w:tcPr>
          <w:p>
            <w:r>
              <w:t>Slice 1</w:t>
            </w:r>
          </w:p>
        </w:tc>
        <w:tc>
          <w:tcPr>
            <w:tcW w:type="dxa" w:w="3360"/>
            <w:vAlign w:val="center"/>
            <w:tcMar>
              <w:top w:w="100" w:type="dxa"/>
              <w:start w:w="120" w:type="dxa"/>
              <w:bottom w:w="100" w:type="dxa"/>
              <w:end w:w="120" w:type="dxa"/>
            </w:tcMar>
          </w:tcPr>
          <w:p>
            <w:r>
              <w:t>Project foundation</w:t>
            </w:r>
          </w:p>
        </w:tc>
        <w:tc>
          <w:tcPr>
            <w:tcW w:type="dxa" w:w="3360"/>
            <w:vAlign w:val="center"/>
            <w:tcMar>
              <w:top w:w="100" w:type="dxa"/>
              <w:start w:w="120" w:type="dxa"/>
              <w:bottom w:w="100" w:type="dxa"/>
              <w:end w:w="120" w:type="dxa"/>
            </w:tcMar>
          </w:tcPr>
          <w:p>
            <w:r>
              <w:t>App shell, navigation, TypeScript strictness, lint/test baseline, environment config.</w:t>
            </w:r>
          </w:p>
        </w:tc>
      </w:tr>
      <w:tr>
        <w:tc>
          <w:tcPr>
            <w:tcW w:type="dxa" w:w="3360"/>
            <w:vAlign w:val="center"/>
            <w:tcMar>
              <w:top w:w="100" w:type="dxa"/>
              <w:start w:w="120" w:type="dxa"/>
              <w:bottom w:w="100" w:type="dxa"/>
              <w:end w:w="120" w:type="dxa"/>
            </w:tcMar>
          </w:tcPr>
          <w:p>
            <w:r>
              <w:t>Slice 2</w:t>
            </w:r>
          </w:p>
        </w:tc>
        <w:tc>
          <w:tcPr>
            <w:tcW w:type="dxa" w:w="3360"/>
            <w:vAlign w:val="center"/>
            <w:tcMar>
              <w:top w:w="100" w:type="dxa"/>
              <w:start w:w="120" w:type="dxa"/>
              <w:bottom w:w="100" w:type="dxa"/>
              <w:end w:w="120" w:type="dxa"/>
            </w:tcMar>
          </w:tcPr>
          <w:p>
            <w:r>
              <w:t>Domain models</w:t>
            </w:r>
          </w:p>
        </w:tc>
        <w:tc>
          <w:tcPr>
            <w:tcW w:type="dxa" w:w="3360"/>
            <w:vAlign w:val="center"/>
            <w:tcMar>
              <w:top w:w="100" w:type="dxa"/>
              <w:start w:w="120" w:type="dxa"/>
              <w:bottom w:w="100" w:type="dxa"/>
              <w:end w:w="120" w:type="dxa"/>
            </w:tcMar>
          </w:tcPr>
          <w:p>
            <w:r>
              <w:t>TargetDefinition, RangeSession, String, Shot, firearm profile, serialization + unit tests.</w:t>
            </w:r>
          </w:p>
        </w:tc>
      </w:tr>
      <w:tr>
        <w:tc>
          <w:tcPr>
            <w:tcW w:type="dxa" w:w="3360"/>
            <w:vAlign w:val="center"/>
            <w:tcMar>
              <w:top w:w="100" w:type="dxa"/>
              <w:start w:w="120" w:type="dxa"/>
              <w:bottom w:w="100" w:type="dxa"/>
              <w:end w:w="120" w:type="dxa"/>
            </w:tcMar>
          </w:tcPr>
          <w:p>
            <w:r>
              <w:t>Slice 3</w:t>
            </w:r>
          </w:p>
        </w:tc>
        <w:tc>
          <w:tcPr>
            <w:tcW w:type="dxa" w:w="3360"/>
            <w:vAlign w:val="center"/>
            <w:tcMar>
              <w:top w:w="100" w:type="dxa"/>
              <w:start w:w="120" w:type="dxa"/>
              <w:bottom w:w="100" w:type="dxa"/>
              <w:end w:w="120" w:type="dxa"/>
            </w:tcMar>
          </w:tcPr>
          <w:p>
            <w:r>
              <w:t>Scoring/geometry engine</w:t>
            </w:r>
          </w:p>
        </w:tc>
        <w:tc>
          <w:tcPr>
            <w:tcW w:type="dxa" w:w="3360"/>
            <w:vAlign w:val="center"/>
            <w:tcMar>
              <w:top w:w="100" w:type="dxa"/>
              <w:start w:w="120" w:type="dxa"/>
              <w:bottom w:w="100" w:type="dxa"/>
              <w:end w:w="120" w:type="dxa"/>
            </w:tcMar>
          </w:tcPr>
          <w:p>
            <w:r>
              <w:t>Physical coordinate conversion, group metrics, scoring-zone interfaces + tests.</w:t>
            </w:r>
          </w:p>
        </w:tc>
      </w:tr>
      <w:tr>
        <w:tc>
          <w:tcPr>
            <w:tcW w:type="dxa" w:w="3360"/>
            <w:vAlign w:val="center"/>
            <w:tcMar>
              <w:top w:w="100" w:type="dxa"/>
              <w:start w:w="120" w:type="dxa"/>
              <w:bottom w:w="100" w:type="dxa"/>
              <w:end w:w="120" w:type="dxa"/>
            </w:tcMar>
          </w:tcPr>
          <w:p>
            <w:r>
              <w:t>Slice 4</w:t>
            </w:r>
          </w:p>
        </w:tc>
        <w:tc>
          <w:tcPr>
            <w:tcW w:type="dxa" w:w="3360"/>
            <w:vAlign w:val="center"/>
            <w:tcMar>
              <w:top w:w="100" w:type="dxa"/>
              <w:start w:w="120" w:type="dxa"/>
              <w:bottom w:w="100" w:type="dxa"/>
              <w:end w:w="120" w:type="dxa"/>
            </w:tcMar>
          </w:tcPr>
          <w:p>
            <w:r>
              <w:t>Session UX shell</w:t>
            </w:r>
          </w:p>
        </w:tc>
        <w:tc>
          <w:tcPr>
            <w:tcW w:type="dxa" w:w="3360"/>
            <w:vAlign w:val="center"/>
            <w:tcMar>
              <w:top w:w="100" w:type="dxa"/>
              <w:start w:w="120" w:type="dxa"/>
              <w:bottom w:w="100" w:type="dxa"/>
              <w:end w:w="120" w:type="dxa"/>
            </w:tcMar>
          </w:tcPr>
          <w:p>
            <w:r>
              <w:t>Home, setup, live-monitor mock, review, summary/history using fake data.</w:t>
            </w:r>
          </w:p>
        </w:tc>
      </w:tr>
      <w:tr>
        <w:tc>
          <w:tcPr>
            <w:tcW w:type="dxa" w:w="3360"/>
            <w:vAlign w:val="center"/>
            <w:tcMar>
              <w:top w:w="100" w:type="dxa"/>
              <w:start w:w="120" w:type="dxa"/>
              <w:bottom w:w="100" w:type="dxa"/>
              <w:end w:w="120" w:type="dxa"/>
            </w:tcMar>
          </w:tcPr>
          <w:p>
            <w:r>
              <w:t>Slice 5</w:t>
            </w:r>
          </w:p>
        </w:tc>
        <w:tc>
          <w:tcPr>
            <w:tcW w:type="dxa" w:w="3360"/>
            <w:vAlign w:val="center"/>
            <w:tcMar>
              <w:top w:w="100" w:type="dxa"/>
              <w:start w:w="120" w:type="dxa"/>
              <w:bottom w:w="100" w:type="dxa"/>
              <w:end w:w="120" w:type="dxa"/>
            </w:tcMar>
          </w:tcPr>
          <w:p>
            <w:r>
              <w:t>Persistence</w:t>
            </w:r>
          </w:p>
        </w:tc>
        <w:tc>
          <w:tcPr>
            <w:tcW w:type="dxa" w:w="3360"/>
            <w:vAlign w:val="center"/>
            <w:tcMar>
              <w:top w:w="100" w:type="dxa"/>
              <w:start w:w="120" w:type="dxa"/>
              <w:bottom w:w="100" w:type="dxa"/>
              <w:end w:w="120" w:type="dxa"/>
            </w:tcMar>
          </w:tcPr>
          <w:p>
            <w:r>
              <w:t>Local storage/database, schema versioning, create/read/update session flows.</w:t>
            </w:r>
          </w:p>
        </w:tc>
      </w:tr>
      <w:tr>
        <w:tc>
          <w:tcPr>
            <w:tcW w:type="dxa" w:w="3360"/>
            <w:vAlign w:val="center"/>
            <w:tcMar>
              <w:top w:w="100" w:type="dxa"/>
              <w:start w:w="120" w:type="dxa"/>
              <w:bottom w:w="100" w:type="dxa"/>
              <w:end w:w="120" w:type="dxa"/>
            </w:tcMar>
          </w:tcPr>
          <w:p>
            <w:r>
              <w:t>Slice 6</w:t>
            </w:r>
          </w:p>
        </w:tc>
        <w:tc>
          <w:tcPr>
            <w:tcW w:type="dxa" w:w="3360"/>
            <w:vAlign w:val="center"/>
            <w:tcMar>
              <w:top w:w="100" w:type="dxa"/>
              <w:start w:w="120" w:type="dxa"/>
              <w:bottom w:w="100" w:type="dxa"/>
              <w:end w:w="120" w:type="dxa"/>
            </w:tcMar>
          </w:tcPr>
          <w:p>
            <w:r>
              <w:t>Native camera preview</w:t>
            </w:r>
          </w:p>
        </w:tc>
        <w:tc>
          <w:tcPr>
            <w:tcW w:type="dxa" w:w="3360"/>
            <w:vAlign w:val="center"/>
            <w:tcMar>
              <w:top w:w="100" w:type="dxa"/>
              <w:start w:w="120" w:type="dxa"/>
              <w:bottom w:w="100" w:type="dxa"/>
              <w:end w:w="120" w:type="dxa"/>
            </w:tcMar>
          </w:tcPr>
          <w:p>
            <w:r>
              <w:t>Swift/AVFoundation module, permissions, lifecycle, preview surface, no CV yet.</w:t>
            </w:r>
          </w:p>
        </w:tc>
      </w:tr>
      <w:tr>
        <w:tc>
          <w:tcPr>
            <w:tcW w:type="dxa" w:w="3360"/>
            <w:vAlign w:val="center"/>
            <w:tcMar>
              <w:top w:w="100" w:type="dxa"/>
              <w:start w:w="120" w:type="dxa"/>
              <w:bottom w:w="100" w:type="dxa"/>
              <w:end w:w="120" w:type="dxa"/>
            </w:tcMar>
          </w:tcPr>
          <w:p>
            <w:r>
              <w:t>Slice 7</w:t>
            </w:r>
          </w:p>
        </w:tc>
        <w:tc>
          <w:tcPr>
            <w:tcW w:type="dxa" w:w="3360"/>
            <w:vAlign w:val="center"/>
            <w:tcMar>
              <w:top w:w="100" w:type="dxa"/>
              <w:start w:w="120" w:type="dxa"/>
              <w:bottom w:w="100" w:type="dxa"/>
              <w:end w:w="120" w:type="dxa"/>
            </w:tcMar>
          </w:tcPr>
          <w:p>
            <w:r>
              <w:t>Target ROI + lock</w:t>
            </w:r>
          </w:p>
        </w:tc>
        <w:tc>
          <w:tcPr>
            <w:tcW w:type="dxa" w:w="3360"/>
            <w:vAlign w:val="center"/>
            <w:tcMar>
              <w:top w:w="100" w:type="dxa"/>
              <w:start w:w="120" w:type="dxa"/>
              <w:bottom w:w="100" w:type="dxa"/>
              <w:end w:w="120" w:type="dxa"/>
            </w:tcMar>
          </w:tcPr>
          <w:p>
            <w:r>
              <w:t>Target framing, manual/assisted ROI, perspective normalization metadata, quality checks.</w:t>
            </w:r>
          </w:p>
        </w:tc>
      </w:tr>
      <w:tr>
        <w:tc>
          <w:tcPr>
            <w:tcW w:type="dxa" w:w="3360"/>
            <w:vAlign w:val="center"/>
            <w:tcMar>
              <w:top w:w="100" w:type="dxa"/>
              <w:start w:w="120" w:type="dxa"/>
              <w:bottom w:w="100" w:type="dxa"/>
              <w:end w:w="120" w:type="dxa"/>
            </w:tcMar>
          </w:tcPr>
          <w:p>
            <w:r>
              <w:t>Slice 8</w:t>
            </w:r>
          </w:p>
        </w:tc>
        <w:tc>
          <w:tcPr>
            <w:tcW w:type="dxa" w:w="3360"/>
            <w:vAlign w:val="center"/>
            <w:tcMar>
              <w:top w:w="100" w:type="dxa"/>
              <w:start w:w="120" w:type="dxa"/>
              <w:bottom w:w="100" w:type="dxa"/>
              <w:end w:w="120" w:type="dxa"/>
            </w:tcMar>
          </w:tcPr>
          <w:p>
            <w:r>
              <w:t>Replay harness</w:t>
            </w:r>
          </w:p>
        </w:tc>
        <w:tc>
          <w:tcPr>
            <w:tcW w:type="dxa" w:w="3360"/>
            <w:vAlign w:val="center"/>
            <w:tcMar>
              <w:top w:w="100" w:type="dxa"/>
              <w:start w:w="120" w:type="dxa"/>
              <w:bottom w:w="100" w:type="dxa"/>
              <w:end w:w="120" w:type="dxa"/>
            </w:tcMar>
          </w:tcPr>
          <w:p>
            <w:r>
              <w:t>Recorded-frame ingestion and deterministic detector test runner before live impact detection.</w:t>
            </w:r>
          </w:p>
        </w:tc>
      </w:tr>
      <w:tr>
        <w:tc>
          <w:tcPr>
            <w:tcW w:type="dxa" w:w="3360"/>
            <w:vAlign w:val="center"/>
            <w:tcMar>
              <w:top w:w="100" w:type="dxa"/>
              <w:start w:w="120" w:type="dxa"/>
              <w:bottom w:w="100" w:type="dxa"/>
              <w:end w:w="120" w:type="dxa"/>
            </w:tcMar>
          </w:tcPr>
          <w:p>
            <w:r>
              <w:t>Slice 9</w:t>
            </w:r>
          </w:p>
        </w:tc>
        <w:tc>
          <w:tcPr>
            <w:tcW w:type="dxa" w:w="3360"/>
            <w:vAlign w:val="center"/>
            <w:tcMar>
              <w:top w:w="100" w:type="dxa"/>
              <w:start w:w="120" w:type="dxa"/>
              <w:bottom w:w="100" w:type="dxa"/>
              <w:end w:w="120" w:type="dxa"/>
            </w:tcMar>
          </w:tcPr>
          <w:p>
            <w:r>
              <w:t>Frame registration</w:t>
            </w:r>
          </w:p>
        </w:tc>
        <w:tc>
          <w:tcPr>
            <w:tcW w:type="dxa" w:w="3360"/>
            <w:vAlign w:val="center"/>
            <w:tcMar>
              <w:top w:w="100" w:type="dxa"/>
              <w:start w:w="120" w:type="dxa"/>
              <w:bottom w:w="100" w:type="dxa"/>
              <w:end w:w="120" w:type="dxa"/>
            </w:tcMar>
          </w:tcPr>
          <w:p>
            <w:r>
              <w:t>Align current ROI to baseline; expose registration quality/debug output.</w:t>
            </w:r>
          </w:p>
        </w:tc>
      </w:tr>
      <w:tr>
        <w:tc>
          <w:tcPr>
            <w:tcW w:type="dxa" w:w="3360"/>
            <w:vAlign w:val="center"/>
            <w:tcMar>
              <w:top w:w="100" w:type="dxa"/>
              <w:start w:w="120" w:type="dxa"/>
              <w:bottom w:w="100" w:type="dxa"/>
              <w:end w:w="120" w:type="dxa"/>
            </w:tcMar>
          </w:tcPr>
          <w:p>
            <w:r>
              <w:t>Slice 10</w:t>
            </w:r>
          </w:p>
        </w:tc>
        <w:tc>
          <w:tcPr>
            <w:tcW w:type="dxa" w:w="3360"/>
            <w:vAlign w:val="center"/>
            <w:tcMar>
              <w:top w:w="100" w:type="dxa"/>
              <w:start w:w="120" w:type="dxa"/>
              <w:bottom w:w="100" w:type="dxa"/>
              <w:end w:w="120" w:type="dxa"/>
            </w:tcMar>
          </w:tcPr>
          <w:p>
            <w:r>
              <w:t>Change detection</w:t>
            </w:r>
          </w:p>
        </w:tc>
        <w:tc>
          <w:tcPr>
            <w:tcW w:type="dxa" w:w="3360"/>
            <w:vAlign w:val="center"/>
            <w:tcMar>
              <w:top w:w="100" w:type="dxa"/>
              <w:start w:w="120" w:type="dxa"/>
              <w:bottom w:w="100" w:type="dxa"/>
              <w:end w:w="120" w:type="dxa"/>
            </w:tcMar>
          </w:tcPr>
          <w:p>
            <w:r>
              <w:t>Difference map, candidate extraction, global-change rejection, fixture tests.</w:t>
            </w:r>
          </w:p>
        </w:tc>
      </w:tr>
      <w:tr>
        <w:tc>
          <w:tcPr>
            <w:tcW w:type="dxa" w:w="3360"/>
            <w:vAlign w:val="center"/>
            <w:tcMar>
              <w:top w:w="100" w:type="dxa"/>
              <w:start w:w="120" w:type="dxa"/>
              <w:bottom w:w="100" w:type="dxa"/>
              <w:end w:w="120" w:type="dxa"/>
            </w:tcMar>
          </w:tcPr>
          <w:p>
            <w:r>
              <w:t>Slice 11</w:t>
            </w:r>
          </w:p>
        </w:tc>
        <w:tc>
          <w:tcPr>
            <w:tcW w:type="dxa" w:w="3360"/>
            <w:vAlign w:val="center"/>
            <w:tcMar>
              <w:top w:w="100" w:type="dxa"/>
              <w:start w:w="120" w:type="dxa"/>
              <w:bottom w:w="100" w:type="dxa"/>
              <w:end w:w="120" w:type="dxa"/>
            </w:tcMar>
          </w:tcPr>
          <w:p>
            <w:r>
              <w:t>Temporal confirmation</w:t>
            </w:r>
          </w:p>
        </w:tc>
        <w:tc>
          <w:tcPr>
            <w:tcW w:type="dxa" w:w="3360"/>
            <w:vAlign w:val="center"/>
            <w:tcMar>
              <w:top w:w="100" w:type="dxa"/>
              <w:start w:w="120" w:type="dxa"/>
              <w:bottom w:w="100" w:type="dxa"/>
              <w:end w:w="120" w:type="dxa"/>
            </w:tcMar>
          </w:tcPr>
          <w:p>
            <w:r>
              <w:t>Persistence checks, known-impact suppression, confidence bands.</w:t>
            </w:r>
          </w:p>
        </w:tc>
      </w:tr>
      <w:tr>
        <w:tc>
          <w:tcPr>
            <w:tcW w:type="dxa" w:w="3360"/>
            <w:vAlign w:val="center"/>
            <w:tcMar>
              <w:top w:w="100" w:type="dxa"/>
              <w:start w:w="120" w:type="dxa"/>
              <w:bottom w:w="100" w:type="dxa"/>
              <w:end w:w="120" w:type="dxa"/>
            </w:tcMar>
          </w:tcPr>
          <w:p>
            <w:r>
              <w:t>Slice 12</w:t>
            </w:r>
          </w:p>
        </w:tc>
        <w:tc>
          <w:tcPr>
            <w:tcW w:type="dxa" w:w="3360"/>
            <w:vAlign w:val="center"/>
            <w:tcMar>
              <w:top w:w="100" w:type="dxa"/>
              <w:start w:w="120" w:type="dxa"/>
              <w:bottom w:w="100" w:type="dxa"/>
              <w:end w:w="120" w:type="dxa"/>
            </w:tcMar>
          </w:tcPr>
          <w:p>
            <w:r>
              <w:t>Live impact events</w:t>
            </w:r>
          </w:p>
        </w:tc>
        <w:tc>
          <w:tcPr>
            <w:tcW w:type="dxa" w:w="3360"/>
            <w:vAlign w:val="center"/>
            <w:tcMar>
              <w:top w:w="100" w:type="dxa"/>
              <w:start w:w="120" w:type="dxa"/>
              <w:bottom w:w="100" w:type="dxa"/>
              <w:end w:w="120" w:type="dxa"/>
            </w:tcMar>
          </w:tcPr>
          <w:p>
            <w:r>
              <w:t>Monitoring state integrates live frames; markers appear in temporal order.</w:t>
            </w:r>
          </w:p>
        </w:tc>
      </w:tr>
      <w:tr>
        <w:tc>
          <w:tcPr>
            <w:tcW w:type="dxa" w:w="3360"/>
            <w:vAlign w:val="center"/>
            <w:tcMar>
              <w:top w:w="100" w:type="dxa"/>
              <w:start w:w="120" w:type="dxa"/>
              <w:bottom w:w="100" w:type="dxa"/>
              <w:end w:w="120" w:type="dxa"/>
            </w:tcMar>
          </w:tcPr>
          <w:p>
            <w:r>
              <w:t>Slice 13</w:t>
            </w:r>
          </w:p>
        </w:tc>
        <w:tc>
          <w:tcPr>
            <w:tcW w:type="dxa" w:w="3360"/>
            <w:vAlign w:val="center"/>
            <w:tcMar>
              <w:top w:w="100" w:type="dxa"/>
              <w:start w:w="120" w:type="dxa"/>
              <w:bottom w:w="100" w:type="dxa"/>
              <w:end w:w="120" w:type="dxa"/>
            </w:tcMar>
          </w:tcPr>
          <w:p>
            <w:r>
              <w:t>Correction workflow</w:t>
            </w:r>
          </w:p>
        </w:tc>
        <w:tc>
          <w:tcPr>
            <w:tcW w:type="dxa" w:w="3360"/>
            <w:vAlign w:val="center"/>
            <w:tcMar>
              <w:top w:w="100" w:type="dxa"/>
              <w:start w:w="120" w:type="dxa"/>
              <w:bottom w:w="100" w:type="dxa"/>
              <w:end w:w="120" w:type="dxa"/>
            </w:tcMar>
          </w:tcPr>
          <w:p>
            <w:r>
              <w:t>Add/move/delete/confirm candidates; preserve raw detector vs corrected result.</w:t>
            </w:r>
          </w:p>
        </w:tc>
      </w:tr>
      <w:tr>
        <w:tc>
          <w:tcPr>
            <w:tcW w:type="dxa" w:w="3360"/>
            <w:vAlign w:val="center"/>
            <w:tcMar>
              <w:top w:w="100" w:type="dxa"/>
              <w:start w:w="120" w:type="dxa"/>
              <w:bottom w:w="100" w:type="dxa"/>
              <w:end w:w="120" w:type="dxa"/>
            </w:tcMar>
          </w:tcPr>
          <w:p>
            <w:r>
              <w:t>Slice 14</w:t>
            </w:r>
          </w:p>
        </w:tc>
        <w:tc>
          <w:tcPr>
            <w:tcW w:type="dxa" w:w="3360"/>
            <w:vAlign w:val="center"/>
            <w:tcMar>
              <w:top w:w="100" w:type="dxa"/>
              <w:start w:w="120" w:type="dxa"/>
              <w:bottom w:w="100" w:type="dxa"/>
              <w:end w:w="120" w:type="dxa"/>
            </w:tcMar>
          </w:tcPr>
          <w:p>
            <w:r>
              <w:t>Audio assist</w:t>
            </w:r>
          </w:p>
        </w:tc>
        <w:tc>
          <w:tcPr>
            <w:tcW w:type="dxa" w:w="3360"/>
            <w:vAlign w:val="center"/>
            <w:tcMar>
              <w:top w:w="100" w:type="dxa"/>
              <w:start w:w="120" w:type="dxa"/>
              <w:bottom w:w="100" w:type="dxa"/>
              <w:end w:w="120" w:type="dxa"/>
            </w:tcMar>
          </w:tcPr>
          <w:p>
            <w:r>
              <w:t>Impulse detection ring buffer; visual confirmation remains mandatory.</w:t>
            </w:r>
          </w:p>
        </w:tc>
      </w:tr>
      <w:tr>
        <w:tc>
          <w:tcPr>
            <w:tcW w:type="dxa" w:w="3360"/>
            <w:vAlign w:val="center"/>
            <w:tcMar>
              <w:top w:w="100" w:type="dxa"/>
              <w:start w:w="120" w:type="dxa"/>
              <w:bottom w:w="100" w:type="dxa"/>
              <w:end w:w="120" w:type="dxa"/>
            </w:tcMar>
          </w:tcPr>
          <w:p>
            <w:r>
              <w:t>Slice 15</w:t>
            </w:r>
          </w:p>
        </w:tc>
        <w:tc>
          <w:tcPr>
            <w:tcW w:type="dxa" w:w="3360"/>
            <w:vAlign w:val="center"/>
            <w:tcMar>
              <w:top w:w="100" w:type="dxa"/>
              <w:start w:w="120" w:type="dxa"/>
              <w:bottom w:w="100" w:type="dxa"/>
              <w:end w:w="120" w:type="dxa"/>
            </w:tcMar>
          </w:tcPr>
          <w:p>
            <w:r>
              <w:t>Supported target scoring</w:t>
            </w:r>
          </w:p>
        </w:tc>
        <w:tc>
          <w:tcPr>
            <w:tcW w:type="dxa" w:w="3360"/>
            <w:vAlign w:val="center"/>
            <w:tcMar>
              <w:top w:w="100" w:type="dxa"/>
              <w:start w:w="120" w:type="dxa"/>
              <w:bottom w:w="100" w:type="dxa"/>
              <w:end w:w="120" w:type="dxa"/>
            </w:tcMar>
          </w:tcPr>
          <w:p>
            <w:r>
              <w:t>Initial target definitions and automatic scoring integration.</w:t>
            </w:r>
          </w:p>
        </w:tc>
      </w:tr>
      <w:tr>
        <w:tc>
          <w:tcPr>
            <w:tcW w:type="dxa" w:w="3360"/>
            <w:vAlign w:val="center"/>
            <w:tcMar>
              <w:top w:w="100" w:type="dxa"/>
              <w:start w:w="120" w:type="dxa"/>
              <w:bottom w:w="100" w:type="dxa"/>
              <w:end w:w="120" w:type="dxa"/>
            </w:tcMar>
          </w:tcPr>
          <w:p>
            <w:r>
              <w:t>Slice 16</w:t>
            </w:r>
          </w:p>
        </w:tc>
        <w:tc>
          <w:tcPr>
            <w:tcW w:type="dxa" w:w="3360"/>
            <w:vAlign w:val="center"/>
            <w:tcMar>
              <w:top w:w="100" w:type="dxa"/>
              <w:start w:w="120" w:type="dxa"/>
              <w:bottom w:w="100" w:type="dxa"/>
              <w:end w:w="120" w:type="dxa"/>
            </w:tcMar>
          </w:tcPr>
          <w:p>
            <w:r>
              <w:t>Session history analytics</w:t>
            </w:r>
          </w:p>
        </w:tc>
        <w:tc>
          <w:tcPr>
            <w:tcW w:type="dxa" w:w="3360"/>
            <w:vAlign w:val="center"/>
            <w:tcMar>
              <w:top w:w="100" w:type="dxa"/>
              <w:start w:w="120" w:type="dxa"/>
              <w:bottom w:w="100" w:type="dxa"/>
              <w:end w:w="120" w:type="dxa"/>
            </w:tcMar>
          </w:tcPr>
          <w:p>
            <w:r>
              <w:t>Trends by firearm/distance/target; no speculative coaching.</w:t>
            </w:r>
          </w:p>
        </w:tc>
      </w:tr>
      <w:tr>
        <w:tc>
          <w:tcPr>
            <w:tcW w:type="dxa" w:w="3360"/>
            <w:vAlign w:val="center"/>
            <w:tcMar>
              <w:top w:w="100" w:type="dxa"/>
              <w:start w:w="120" w:type="dxa"/>
              <w:bottom w:w="100" w:type="dxa"/>
              <w:end w:w="120" w:type="dxa"/>
            </w:tcMar>
          </w:tcPr>
          <w:p>
            <w:r>
              <w:t>Slice 17</w:t>
            </w:r>
          </w:p>
        </w:tc>
        <w:tc>
          <w:tcPr>
            <w:tcW w:type="dxa" w:w="3360"/>
            <w:vAlign w:val="center"/>
            <w:tcMar>
              <w:top w:w="100" w:type="dxa"/>
              <w:start w:w="120" w:type="dxa"/>
              <w:bottom w:w="100" w:type="dxa"/>
              <w:end w:w="120" w:type="dxa"/>
            </w:tcMar>
          </w:tcPr>
          <w:p>
            <w:r>
              <w:t>Performance hardening</w:t>
            </w:r>
          </w:p>
        </w:tc>
        <w:tc>
          <w:tcPr>
            <w:tcW w:type="dxa" w:w="3360"/>
            <w:vAlign w:val="center"/>
            <w:tcMar>
              <w:top w:w="100" w:type="dxa"/>
              <w:start w:w="120" w:type="dxa"/>
              <w:bottom w:w="100" w:type="dxa"/>
              <w:end w:w="120" w:type="dxa"/>
            </w:tcMar>
          </w:tcPr>
          <w:p>
            <w:r>
              <w:t>ROI optimization, dropped-frame policy, thermal/battery profiling, device fallbacks.</w:t>
            </w:r>
          </w:p>
        </w:tc>
      </w:tr>
      <w:tr>
        <w:tc>
          <w:tcPr>
            <w:tcW w:type="dxa" w:w="3360"/>
            <w:vAlign w:val="center"/>
            <w:tcMar>
              <w:top w:w="100" w:type="dxa"/>
              <w:start w:w="120" w:type="dxa"/>
              <w:bottom w:w="100" w:type="dxa"/>
              <w:end w:w="120" w:type="dxa"/>
            </w:tcMar>
          </w:tcPr>
          <w:p>
            <w:r>
              <w:t>Slice 18</w:t>
            </w:r>
          </w:p>
        </w:tc>
        <w:tc>
          <w:tcPr>
            <w:tcW w:type="dxa" w:w="3360"/>
            <w:vAlign w:val="center"/>
            <w:tcMar>
              <w:top w:w="100" w:type="dxa"/>
              <w:start w:w="120" w:type="dxa"/>
              <w:bottom w:w="100" w:type="dxa"/>
              <w:end w:w="120" w:type="dxa"/>
            </w:tcMar>
          </w:tcPr>
          <w:p>
            <w:r>
              <w:t>Range validation tooling</w:t>
            </w:r>
          </w:p>
        </w:tc>
        <w:tc>
          <w:tcPr>
            <w:tcW w:type="dxa" w:w="3360"/>
            <w:vAlign w:val="center"/>
            <w:tcMar>
              <w:top w:w="100" w:type="dxa"/>
              <w:start w:w="120" w:type="dxa"/>
              <w:bottom w:w="100" w:type="dxa"/>
              <w:end w:w="120" w:type="dxa"/>
            </w:tcMar>
          </w:tcPr>
          <w:p>
            <w:r>
              <w:t>Export diagnostics/results, internal validation dashboards/reports.</w:t>
            </w:r>
          </w:p>
        </w:tc>
      </w:tr>
      <w:tr>
        <w:tc>
          <w:tcPr>
            <w:tcW w:type="dxa" w:w="3360"/>
            <w:vAlign w:val="center"/>
            <w:tcMar>
              <w:top w:w="100" w:type="dxa"/>
              <w:start w:w="120" w:type="dxa"/>
              <w:bottom w:w="100" w:type="dxa"/>
              <w:end w:w="120" w:type="dxa"/>
            </w:tcMar>
          </w:tcPr>
          <w:p>
            <w:r>
              <w:t>Slice 19</w:t>
            </w:r>
          </w:p>
        </w:tc>
        <w:tc>
          <w:tcPr>
            <w:tcW w:type="dxa" w:w="3360"/>
            <w:vAlign w:val="center"/>
            <w:tcMar>
              <w:top w:w="100" w:type="dxa"/>
              <w:start w:w="120" w:type="dxa"/>
              <w:bottom w:w="100" w:type="dxa"/>
              <w:end w:w="120" w:type="dxa"/>
            </w:tcMar>
          </w:tcPr>
          <w:p>
            <w:r>
              <w:t>Release hardening</w:t>
            </w:r>
          </w:p>
        </w:tc>
        <w:tc>
          <w:tcPr>
            <w:tcW w:type="dxa" w:w="3360"/>
            <w:vAlign w:val="center"/>
            <w:tcMar>
              <w:top w:w="100" w:type="dxa"/>
              <w:start w:w="120" w:type="dxa"/>
              <w:bottom w:w="100" w:type="dxa"/>
              <w:end w:w="120" w:type="dxa"/>
            </w:tcMar>
          </w:tcPr>
          <w:p>
            <w:r>
              <w:t>Permissions, privacy copy, crash cases, migrations, TestFlight checklist.</w:t>
            </w:r>
          </w:p>
        </w:tc>
      </w:tr>
      <w:tr>
        <w:tc>
          <w:tcPr>
            <w:tcW w:type="dxa" w:w="3360"/>
            <w:vAlign w:val="center"/>
            <w:tcMar>
              <w:top w:w="100" w:type="dxa"/>
              <w:start w:w="120" w:type="dxa"/>
              <w:bottom w:w="100" w:type="dxa"/>
              <w:end w:w="120" w:type="dxa"/>
            </w:tcMar>
          </w:tcPr>
          <w:p>
            <w:r>
              <w:t>Slice 20</w:t>
            </w:r>
          </w:p>
        </w:tc>
        <w:tc>
          <w:tcPr>
            <w:tcW w:type="dxa" w:w="3360"/>
            <w:vAlign w:val="center"/>
            <w:tcMar>
              <w:top w:w="100" w:type="dxa"/>
              <w:start w:w="120" w:type="dxa"/>
              <w:bottom w:w="100" w:type="dxa"/>
              <w:end w:w="120" w:type="dxa"/>
            </w:tcMar>
          </w:tcPr>
          <w:p>
            <w:r>
              <w:t>Post-MVP candidates</w:t>
            </w:r>
          </w:p>
        </w:tc>
        <w:tc>
          <w:tcPr>
            <w:tcW w:type="dxa" w:w="3360"/>
            <w:vAlign w:val="center"/>
            <w:tcMar>
              <w:top w:w="100" w:type="dxa"/>
              <w:start w:w="120" w:type="dxa"/>
              <w:bottom w:w="100" w:type="dxa"/>
              <w:end w:w="120" w:type="dxa"/>
            </w:tcMar>
          </w:tcPr>
          <w:p>
            <w:r>
              <w:t>Apple Watch remote, more targets, enhanced ML classifier, optional cloud sync.</w:t>
            </w:r>
          </w:p>
        </w:tc>
      </w:tr>
    </w:tbl>
    <w:p/>
    <w:p>
      <w:pPr>
        <w:pStyle w:val="Heading1"/>
      </w:pPr>
      <w:r>
        <w:t>4. Definition of done for every slice</w:t>
      </w:r>
    </w:p>
    <w:p>
      <w:pPr>
        <w:pStyle w:val="ListBullet"/>
      </w:pPr>
      <w:r>
        <w:t>Scope matches the slice and does not add unrelated features.</w:t>
      </w:r>
    </w:p>
    <w:p>
      <w:pPr>
        <w:pStyle w:val="ListBullet"/>
      </w:pPr>
      <w:r>
        <w:t>Project builds successfully in the available CI/native build path.</w:t>
      </w:r>
    </w:p>
    <w:p>
      <w:pPr>
        <w:pStyle w:val="ListBullet"/>
      </w:pPr>
      <w:r>
        <w:t>Automated tests for deterministic logic are green.</w:t>
      </w:r>
    </w:p>
    <w:p>
      <w:pPr>
        <w:pStyle w:val="ListBullet"/>
      </w:pPr>
      <w:r>
        <w:t>User-visible error states are implemented where relevant.</w:t>
      </w:r>
    </w:p>
    <w:p>
      <w:pPr>
        <w:pStyle w:val="ListBullet"/>
      </w:pPr>
      <w:r>
        <w:t>No TODO is left for a requirement that the slice claims to complete.</w:t>
      </w:r>
    </w:p>
    <w:p>
      <w:pPr>
        <w:pStyle w:val="ListBullet"/>
      </w:pPr>
      <w:r>
        <w:t>Documentation/code comments are updated for any changed interface or invariant.</w:t>
      </w:r>
    </w:p>
    <w:p>
      <w:pPr>
        <w:pStyle w:val="ListBullet"/>
      </w:pPr>
      <w:r>
        <w:t>A concise commit message can describe the slice in one sentence.</w:t>
      </w:r>
    </w:p>
    <w:p>
      <w:pPr>
        <w:pStyle w:val="Heading1"/>
      </w:pPr>
      <w:r>
        <w:t>5. Codex task prompt template</w:t>
      </w:r>
    </w:p>
    <w:p>
      <w:r>
        <w:t>Use this structure when asking Codex to implement a slice:</w:t>
      </w:r>
    </w:p>
    <w:p>
      <w:r>
        <w:rPr>
          <w:i/>
        </w:rPr>
        <w:t>“Implement RangeSight Slice N: &lt;name&gt;. Read the RangeSight reference documents first. Stay strictly within this slice. Preserve the architecture and state-machine rules. Add/update tests with the implementation. Do not add speculative features. After changes, run the relevant tests/build checks available in this environment and report: files changed, behavior implemented, tests run, known limitations, and any blocker that prevents the slice from meeting its definition of done.”</w:t>
      </w:r>
    </w:p>
    <w:p>
      <w:pPr>
        <w:pStyle w:val="Heading1"/>
      </w:pPr>
      <w:r>
        <w:t>6. When Codex may deviate</w:t>
      </w:r>
    </w:p>
    <w:p>
      <w:pPr>
        <w:pStyle w:val="ListBullet"/>
      </w:pPr>
      <w:r>
        <w:t>A documented API is unavailable on the minimum iOS target.</w:t>
      </w:r>
    </w:p>
    <w:p>
      <w:pPr>
        <w:pStyle w:val="ListBullet"/>
      </w:pPr>
      <w:r>
        <w:t>Measured performance makes the planned implementation infeasible.</w:t>
      </w:r>
    </w:p>
    <w:p>
      <w:pPr>
        <w:pStyle w:val="ListBullet"/>
      </w:pPr>
      <w:r>
        <w:t>A security/privacy issue is discovered.</w:t>
      </w:r>
    </w:p>
    <w:p>
      <w:pPr>
        <w:pStyle w:val="ListBullet"/>
      </w:pPr>
      <w:r>
        <w:t>The existing repository architecture conflicts with this document and changing it would create material regression risk.</w:t>
      </w:r>
    </w:p>
    <w:p>
      <w:r>
        <w:t>In these cases Codex should stop the affected portion, explain the concrete blocker, identify the smallest viable alternative, and avoid broad refactors until the alternative is approved.</w:t>
      </w:r>
    </w:p>
    <w:p>
      <w:pPr>
        <w:pStyle w:val="Heading1"/>
      </w:pPr>
      <w:r>
        <w:t>7. First milestone</w:t>
      </w:r>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rPr>
              <w:t xml:space="preserve">Milestone A: </w:t>
            </w:r>
            <w:r>
              <w:t>Complete Slices 1-10 and prove that recorded target footage can be registered and produce stable candidate change maps. Do not invest heavily in target scoring UI or ML training until this technical feasibility milestone is passing.</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RangeSight | RS-ROADMAP | Internal build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