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395C" w:rsidRPr="00A2395C" w:rsidRDefault="00A2395C" w:rsidP="00A2395C">
      <w:pPr>
        <w:ind w:firstLine="720"/>
        <w:rPr>
          <w:rFonts w:ascii="Segoe UI" w:hAnsi="Segoe UI" w:cs="Segoe UI"/>
        </w:rPr>
      </w:pPr>
      <w:bookmarkStart w:id="0" w:name="_GoBack"/>
      <w:r w:rsidRPr="00A2395C">
        <w:rPr>
          <w:rFonts w:ascii="Segoe UI" w:hAnsi="Segoe UI" w:cs="Segoe UI"/>
        </w:rPr>
        <w:t>You say that because the site was considered a “hot site” that you should already have another network cable ready on standby. It should be used to replace the previous damaged one, and a new cable should be bought to take the replacement cable’s place.</w:t>
      </w:r>
    </w:p>
    <w:p w:rsidR="00A2395C" w:rsidRPr="00A2395C" w:rsidRDefault="00A2395C">
      <w:pPr>
        <w:rPr>
          <w:rFonts w:ascii="Segoe UI" w:hAnsi="Segoe UI" w:cs="Segoe UI"/>
        </w:rPr>
      </w:pPr>
      <w:r w:rsidRPr="00A2395C">
        <w:rPr>
          <w:rFonts w:ascii="Segoe UI" w:hAnsi="Segoe UI" w:cs="Segoe UI"/>
        </w:rPr>
        <w:tab/>
        <w:t>If the site was anything below a “hot site,” then you would have to buy a replacement cable. The cause of the fire should also be investigated and have preventative measures put in place to ensure it doesn’t happen again. Any property that was at all damaged by the fire should also be fixed, (walls, carpet, desks, etc.)</w:t>
      </w:r>
      <w:bookmarkEnd w:id="0"/>
    </w:p>
    <w:sectPr w:rsidR="00A2395C" w:rsidRPr="00A239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395C"/>
    <w:rsid w:val="00A23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BAA9E"/>
  <w15:chartTrackingRefBased/>
  <w15:docId w15:val="{99EBCBF8-6F1D-4AE4-84A0-49BBB2A67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86</Words>
  <Characters>491</Characters>
  <Application>Microsoft Office Word</Application>
  <DocSecurity>0</DocSecurity>
  <Lines>4</Lines>
  <Paragraphs>1</Paragraphs>
  <ScaleCrop>false</ScaleCrop>
  <Company/>
  <LinksUpToDate>false</LinksUpToDate>
  <CharactersWithSpaces>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Cook</dc:creator>
  <cp:keywords/>
  <dc:description/>
  <cp:lastModifiedBy>Ethan Cook</cp:lastModifiedBy>
  <cp:revision>1</cp:revision>
  <dcterms:created xsi:type="dcterms:W3CDTF">2021-09-28T14:12:00Z</dcterms:created>
  <dcterms:modified xsi:type="dcterms:W3CDTF">2021-09-28T14:23:00Z</dcterms:modified>
</cp:coreProperties>
</file>