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EC63" w14:textId="11102EF0" w:rsidR="00E3143B" w:rsidRPr="00434FA2" w:rsidRDefault="00E3143B" w:rsidP="00E3143B">
      <w:pPr>
        <w:pStyle w:val="1"/>
        <w:jc w:val="center"/>
        <w:rPr>
          <w:rFonts w:ascii="Arial" w:hAnsi="Arial" w:cs="Arial"/>
        </w:rPr>
      </w:pPr>
      <w:r w:rsidRPr="00434FA2">
        <w:rPr>
          <w:rFonts w:ascii="Arial" w:hAnsi="Arial" w:cs="Arial"/>
        </w:rPr>
        <w:t>Размер платы за содержание жилых помещений для собственников помещений многоквартирного дома и тарифы по коммунальным услугам с 01.</w:t>
      </w:r>
      <w:r w:rsidR="00A8236B" w:rsidRPr="00434FA2">
        <w:rPr>
          <w:rFonts w:ascii="Arial" w:hAnsi="Arial" w:cs="Arial"/>
        </w:rPr>
        <w:t>0</w:t>
      </w:r>
      <w:r w:rsidR="0053405B">
        <w:rPr>
          <w:rFonts w:ascii="Arial" w:hAnsi="Arial" w:cs="Arial"/>
        </w:rPr>
        <w:t>7</w:t>
      </w:r>
      <w:r w:rsidRPr="00434FA2">
        <w:rPr>
          <w:rFonts w:ascii="Arial" w:hAnsi="Arial" w:cs="Arial"/>
        </w:rPr>
        <w:t>.202</w:t>
      </w:r>
      <w:r w:rsidR="0019386A">
        <w:rPr>
          <w:rFonts w:ascii="Arial" w:hAnsi="Arial" w:cs="Arial"/>
        </w:rPr>
        <w:t>5</w:t>
      </w:r>
      <w:r w:rsidRPr="00434FA2">
        <w:rPr>
          <w:rFonts w:ascii="Arial" w:hAnsi="Arial" w:cs="Arial"/>
        </w:rPr>
        <w:t xml:space="preserve"> г.</w:t>
      </w:r>
    </w:p>
    <w:tbl>
      <w:tblPr>
        <w:tblW w:w="9519" w:type="dxa"/>
        <w:tblInd w:w="15" w:type="dxa"/>
        <w:shd w:val="clear" w:color="auto" w:fill="FFFFFF"/>
        <w:tblCellMar>
          <w:top w:w="15" w:type="dxa"/>
          <w:left w:w="15" w:type="dxa"/>
          <w:bottom w:w="15" w:type="dxa"/>
          <w:right w:w="15" w:type="dxa"/>
        </w:tblCellMar>
        <w:tblLook w:val="0000" w:firstRow="0" w:lastRow="0" w:firstColumn="0" w:lastColumn="0" w:noHBand="0" w:noVBand="0"/>
      </w:tblPr>
      <w:tblGrid>
        <w:gridCol w:w="497"/>
        <w:gridCol w:w="2622"/>
        <w:gridCol w:w="1151"/>
        <w:gridCol w:w="926"/>
        <w:gridCol w:w="4323"/>
      </w:tblGrid>
      <w:tr w:rsidR="00E3143B" w14:paraId="6259A416" w14:textId="77777777" w:rsidTr="000E5675">
        <w:trPr>
          <w:trHeight w:val="1284"/>
        </w:trPr>
        <w:tc>
          <w:tcPr>
            <w:tcW w:w="9519" w:type="dxa"/>
            <w:gridSpan w:val="5"/>
            <w:tcBorders>
              <w:top w:val="single" w:sz="4" w:space="0" w:color="auto"/>
              <w:left w:val="single" w:sz="4" w:space="0" w:color="auto"/>
              <w:bottom w:val="single" w:sz="4" w:space="0" w:color="999999"/>
              <w:right w:val="single" w:sz="4" w:space="0" w:color="auto"/>
            </w:tcBorders>
            <w:shd w:val="clear" w:color="auto" w:fill="FFFFFF"/>
            <w:vAlign w:val="center"/>
          </w:tcPr>
          <w:p w14:paraId="36A13ACD" w14:textId="5EABCC13" w:rsidR="00E3143B" w:rsidRDefault="00E3143B" w:rsidP="00A8236B">
            <w:pPr>
              <w:spacing w:before="104" w:after="104"/>
              <w:jc w:val="center"/>
              <w:rPr>
                <w:rFonts w:ascii="Arial" w:hAnsi="Arial" w:cs="Arial"/>
                <w:color w:val="333333"/>
                <w:sz w:val="18"/>
                <w:szCs w:val="18"/>
              </w:rPr>
            </w:pPr>
            <w:r>
              <w:rPr>
                <w:rFonts w:ascii="Arial" w:hAnsi="Arial" w:cs="Arial"/>
                <w:color w:val="003C8C"/>
                <w:sz w:val="18"/>
                <w:szCs w:val="18"/>
              </w:rPr>
              <w:t>Тарифы на коммунальные услуги с 01.</w:t>
            </w:r>
            <w:r w:rsidR="00F86BC8">
              <w:rPr>
                <w:rFonts w:ascii="Arial" w:hAnsi="Arial" w:cs="Arial"/>
                <w:color w:val="003C8C"/>
                <w:sz w:val="18"/>
                <w:szCs w:val="18"/>
              </w:rPr>
              <w:t>0</w:t>
            </w:r>
            <w:r w:rsidR="0053405B">
              <w:rPr>
                <w:rFonts w:ascii="Arial" w:hAnsi="Arial" w:cs="Arial"/>
                <w:color w:val="003C8C"/>
                <w:sz w:val="18"/>
                <w:szCs w:val="18"/>
              </w:rPr>
              <w:t>7</w:t>
            </w:r>
            <w:r>
              <w:rPr>
                <w:rFonts w:ascii="Arial" w:hAnsi="Arial" w:cs="Arial"/>
                <w:color w:val="003C8C"/>
                <w:sz w:val="18"/>
                <w:szCs w:val="18"/>
              </w:rPr>
              <w:t>.202</w:t>
            </w:r>
            <w:r w:rsidR="0019386A">
              <w:rPr>
                <w:rFonts w:ascii="Arial" w:hAnsi="Arial" w:cs="Arial"/>
                <w:color w:val="003C8C"/>
                <w:sz w:val="18"/>
                <w:szCs w:val="18"/>
              </w:rPr>
              <w:t>5</w:t>
            </w:r>
            <w:r>
              <w:rPr>
                <w:rFonts w:ascii="Arial" w:hAnsi="Arial" w:cs="Arial"/>
                <w:color w:val="003C8C"/>
                <w:sz w:val="18"/>
                <w:szCs w:val="18"/>
              </w:rPr>
              <w:t xml:space="preserve"> года</w:t>
            </w:r>
          </w:p>
        </w:tc>
      </w:tr>
      <w:tr w:rsidR="00B35A4F" w14:paraId="4866D398" w14:textId="77777777" w:rsidTr="0041164E">
        <w:trPr>
          <w:trHeight w:val="318"/>
        </w:trPr>
        <w:tc>
          <w:tcPr>
            <w:tcW w:w="497" w:type="dxa"/>
            <w:vMerge w:val="restart"/>
            <w:tcBorders>
              <w:top w:val="single" w:sz="4" w:space="0" w:color="999999"/>
              <w:left w:val="single" w:sz="4" w:space="0" w:color="auto"/>
              <w:bottom w:val="single" w:sz="4" w:space="0" w:color="999999"/>
              <w:right w:val="single" w:sz="4" w:space="0" w:color="999999"/>
            </w:tcBorders>
            <w:shd w:val="clear" w:color="auto" w:fill="FFFFFF"/>
            <w:tcMar>
              <w:top w:w="52" w:type="dxa"/>
              <w:left w:w="52" w:type="dxa"/>
              <w:bottom w:w="52" w:type="dxa"/>
              <w:right w:w="52" w:type="dxa"/>
            </w:tcMar>
            <w:vAlign w:val="center"/>
          </w:tcPr>
          <w:p w14:paraId="23F8C320" w14:textId="77777777" w:rsidR="00E3143B" w:rsidRPr="00C875FE" w:rsidRDefault="00E3143B" w:rsidP="00C875FE">
            <w:pPr>
              <w:spacing w:before="104" w:after="104"/>
              <w:jc w:val="center"/>
              <w:rPr>
                <w:rFonts w:ascii="Arial" w:hAnsi="Arial" w:cs="Arial"/>
                <w:b/>
                <w:color w:val="333333"/>
                <w:sz w:val="18"/>
                <w:szCs w:val="18"/>
              </w:rPr>
            </w:pPr>
            <w:r w:rsidRPr="00C875FE">
              <w:rPr>
                <w:rFonts w:ascii="Arial" w:hAnsi="Arial" w:cs="Arial"/>
                <w:b/>
                <w:color w:val="333333"/>
                <w:sz w:val="18"/>
                <w:szCs w:val="18"/>
              </w:rPr>
              <w:t>№ п/п</w:t>
            </w:r>
          </w:p>
        </w:tc>
        <w:tc>
          <w:tcPr>
            <w:tcW w:w="2622" w:type="dxa"/>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9626204" w14:textId="77777777" w:rsidR="00E3143B" w:rsidRPr="00C875FE" w:rsidRDefault="00E3143B" w:rsidP="00C875FE">
            <w:pPr>
              <w:spacing w:before="104" w:after="104"/>
              <w:jc w:val="center"/>
              <w:rPr>
                <w:rFonts w:ascii="Arial" w:hAnsi="Arial" w:cs="Arial"/>
                <w:b/>
                <w:color w:val="333333"/>
                <w:sz w:val="18"/>
                <w:szCs w:val="18"/>
              </w:rPr>
            </w:pPr>
            <w:r w:rsidRPr="00C875FE">
              <w:rPr>
                <w:rFonts w:ascii="Arial" w:hAnsi="Arial" w:cs="Arial"/>
                <w:b/>
                <w:color w:val="333333"/>
                <w:sz w:val="18"/>
                <w:szCs w:val="18"/>
              </w:rPr>
              <w:t>Виды услуг</w:t>
            </w:r>
          </w:p>
        </w:tc>
        <w:tc>
          <w:tcPr>
            <w:tcW w:w="1151" w:type="dxa"/>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E57008D" w14:textId="77777777" w:rsidR="00E3143B" w:rsidRPr="00C875FE" w:rsidRDefault="00E3143B" w:rsidP="00C875FE">
            <w:pPr>
              <w:spacing w:before="104" w:after="104"/>
              <w:jc w:val="center"/>
              <w:rPr>
                <w:rFonts w:ascii="Arial" w:hAnsi="Arial" w:cs="Arial"/>
                <w:b/>
                <w:color w:val="333333"/>
                <w:sz w:val="18"/>
                <w:szCs w:val="18"/>
              </w:rPr>
            </w:pPr>
            <w:r w:rsidRPr="00C875FE">
              <w:rPr>
                <w:rFonts w:ascii="Arial" w:hAnsi="Arial" w:cs="Arial"/>
                <w:b/>
                <w:color w:val="333333"/>
                <w:sz w:val="18"/>
                <w:szCs w:val="18"/>
              </w:rPr>
              <w:t>Ед. измерения</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ABD1DE8" w14:textId="77777777" w:rsidR="00E3143B" w:rsidRPr="00C875FE" w:rsidRDefault="00E3143B" w:rsidP="00C875FE">
            <w:pPr>
              <w:spacing w:before="104" w:after="104"/>
              <w:jc w:val="center"/>
              <w:rPr>
                <w:rFonts w:ascii="Arial" w:hAnsi="Arial" w:cs="Arial"/>
                <w:b/>
                <w:color w:val="333333"/>
                <w:sz w:val="18"/>
                <w:szCs w:val="18"/>
              </w:rPr>
            </w:pPr>
            <w:r w:rsidRPr="00C875FE">
              <w:rPr>
                <w:rFonts w:ascii="Arial" w:hAnsi="Arial" w:cs="Arial"/>
                <w:b/>
                <w:color w:val="333333"/>
                <w:sz w:val="18"/>
                <w:szCs w:val="18"/>
              </w:rPr>
              <w:t>Тарифы с НДС</w:t>
            </w:r>
          </w:p>
        </w:tc>
        <w:tc>
          <w:tcPr>
            <w:tcW w:w="0" w:type="auto"/>
            <w:vMerge w:val="restart"/>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64310A59" w14:textId="77777777" w:rsidR="00E3143B" w:rsidRPr="00C875FE" w:rsidRDefault="00E3143B" w:rsidP="00C875FE">
            <w:pPr>
              <w:spacing w:before="104" w:after="104"/>
              <w:jc w:val="center"/>
              <w:rPr>
                <w:rFonts w:ascii="Arial" w:hAnsi="Arial" w:cs="Arial"/>
                <w:b/>
                <w:color w:val="333333"/>
                <w:sz w:val="18"/>
                <w:szCs w:val="18"/>
              </w:rPr>
            </w:pPr>
            <w:r w:rsidRPr="00C875FE">
              <w:rPr>
                <w:rFonts w:ascii="Arial" w:hAnsi="Arial" w:cs="Arial"/>
                <w:b/>
                <w:color w:val="333333"/>
                <w:sz w:val="18"/>
                <w:szCs w:val="18"/>
              </w:rPr>
              <w:t>Принявший орган</w:t>
            </w:r>
          </w:p>
        </w:tc>
      </w:tr>
      <w:tr w:rsidR="00B35A4F" w14:paraId="1A4DFB5F" w14:textId="77777777" w:rsidTr="000E5675">
        <w:trPr>
          <w:trHeight w:val="1224"/>
        </w:trPr>
        <w:tc>
          <w:tcPr>
            <w:tcW w:w="497" w:type="dxa"/>
            <w:vMerge/>
            <w:tcBorders>
              <w:top w:val="single" w:sz="4" w:space="0" w:color="999999"/>
              <w:left w:val="single" w:sz="4" w:space="0" w:color="auto"/>
              <w:bottom w:val="single" w:sz="4" w:space="0" w:color="999999"/>
              <w:right w:val="single" w:sz="4" w:space="0" w:color="999999"/>
            </w:tcBorders>
            <w:shd w:val="clear" w:color="auto" w:fill="FFFFFF"/>
            <w:vAlign w:val="center"/>
          </w:tcPr>
          <w:p w14:paraId="2BD05133" w14:textId="77777777" w:rsidR="00E3143B" w:rsidRDefault="00E3143B" w:rsidP="00C70E4F">
            <w:pPr>
              <w:rPr>
                <w:rFonts w:ascii="Arial" w:hAnsi="Arial" w:cs="Arial"/>
                <w:color w:val="333333"/>
                <w:sz w:val="18"/>
                <w:szCs w:val="18"/>
              </w:rPr>
            </w:pPr>
          </w:p>
        </w:tc>
        <w:tc>
          <w:tcPr>
            <w:tcW w:w="2622" w:type="dxa"/>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71C7E957" w14:textId="77777777" w:rsidR="00E3143B" w:rsidRDefault="00E3143B" w:rsidP="00C70E4F">
            <w:pPr>
              <w:rPr>
                <w:rFonts w:ascii="Arial" w:hAnsi="Arial" w:cs="Arial"/>
                <w:color w:val="333333"/>
                <w:sz w:val="18"/>
                <w:szCs w:val="18"/>
              </w:rPr>
            </w:pPr>
          </w:p>
        </w:tc>
        <w:tc>
          <w:tcPr>
            <w:tcW w:w="1151" w:type="dxa"/>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1D4FAA51"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144594B5"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auto"/>
              <w:right w:val="single" w:sz="4" w:space="0" w:color="auto"/>
            </w:tcBorders>
            <w:shd w:val="clear" w:color="auto" w:fill="FFFFFF"/>
            <w:vAlign w:val="center"/>
          </w:tcPr>
          <w:p w14:paraId="4C66AED5" w14:textId="77777777" w:rsidR="00E3143B" w:rsidRDefault="00E3143B" w:rsidP="00C70E4F">
            <w:pPr>
              <w:rPr>
                <w:rFonts w:ascii="Arial" w:hAnsi="Arial" w:cs="Arial"/>
                <w:color w:val="333333"/>
                <w:sz w:val="18"/>
                <w:szCs w:val="18"/>
              </w:rPr>
            </w:pPr>
          </w:p>
        </w:tc>
      </w:tr>
      <w:tr w:rsidR="00B35A4F" w14:paraId="77487800" w14:textId="77777777" w:rsidTr="00E764B0">
        <w:trPr>
          <w:trHeight w:val="2355"/>
        </w:trPr>
        <w:tc>
          <w:tcPr>
            <w:tcW w:w="497"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3CB124C2" w14:textId="07CE29D6" w:rsidR="00B35A4F" w:rsidRDefault="00B35A4F" w:rsidP="00C70E4F">
            <w:pPr>
              <w:spacing w:before="104" w:after="104"/>
              <w:rPr>
                <w:rFonts w:ascii="Arial" w:hAnsi="Arial" w:cs="Arial"/>
                <w:color w:val="333333"/>
                <w:sz w:val="18"/>
                <w:szCs w:val="18"/>
              </w:rPr>
            </w:pPr>
            <w:r>
              <w:rPr>
                <w:rFonts w:ascii="Arial" w:hAnsi="Arial" w:cs="Arial"/>
                <w:color w:val="333333"/>
                <w:sz w:val="18"/>
                <w:szCs w:val="18"/>
              </w:rPr>
              <w:t>1</w:t>
            </w: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2DBF79F" w14:textId="0650AD27" w:rsidR="00B35A4F" w:rsidRDefault="00B35A4F" w:rsidP="00C70E4F">
            <w:pPr>
              <w:spacing w:before="104" w:after="104"/>
              <w:rPr>
                <w:rFonts w:ascii="Arial" w:hAnsi="Arial" w:cs="Arial"/>
                <w:color w:val="333333"/>
                <w:sz w:val="18"/>
                <w:szCs w:val="18"/>
              </w:rPr>
            </w:pPr>
            <w:r>
              <w:rPr>
                <w:rFonts w:ascii="Arial" w:hAnsi="Arial" w:cs="Arial"/>
                <w:color w:val="333333"/>
                <w:sz w:val="18"/>
                <w:szCs w:val="18"/>
              </w:rPr>
              <w:t>Холодное водоснабжение ООО «ВКС»</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BB78419" w14:textId="77777777" w:rsidR="00B35A4F" w:rsidRDefault="00B35A4F"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4A539E4E" w14:textId="149380F1" w:rsidR="00B35A4F" w:rsidRDefault="0053405B" w:rsidP="006E1BDF">
            <w:pPr>
              <w:spacing w:before="104" w:after="104"/>
              <w:rPr>
                <w:rFonts w:ascii="Arial" w:hAnsi="Arial" w:cs="Arial"/>
                <w:color w:val="333333"/>
                <w:sz w:val="18"/>
                <w:szCs w:val="18"/>
              </w:rPr>
            </w:pPr>
            <w:r>
              <w:rPr>
                <w:rFonts w:ascii="Arial" w:hAnsi="Arial" w:cs="Arial"/>
                <w:color w:val="333333"/>
                <w:sz w:val="18"/>
                <w:szCs w:val="18"/>
              </w:rPr>
              <w:t>68,02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52" w:type="dxa"/>
              <w:left w:w="52" w:type="dxa"/>
              <w:bottom w:w="52" w:type="dxa"/>
              <w:right w:w="52" w:type="dxa"/>
            </w:tcMar>
            <w:vAlign w:val="center"/>
          </w:tcPr>
          <w:p w14:paraId="1CC972DE" w14:textId="498067AF" w:rsidR="00B35A4F" w:rsidRPr="00E764B0" w:rsidRDefault="00B35A4F" w:rsidP="006A3BD2">
            <w:pPr>
              <w:shd w:val="clear" w:color="auto" w:fill="FFFFFF"/>
              <w:rPr>
                <w:rFonts w:ascii="Arial" w:hAnsi="Arial" w:cs="Arial"/>
                <w:color w:val="252525"/>
                <w:sz w:val="18"/>
                <w:szCs w:val="18"/>
                <w:highlight w:val="yellow"/>
              </w:rPr>
            </w:pPr>
            <w:r w:rsidRPr="00E764B0">
              <w:rPr>
                <w:rFonts w:ascii="Arial" w:hAnsi="Arial" w:cs="Arial"/>
                <w:sz w:val="18"/>
                <w:szCs w:val="18"/>
              </w:rPr>
              <w:t>Распоряжение Комитета по ценам и тарифам МО от 2</w:t>
            </w:r>
            <w:r w:rsidR="00E764B0" w:rsidRPr="00E764B0">
              <w:rPr>
                <w:rFonts w:ascii="Arial" w:hAnsi="Arial" w:cs="Arial"/>
                <w:sz w:val="18"/>
                <w:szCs w:val="18"/>
              </w:rPr>
              <w:t>0</w:t>
            </w:r>
            <w:r w:rsidRPr="00E764B0">
              <w:rPr>
                <w:rFonts w:ascii="Arial" w:hAnsi="Arial" w:cs="Arial"/>
                <w:sz w:val="18"/>
                <w:szCs w:val="18"/>
              </w:rPr>
              <w:t>.</w:t>
            </w:r>
            <w:r w:rsidR="00E764B0" w:rsidRPr="00E764B0">
              <w:rPr>
                <w:rFonts w:ascii="Arial" w:hAnsi="Arial" w:cs="Arial"/>
                <w:sz w:val="18"/>
                <w:szCs w:val="18"/>
              </w:rPr>
              <w:t>12</w:t>
            </w:r>
            <w:r w:rsidRPr="00E764B0">
              <w:rPr>
                <w:rFonts w:ascii="Arial" w:hAnsi="Arial" w:cs="Arial"/>
                <w:sz w:val="18"/>
                <w:szCs w:val="18"/>
              </w:rPr>
              <w:t>.2024 №</w:t>
            </w:r>
            <w:r w:rsidR="00E764B0" w:rsidRPr="00E764B0">
              <w:rPr>
                <w:rFonts w:ascii="Arial" w:hAnsi="Arial" w:cs="Arial"/>
                <w:sz w:val="18"/>
                <w:szCs w:val="18"/>
              </w:rPr>
              <w:t>324</w:t>
            </w:r>
            <w:r w:rsidRPr="00E764B0">
              <w:rPr>
                <w:rFonts w:ascii="Arial" w:hAnsi="Arial" w:cs="Arial"/>
                <w:sz w:val="18"/>
                <w:szCs w:val="18"/>
              </w:rPr>
              <w:t>-Р «</w:t>
            </w:r>
            <w:r w:rsidR="00E764B0" w:rsidRPr="00E764B0">
              <w:rPr>
                <w:rFonts w:ascii="Arial" w:hAnsi="Arial" w:cs="Arial"/>
                <w:sz w:val="18"/>
                <w:szCs w:val="18"/>
              </w:rPr>
              <w:t>О внесении изменений в некоторые распоряжения Комитета по ценам и тарифам Московской области в части корректировки тарифов в сфере водоснабжения и водоотведения на 2025 г.</w:t>
            </w:r>
            <w:r w:rsidR="00E764B0" w:rsidRPr="00E764B0">
              <w:rPr>
                <w:rFonts w:ascii="Arial" w:hAnsi="Arial" w:cs="Arial"/>
                <w:color w:val="252525"/>
                <w:sz w:val="18"/>
                <w:szCs w:val="18"/>
              </w:rPr>
              <w:t>»</w:t>
            </w:r>
          </w:p>
        </w:tc>
      </w:tr>
      <w:tr w:rsidR="00B35A4F" w14:paraId="655F2720" w14:textId="77777777" w:rsidTr="00E764B0">
        <w:trPr>
          <w:trHeight w:val="478"/>
        </w:trPr>
        <w:tc>
          <w:tcPr>
            <w:tcW w:w="497" w:type="dxa"/>
            <w:vMerge/>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376182A9" w14:textId="77777777" w:rsidR="00B35A4F" w:rsidRDefault="00B35A4F" w:rsidP="00B35A4F">
            <w:pPr>
              <w:spacing w:before="104" w:after="104"/>
              <w:rPr>
                <w:rFonts w:ascii="Arial" w:hAnsi="Arial" w:cs="Arial"/>
                <w:color w:val="333333"/>
                <w:sz w:val="18"/>
                <w:szCs w:val="18"/>
              </w:rPr>
            </w:pP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2DE4EF5" w14:textId="0DAA6F9C" w:rsidR="00B35A4F" w:rsidRDefault="00B35A4F" w:rsidP="00B35A4F">
            <w:pPr>
              <w:spacing w:before="104" w:after="104"/>
              <w:rPr>
                <w:rFonts w:ascii="Arial" w:hAnsi="Arial" w:cs="Arial"/>
                <w:color w:val="333333"/>
                <w:sz w:val="18"/>
                <w:szCs w:val="18"/>
              </w:rPr>
            </w:pPr>
            <w:r>
              <w:rPr>
                <w:rFonts w:ascii="Arial" w:hAnsi="Arial" w:cs="Arial"/>
                <w:color w:val="333333"/>
                <w:sz w:val="18"/>
                <w:szCs w:val="18"/>
              </w:rPr>
              <w:t>Водоотведение ООО «ВКС»</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587E460" w14:textId="4FB79C72" w:rsidR="00B35A4F" w:rsidRDefault="00B35A4F" w:rsidP="00B35A4F">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1950E269" w14:textId="6C2CCDC7" w:rsidR="00B35A4F" w:rsidRDefault="0053405B" w:rsidP="00B35A4F">
            <w:pPr>
              <w:spacing w:before="104" w:after="104"/>
              <w:rPr>
                <w:rFonts w:ascii="Arial" w:hAnsi="Arial" w:cs="Arial"/>
                <w:color w:val="333333"/>
                <w:sz w:val="18"/>
                <w:szCs w:val="18"/>
              </w:rPr>
            </w:pPr>
            <w:r>
              <w:rPr>
                <w:rFonts w:ascii="Arial" w:hAnsi="Arial" w:cs="Arial"/>
                <w:color w:val="000000"/>
                <w:sz w:val="18"/>
                <w:szCs w:val="18"/>
                <w:shd w:val="clear" w:color="auto" w:fill="FFFFFF"/>
              </w:rPr>
              <w:t>62,00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52" w:type="dxa"/>
              <w:left w:w="52" w:type="dxa"/>
              <w:bottom w:w="52" w:type="dxa"/>
              <w:right w:w="52" w:type="dxa"/>
            </w:tcMar>
            <w:vAlign w:val="center"/>
          </w:tcPr>
          <w:p w14:paraId="4F0A9E13" w14:textId="2CFA9E5A" w:rsidR="00B35A4F" w:rsidRPr="00361DC1" w:rsidRDefault="00E764B0" w:rsidP="00B35A4F">
            <w:pPr>
              <w:shd w:val="clear" w:color="auto" w:fill="FFFFFF"/>
              <w:rPr>
                <w:rFonts w:ascii="Arial" w:hAnsi="Arial" w:cs="Arial"/>
                <w:sz w:val="18"/>
                <w:szCs w:val="18"/>
              </w:rPr>
            </w:pPr>
            <w:r w:rsidRPr="00E764B0">
              <w:rPr>
                <w:rFonts w:ascii="Arial" w:hAnsi="Arial" w:cs="Arial"/>
                <w:sz w:val="18"/>
                <w:szCs w:val="18"/>
              </w:rPr>
              <w:t>Распоряжение Комитета по ценам и тарифам МО от 2</w:t>
            </w:r>
            <w:r>
              <w:rPr>
                <w:rFonts w:ascii="Arial" w:hAnsi="Arial" w:cs="Arial"/>
                <w:sz w:val="18"/>
                <w:szCs w:val="18"/>
              </w:rPr>
              <w:t>7</w:t>
            </w:r>
            <w:r w:rsidRPr="00E764B0">
              <w:rPr>
                <w:rFonts w:ascii="Arial" w:hAnsi="Arial" w:cs="Arial"/>
                <w:sz w:val="18"/>
                <w:szCs w:val="18"/>
              </w:rPr>
              <w:t>.12.2024 №3</w:t>
            </w:r>
            <w:r>
              <w:rPr>
                <w:rFonts w:ascii="Arial" w:hAnsi="Arial" w:cs="Arial"/>
                <w:sz w:val="18"/>
                <w:szCs w:val="18"/>
              </w:rPr>
              <w:t>61</w:t>
            </w:r>
            <w:r w:rsidRPr="00E764B0">
              <w:rPr>
                <w:rFonts w:ascii="Arial" w:hAnsi="Arial" w:cs="Arial"/>
                <w:sz w:val="18"/>
                <w:szCs w:val="18"/>
              </w:rPr>
              <w:t>-Р «О внесении изменений в некоторые распоряжения Комитета по ценам и тарифам Московской области в части корректировки тарифов в сфере водоснабжения и водоотведения на 2025 г.</w:t>
            </w:r>
            <w:r w:rsidRPr="00E764B0">
              <w:rPr>
                <w:rFonts w:ascii="Arial" w:hAnsi="Arial" w:cs="Arial"/>
                <w:color w:val="252525"/>
                <w:sz w:val="18"/>
                <w:szCs w:val="18"/>
              </w:rPr>
              <w:t>»</w:t>
            </w:r>
          </w:p>
        </w:tc>
      </w:tr>
      <w:tr w:rsidR="0019386A" w14:paraId="49DE619D" w14:textId="77777777" w:rsidTr="000E5675">
        <w:trPr>
          <w:trHeight w:val="919"/>
        </w:trPr>
        <w:tc>
          <w:tcPr>
            <w:tcW w:w="497" w:type="dxa"/>
            <w:vMerge/>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22098B00" w14:textId="77777777" w:rsidR="0019386A" w:rsidRDefault="0019386A" w:rsidP="0019386A">
            <w:pPr>
              <w:spacing w:before="104" w:after="104"/>
              <w:rPr>
                <w:rFonts w:ascii="Arial" w:hAnsi="Arial" w:cs="Arial"/>
                <w:color w:val="333333"/>
                <w:sz w:val="18"/>
                <w:szCs w:val="18"/>
              </w:rPr>
            </w:pP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3263386" w14:textId="1144D44A" w:rsidR="0019386A" w:rsidRDefault="0019386A" w:rsidP="0019386A">
            <w:pPr>
              <w:spacing w:before="104" w:after="104"/>
              <w:rPr>
                <w:rFonts w:ascii="Arial" w:hAnsi="Arial" w:cs="Arial"/>
                <w:color w:val="333333"/>
                <w:sz w:val="18"/>
                <w:szCs w:val="18"/>
              </w:rPr>
            </w:pPr>
            <w:r>
              <w:rPr>
                <w:rFonts w:ascii="Arial" w:hAnsi="Arial" w:cs="Arial"/>
                <w:color w:val="333333"/>
                <w:sz w:val="18"/>
                <w:szCs w:val="18"/>
              </w:rPr>
              <w:t>Холодное водоснабжение (</w:t>
            </w:r>
            <w:proofErr w:type="spellStart"/>
            <w:r>
              <w:rPr>
                <w:rFonts w:ascii="Arial" w:hAnsi="Arial" w:cs="Arial"/>
                <w:color w:val="333333"/>
                <w:sz w:val="18"/>
                <w:szCs w:val="18"/>
              </w:rPr>
              <w:t>п.З</w:t>
            </w:r>
            <w:r w:rsidR="00B140D0">
              <w:rPr>
                <w:rFonts w:ascii="Arial" w:hAnsi="Arial" w:cs="Arial"/>
                <w:color w:val="333333"/>
                <w:sz w:val="18"/>
                <w:szCs w:val="18"/>
              </w:rPr>
              <w:t>д</w:t>
            </w:r>
            <w:r>
              <w:rPr>
                <w:rFonts w:ascii="Arial" w:hAnsi="Arial" w:cs="Arial"/>
                <w:color w:val="333333"/>
                <w:sz w:val="18"/>
                <w:szCs w:val="18"/>
              </w:rPr>
              <w:t>равница</w:t>
            </w:r>
            <w:proofErr w:type="spellEnd"/>
            <w:r>
              <w:rPr>
                <w:rFonts w:ascii="Arial" w:hAnsi="Arial" w:cs="Arial"/>
                <w:color w:val="333333"/>
                <w:sz w:val="18"/>
                <w:szCs w:val="18"/>
              </w:rPr>
              <w:t>) ООО «ВКС»</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B93822E" w14:textId="472E25C7" w:rsidR="0019386A" w:rsidRDefault="0019386A" w:rsidP="0019386A">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4F60B21" w14:textId="169FC726" w:rsidR="0019386A" w:rsidRDefault="0053405B" w:rsidP="0019386A">
            <w:pPr>
              <w:spacing w:before="104" w:after="104"/>
              <w:rPr>
                <w:rFonts w:ascii="Arial" w:hAnsi="Arial" w:cs="Arial"/>
                <w:color w:val="333333"/>
                <w:sz w:val="18"/>
                <w:szCs w:val="18"/>
              </w:rPr>
            </w:pPr>
            <w:r>
              <w:rPr>
                <w:rFonts w:ascii="Arial" w:hAnsi="Arial" w:cs="Arial"/>
                <w:color w:val="333333"/>
                <w:sz w:val="18"/>
                <w:szCs w:val="18"/>
              </w:rPr>
              <w:t>54,56</w:t>
            </w:r>
          </w:p>
        </w:tc>
        <w:tc>
          <w:tcPr>
            <w:tcW w:w="0" w:type="auto"/>
            <w:vMerge w:val="restart"/>
            <w:tcBorders>
              <w:top w:val="single" w:sz="4" w:space="0" w:color="auto"/>
              <w:left w:val="single" w:sz="4" w:space="0" w:color="999999"/>
              <w:right w:val="single" w:sz="4" w:space="0" w:color="auto"/>
            </w:tcBorders>
            <w:shd w:val="clear" w:color="auto" w:fill="FFFFFF"/>
            <w:tcMar>
              <w:top w:w="52" w:type="dxa"/>
              <w:left w:w="52" w:type="dxa"/>
              <w:bottom w:w="52" w:type="dxa"/>
              <w:right w:w="52" w:type="dxa"/>
            </w:tcMar>
            <w:vAlign w:val="center"/>
          </w:tcPr>
          <w:p w14:paraId="1E15EAD3" w14:textId="086338B9" w:rsidR="0019386A" w:rsidRPr="00361DC1" w:rsidRDefault="0019386A" w:rsidP="0019386A">
            <w:pPr>
              <w:shd w:val="clear" w:color="auto" w:fill="FFFFFF"/>
              <w:rPr>
                <w:rFonts w:ascii="Arial" w:hAnsi="Arial" w:cs="Arial"/>
                <w:sz w:val="18"/>
                <w:szCs w:val="18"/>
              </w:rPr>
            </w:pPr>
            <w:r w:rsidRPr="00E35826">
              <w:rPr>
                <w:rFonts w:ascii="Arial" w:hAnsi="Arial" w:cs="Arial"/>
                <w:sz w:val="18"/>
                <w:szCs w:val="18"/>
              </w:rPr>
              <w:t>Распоряжение Комитета по ценам и тарифам МО от 20.12.202</w:t>
            </w:r>
            <w:r w:rsidR="00875D1D">
              <w:rPr>
                <w:rFonts w:ascii="Arial" w:hAnsi="Arial" w:cs="Arial"/>
                <w:sz w:val="18"/>
                <w:szCs w:val="18"/>
              </w:rPr>
              <w:t>4</w:t>
            </w:r>
            <w:r w:rsidRPr="00E35826">
              <w:rPr>
                <w:rFonts w:ascii="Arial" w:hAnsi="Arial" w:cs="Arial"/>
                <w:sz w:val="18"/>
                <w:szCs w:val="18"/>
              </w:rPr>
              <w:t xml:space="preserve"> №325-Р «Об</w:t>
            </w:r>
            <w:r w:rsidRPr="00E35826">
              <w:rPr>
                <w:rFonts w:ascii="Arial" w:hAnsi="Arial" w:cs="Arial"/>
                <w:sz w:val="36"/>
                <w:szCs w:val="36"/>
              </w:rPr>
              <w:t xml:space="preserve"> </w:t>
            </w:r>
            <w:r w:rsidRPr="00E35826">
              <w:rPr>
                <w:rFonts w:ascii="Arial" w:hAnsi="Arial" w:cs="Arial"/>
                <w:sz w:val="18"/>
                <w:szCs w:val="18"/>
              </w:rPr>
              <w:t>установлении</w:t>
            </w:r>
            <w:r w:rsidRPr="00E35826">
              <w:rPr>
                <w:rFonts w:ascii="Arial" w:hAnsi="Arial" w:cs="Arial"/>
                <w:sz w:val="36"/>
                <w:szCs w:val="36"/>
              </w:rPr>
              <w:t xml:space="preserve"> </w:t>
            </w:r>
            <w:r w:rsidRPr="00E35826">
              <w:rPr>
                <w:rFonts w:ascii="Arial" w:hAnsi="Arial" w:cs="Arial"/>
                <w:sz w:val="18"/>
                <w:szCs w:val="18"/>
              </w:rPr>
              <w:t>долгосрочных</w:t>
            </w:r>
            <w:r w:rsidRPr="00E35826">
              <w:rPr>
                <w:rFonts w:ascii="Arial" w:hAnsi="Arial" w:cs="Arial"/>
                <w:sz w:val="36"/>
                <w:szCs w:val="36"/>
              </w:rPr>
              <w:t xml:space="preserve"> </w:t>
            </w:r>
            <w:r w:rsidRPr="00E35826">
              <w:rPr>
                <w:rFonts w:ascii="Arial" w:hAnsi="Arial" w:cs="Arial"/>
                <w:sz w:val="18"/>
                <w:szCs w:val="18"/>
              </w:rPr>
              <w:t>параметров регулирования и тарифов в сфере водоснабжения и водоотведения на 2025-2027 годы для организаций на территории Московской области»</w:t>
            </w:r>
          </w:p>
        </w:tc>
      </w:tr>
      <w:tr w:rsidR="0019386A" w14:paraId="2CD11EB4" w14:textId="77777777" w:rsidTr="000E5675">
        <w:trPr>
          <w:trHeight w:val="1161"/>
        </w:trPr>
        <w:tc>
          <w:tcPr>
            <w:tcW w:w="497" w:type="dxa"/>
            <w:vMerge/>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105AE46D" w14:textId="77777777" w:rsidR="0019386A" w:rsidRDefault="0019386A" w:rsidP="0019386A">
            <w:pPr>
              <w:spacing w:before="104" w:after="104"/>
              <w:rPr>
                <w:rFonts w:ascii="Arial" w:hAnsi="Arial" w:cs="Arial"/>
                <w:color w:val="333333"/>
                <w:sz w:val="18"/>
                <w:szCs w:val="18"/>
              </w:rPr>
            </w:pP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9F9D882" w14:textId="6AAC2B30" w:rsidR="0019386A" w:rsidRDefault="0019386A" w:rsidP="0019386A">
            <w:pPr>
              <w:spacing w:before="104" w:after="104"/>
              <w:rPr>
                <w:rFonts w:ascii="Arial" w:hAnsi="Arial" w:cs="Arial"/>
                <w:color w:val="333333"/>
                <w:sz w:val="18"/>
                <w:szCs w:val="18"/>
              </w:rPr>
            </w:pPr>
            <w:r>
              <w:rPr>
                <w:rFonts w:ascii="Arial" w:hAnsi="Arial" w:cs="Arial"/>
                <w:color w:val="333333"/>
                <w:sz w:val="18"/>
                <w:szCs w:val="18"/>
              </w:rPr>
              <w:t>Водоотведение (</w:t>
            </w:r>
            <w:proofErr w:type="spellStart"/>
            <w:r>
              <w:rPr>
                <w:rFonts w:ascii="Arial" w:hAnsi="Arial" w:cs="Arial"/>
                <w:color w:val="333333"/>
                <w:sz w:val="18"/>
                <w:szCs w:val="18"/>
              </w:rPr>
              <w:t>п.Здраваница</w:t>
            </w:r>
            <w:proofErr w:type="spellEnd"/>
            <w:r>
              <w:rPr>
                <w:rFonts w:ascii="Arial" w:hAnsi="Arial" w:cs="Arial"/>
                <w:color w:val="333333"/>
                <w:sz w:val="18"/>
                <w:szCs w:val="18"/>
              </w:rPr>
              <w:t>) ООО «ВКС»</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0F39B76" w14:textId="472A105A" w:rsidR="0019386A" w:rsidRDefault="0019386A" w:rsidP="0019386A">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C9FEC76" w14:textId="4BCDA1E0" w:rsidR="0019386A" w:rsidRDefault="0053405B" w:rsidP="0019386A">
            <w:pPr>
              <w:spacing w:before="104" w:after="104"/>
              <w:rPr>
                <w:rFonts w:ascii="Arial" w:hAnsi="Arial" w:cs="Arial"/>
                <w:color w:val="333333"/>
                <w:sz w:val="18"/>
                <w:szCs w:val="18"/>
              </w:rPr>
            </w:pPr>
            <w:r>
              <w:rPr>
                <w:rFonts w:ascii="Arial" w:hAnsi="Arial" w:cs="Arial"/>
                <w:color w:val="333333"/>
                <w:sz w:val="18"/>
                <w:szCs w:val="18"/>
              </w:rPr>
              <w:t>40,31</w:t>
            </w:r>
          </w:p>
        </w:tc>
        <w:tc>
          <w:tcPr>
            <w:tcW w:w="0" w:type="auto"/>
            <w:vMerge/>
            <w:tcBorders>
              <w:left w:val="single" w:sz="4" w:space="0" w:color="999999"/>
              <w:right w:val="single" w:sz="4" w:space="0" w:color="auto"/>
            </w:tcBorders>
            <w:shd w:val="clear" w:color="auto" w:fill="FFFFFF"/>
            <w:tcMar>
              <w:top w:w="52" w:type="dxa"/>
              <w:left w:w="52" w:type="dxa"/>
              <w:bottom w:w="52" w:type="dxa"/>
              <w:right w:w="52" w:type="dxa"/>
            </w:tcMar>
            <w:vAlign w:val="center"/>
          </w:tcPr>
          <w:p w14:paraId="0E3F489B" w14:textId="77777777" w:rsidR="0019386A" w:rsidRPr="00361DC1" w:rsidRDefault="0019386A" w:rsidP="0019386A">
            <w:pPr>
              <w:shd w:val="clear" w:color="auto" w:fill="FFFFFF"/>
              <w:rPr>
                <w:rFonts w:ascii="Arial" w:hAnsi="Arial" w:cs="Arial"/>
                <w:sz w:val="18"/>
                <w:szCs w:val="18"/>
              </w:rPr>
            </w:pPr>
          </w:p>
        </w:tc>
      </w:tr>
      <w:tr w:rsidR="0019386A" w14:paraId="22A0B33C" w14:textId="77777777" w:rsidTr="00C875FE">
        <w:trPr>
          <w:trHeight w:val="553"/>
        </w:trPr>
        <w:tc>
          <w:tcPr>
            <w:tcW w:w="497" w:type="dxa"/>
            <w:vMerge/>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33419C51" w14:textId="77777777" w:rsidR="0019386A" w:rsidRDefault="0019386A" w:rsidP="0019386A">
            <w:pPr>
              <w:spacing w:before="104" w:after="104"/>
              <w:rPr>
                <w:rFonts w:ascii="Arial" w:hAnsi="Arial" w:cs="Arial"/>
                <w:color w:val="333333"/>
                <w:sz w:val="18"/>
                <w:szCs w:val="18"/>
              </w:rPr>
            </w:pP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716AC8F" w14:textId="0197316A" w:rsidR="0019386A" w:rsidRDefault="0019386A" w:rsidP="0019386A">
            <w:pPr>
              <w:spacing w:before="104" w:after="104"/>
              <w:rPr>
                <w:rFonts w:ascii="Arial" w:hAnsi="Arial" w:cs="Arial"/>
                <w:color w:val="333333"/>
                <w:sz w:val="18"/>
                <w:szCs w:val="18"/>
              </w:rPr>
            </w:pPr>
            <w:r>
              <w:rPr>
                <w:rFonts w:ascii="Arial" w:hAnsi="Arial" w:cs="Arial"/>
                <w:color w:val="333333"/>
                <w:sz w:val="18"/>
                <w:szCs w:val="18"/>
              </w:rPr>
              <w:t>Холодное водоснабжение (</w:t>
            </w:r>
            <w:proofErr w:type="spellStart"/>
            <w:r>
              <w:rPr>
                <w:rFonts w:ascii="Arial" w:hAnsi="Arial" w:cs="Arial"/>
                <w:color w:val="333333"/>
                <w:sz w:val="18"/>
                <w:szCs w:val="18"/>
              </w:rPr>
              <w:t>п.Пестово</w:t>
            </w:r>
            <w:proofErr w:type="spellEnd"/>
            <w:r>
              <w:rPr>
                <w:rFonts w:ascii="Arial" w:hAnsi="Arial" w:cs="Arial"/>
                <w:color w:val="333333"/>
                <w:sz w:val="18"/>
                <w:szCs w:val="18"/>
              </w:rPr>
              <w:t>, Березовая аллея) Банк России</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BE6E1AF" w14:textId="7C723A11" w:rsidR="0019386A" w:rsidRDefault="0019386A" w:rsidP="0019386A">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36CDA9B" w14:textId="0B97C4A3" w:rsidR="0019386A" w:rsidRDefault="0053405B" w:rsidP="0019386A">
            <w:pPr>
              <w:spacing w:before="104" w:after="104"/>
              <w:rPr>
                <w:rFonts w:ascii="Arial" w:hAnsi="Arial" w:cs="Arial"/>
                <w:color w:val="333333"/>
                <w:sz w:val="18"/>
                <w:szCs w:val="18"/>
              </w:rPr>
            </w:pPr>
            <w:r>
              <w:rPr>
                <w:rFonts w:ascii="Arial" w:hAnsi="Arial" w:cs="Arial"/>
                <w:color w:val="333333"/>
                <w:sz w:val="18"/>
                <w:szCs w:val="18"/>
              </w:rPr>
              <w:t>46,92</w:t>
            </w:r>
          </w:p>
        </w:tc>
        <w:tc>
          <w:tcPr>
            <w:tcW w:w="0" w:type="auto"/>
            <w:vMerge w:val="restart"/>
            <w:tcBorders>
              <w:top w:val="single" w:sz="4" w:space="0" w:color="auto"/>
              <w:left w:val="single" w:sz="4" w:space="0" w:color="999999"/>
              <w:right w:val="single" w:sz="4" w:space="0" w:color="auto"/>
            </w:tcBorders>
            <w:shd w:val="clear" w:color="auto" w:fill="FFFFFF"/>
            <w:tcMar>
              <w:top w:w="52" w:type="dxa"/>
              <w:left w:w="52" w:type="dxa"/>
              <w:bottom w:w="52" w:type="dxa"/>
              <w:right w:w="52" w:type="dxa"/>
            </w:tcMar>
            <w:vAlign w:val="center"/>
          </w:tcPr>
          <w:p w14:paraId="220B3298" w14:textId="30B72C3C" w:rsidR="0019386A" w:rsidRPr="00321842" w:rsidRDefault="0019386A" w:rsidP="0019386A">
            <w:pPr>
              <w:shd w:val="clear" w:color="auto" w:fill="FFFFFF"/>
              <w:rPr>
                <w:rFonts w:ascii="Arial" w:hAnsi="Arial" w:cs="Arial"/>
                <w:color w:val="252525"/>
                <w:sz w:val="18"/>
                <w:szCs w:val="18"/>
              </w:rPr>
            </w:pPr>
            <w:r w:rsidRPr="00FA65E3">
              <w:rPr>
                <w:rFonts w:ascii="Arial" w:hAnsi="Arial" w:cs="Arial"/>
                <w:sz w:val="18"/>
                <w:szCs w:val="18"/>
              </w:rPr>
              <w:t>Распоряжение Комитета по ценам и тарифам МО от 2</w:t>
            </w:r>
            <w:r w:rsidR="00880CEC">
              <w:rPr>
                <w:rFonts w:ascii="Arial" w:hAnsi="Arial" w:cs="Arial"/>
                <w:sz w:val="18"/>
                <w:szCs w:val="18"/>
              </w:rPr>
              <w:t>7</w:t>
            </w:r>
            <w:r w:rsidRPr="00FA65E3">
              <w:rPr>
                <w:rFonts w:ascii="Arial" w:hAnsi="Arial" w:cs="Arial"/>
                <w:sz w:val="18"/>
                <w:szCs w:val="18"/>
              </w:rPr>
              <w:t>.1</w:t>
            </w:r>
            <w:r w:rsidR="007E73BE">
              <w:rPr>
                <w:rFonts w:ascii="Arial" w:hAnsi="Arial" w:cs="Arial"/>
                <w:sz w:val="18"/>
                <w:szCs w:val="18"/>
              </w:rPr>
              <w:t>1</w:t>
            </w:r>
            <w:r w:rsidRPr="00FA65E3">
              <w:rPr>
                <w:rFonts w:ascii="Arial" w:hAnsi="Arial" w:cs="Arial"/>
                <w:sz w:val="18"/>
                <w:szCs w:val="18"/>
              </w:rPr>
              <w:t>.202</w:t>
            </w:r>
            <w:r w:rsidR="007E73BE">
              <w:rPr>
                <w:rFonts w:ascii="Arial" w:hAnsi="Arial" w:cs="Arial"/>
                <w:sz w:val="18"/>
                <w:szCs w:val="18"/>
              </w:rPr>
              <w:t>4</w:t>
            </w:r>
            <w:r w:rsidRPr="00FA65E3">
              <w:rPr>
                <w:rFonts w:ascii="Arial" w:hAnsi="Arial" w:cs="Arial"/>
                <w:sz w:val="18"/>
                <w:szCs w:val="18"/>
              </w:rPr>
              <w:t xml:space="preserve"> №2</w:t>
            </w:r>
            <w:r w:rsidR="007E73BE">
              <w:rPr>
                <w:rFonts w:ascii="Arial" w:hAnsi="Arial" w:cs="Arial"/>
                <w:sz w:val="18"/>
                <w:szCs w:val="18"/>
              </w:rPr>
              <w:t>39</w:t>
            </w:r>
            <w:r w:rsidRPr="00FA65E3">
              <w:rPr>
                <w:rFonts w:ascii="Arial" w:hAnsi="Arial" w:cs="Arial"/>
                <w:sz w:val="18"/>
                <w:szCs w:val="18"/>
              </w:rPr>
              <w:t>-Р «</w:t>
            </w:r>
            <w:r w:rsidR="007E73BE" w:rsidRPr="00E764B0">
              <w:rPr>
                <w:rFonts w:ascii="Arial" w:hAnsi="Arial" w:cs="Arial"/>
                <w:sz w:val="18"/>
                <w:szCs w:val="18"/>
              </w:rPr>
              <w:t>О внесении изменений в некоторые распоряжения Комитета по ценам и тарифам Московской области в части корректировки тарифов в сфере водоснабжения и водоотведения на 2025 г.</w:t>
            </w:r>
            <w:r w:rsidR="007E73BE" w:rsidRPr="00E764B0">
              <w:rPr>
                <w:rFonts w:ascii="Arial" w:hAnsi="Arial" w:cs="Arial"/>
                <w:color w:val="252525"/>
                <w:sz w:val="18"/>
                <w:szCs w:val="18"/>
              </w:rPr>
              <w:t>»</w:t>
            </w:r>
          </w:p>
        </w:tc>
      </w:tr>
      <w:tr w:rsidR="0019386A" w14:paraId="0D2B7937" w14:textId="77777777" w:rsidTr="0053405B">
        <w:trPr>
          <w:trHeight w:val="598"/>
        </w:trPr>
        <w:tc>
          <w:tcPr>
            <w:tcW w:w="497" w:type="dxa"/>
            <w:vMerge/>
            <w:tcBorders>
              <w:left w:val="single" w:sz="4" w:space="0" w:color="auto"/>
              <w:bottom w:val="single" w:sz="4" w:space="0" w:color="auto"/>
              <w:right w:val="single" w:sz="4" w:space="0" w:color="999999"/>
            </w:tcBorders>
            <w:shd w:val="clear" w:color="auto" w:fill="FFFFFF"/>
            <w:tcMar>
              <w:top w:w="52" w:type="dxa"/>
              <w:left w:w="52" w:type="dxa"/>
              <w:bottom w:w="52" w:type="dxa"/>
              <w:right w:w="52" w:type="dxa"/>
            </w:tcMar>
            <w:vAlign w:val="center"/>
          </w:tcPr>
          <w:p w14:paraId="32309189" w14:textId="77777777" w:rsidR="0019386A" w:rsidRDefault="0019386A" w:rsidP="0019386A">
            <w:pPr>
              <w:spacing w:before="104" w:after="104"/>
              <w:rPr>
                <w:rFonts w:ascii="Arial" w:hAnsi="Arial" w:cs="Arial"/>
                <w:color w:val="333333"/>
                <w:sz w:val="18"/>
                <w:szCs w:val="18"/>
              </w:rPr>
            </w:pP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C4C003A" w14:textId="6202766D" w:rsidR="0019386A" w:rsidRDefault="0019386A" w:rsidP="0019386A">
            <w:pPr>
              <w:spacing w:before="104" w:after="104"/>
              <w:rPr>
                <w:rFonts w:ascii="Arial" w:hAnsi="Arial" w:cs="Arial"/>
                <w:color w:val="333333"/>
                <w:sz w:val="18"/>
                <w:szCs w:val="18"/>
              </w:rPr>
            </w:pPr>
            <w:r>
              <w:rPr>
                <w:rFonts w:ascii="Arial" w:hAnsi="Arial" w:cs="Arial"/>
                <w:color w:val="333333"/>
                <w:sz w:val="18"/>
                <w:szCs w:val="18"/>
              </w:rPr>
              <w:t xml:space="preserve">Водоотведение         </w:t>
            </w:r>
            <w:proofErr w:type="gramStart"/>
            <w:r>
              <w:rPr>
                <w:rFonts w:ascii="Arial" w:hAnsi="Arial" w:cs="Arial"/>
                <w:color w:val="333333"/>
                <w:sz w:val="18"/>
                <w:szCs w:val="18"/>
              </w:rPr>
              <w:t xml:space="preserve">   (</w:t>
            </w:r>
            <w:proofErr w:type="spellStart"/>
            <w:proofErr w:type="gramEnd"/>
            <w:r>
              <w:rPr>
                <w:rFonts w:ascii="Arial" w:hAnsi="Arial" w:cs="Arial"/>
                <w:color w:val="333333"/>
                <w:sz w:val="18"/>
                <w:szCs w:val="18"/>
              </w:rPr>
              <w:t>п.Пестово</w:t>
            </w:r>
            <w:proofErr w:type="spellEnd"/>
            <w:r>
              <w:rPr>
                <w:rFonts w:ascii="Arial" w:hAnsi="Arial" w:cs="Arial"/>
                <w:color w:val="333333"/>
                <w:sz w:val="18"/>
                <w:szCs w:val="18"/>
              </w:rPr>
              <w:t>, Березовая аллея) Банк России</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AB1612C" w14:textId="452A8C05" w:rsidR="0019386A" w:rsidRDefault="0019386A" w:rsidP="0019386A">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1E9C659" w14:textId="6463AC49" w:rsidR="0019386A" w:rsidRPr="00554FD9" w:rsidRDefault="0053405B" w:rsidP="0019386A">
            <w:pPr>
              <w:spacing w:before="104" w:after="104"/>
              <w:rPr>
                <w:rFonts w:ascii="Arial" w:hAnsi="Arial" w:cs="Arial"/>
                <w:color w:val="333333"/>
                <w:sz w:val="18"/>
                <w:szCs w:val="18"/>
              </w:rPr>
            </w:pPr>
            <w:r>
              <w:rPr>
                <w:rFonts w:ascii="Arial" w:hAnsi="Arial" w:cs="Arial"/>
                <w:color w:val="333333"/>
                <w:sz w:val="18"/>
                <w:szCs w:val="18"/>
              </w:rPr>
              <w:t>38,95</w:t>
            </w:r>
          </w:p>
        </w:tc>
        <w:tc>
          <w:tcPr>
            <w:tcW w:w="0" w:type="auto"/>
            <w:vMerge/>
            <w:tcBorders>
              <w:left w:val="single" w:sz="4" w:space="0" w:color="999999"/>
              <w:bottom w:val="single" w:sz="4" w:space="0" w:color="auto"/>
              <w:right w:val="single" w:sz="4" w:space="0" w:color="auto"/>
            </w:tcBorders>
            <w:shd w:val="clear" w:color="auto" w:fill="FFFFFF"/>
            <w:tcMar>
              <w:top w:w="52" w:type="dxa"/>
              <w:left w:w="52" w:type="dxa"/>
              <w:bottom w:w="52" w:type="dxa"/>
              <w:right w:w="52" w:type="dxa"/>
            </w:tcMar>
            <w:vAlign w:val="center"/>
          </w:tcPr>
          <w:p w14:paraId="606B3DB7" w14:textId="77777777" w:rsidR="0019386A" w:rsidRPr="00554FD9" w:rsidRDefault="0019386A" w:rsidP="0019386A">
            <w:pPr>
              <w:spacing w:before="104" w:after="104"/>
              <w:rPr>
                <w:rFonts w:ascii="Arial" w:hAnsi="Arial" w:cs="Arial"/>
                <w:color w:val="333333"/>
                <w:sz w:val="18"/>
                <w:szCs w:val="18"/>
              </w:rPr>
            </w:pPr>
          </w:p>
        </w:tc>
      </w:tr>
      <w:tr w:rsidR="000E5675" w14:paraId="50E422B4" w14:textId="77777777" w:rsidTr="00C875FE">
        <w:trPr>
          <w:trHeight w:val="934"/>
        </w:trPr>
        <w:tc>
          <w:tcPr>
            <w:tcW w:w="497" w:type="dxa"/>
            <w:vMerge w:val="restart"/>
            <w:tcBorders>
              <w:top w:val="single" w:sz="4" w:space="0" w:color="auto"/>
              <w:left w:val="single" w:sz="4" w:space="0" w:color="auto"/>
              <w:right w:val="single" w:sz="4" w:space="0" w:color="999999"/>
            </w:tcBorders>
            <w:shd w:val="clear" w:color="auto" w:fill="FFFFFF"/>
            <w:tcMar>
              <w:top w:w="52" w:type="dxa"/>
              <w:left w:w="52" w:type="dxa"/>
              <w:bottom w:w="52" w:type="dxa"/>
              <w:right w:w="52" w:type="dxa"/>
            </w:tcMar>
            <w:vAlign w:val="center"/>
          </w:tcPr>
          <w:p w14:paraId="36BD4748" w14:textId="62DEE5E8"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t>2</w:t>
            </w: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6646C0A" w14:textId="4B91FAF3"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t>Тепловая энергия</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5917362" w14:textId="3A5524BA"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F6ED559" w14:textId="24B81AA7" w:rsidR="000E5675" w:rsidRDefault="000E5675" w:rsidP="0019386A">
            <w:pPr>
              <w:spacing w:before="104" w:after="104"/>
              <w:rPr>
                <w:rFonts w:ascii="Arial" w:hAnsi="Arial" w:cs="Arial"/>
                <w:color w:val="000000"/>
                <w:sz w:val="18"/>
                <w:szCs w:val="18"/>
                <w:shd w:val="clear" w:color="auto" w:fill="FFFFFF"/>
              </w:rPr>
            </w:pPr>
            <w:r>
              <w:rPr>
                <w:rFonts w:ascii="Arial" w:hAnsi="Arial" w:cs="Arial"/>
                <w:color w:val="000000"/>
                <w:sz w:val="18"/>
                <w:szCs w:val="18"/>
                <w:shd w:val="clear" w:color="auto" w:fill="FFFFFF"/>
              </w:rPr>
              <w:t>3336,01</w:t>
            </w:r>
          </w:p>
          <w:p w14:paraId="58042F79" w14:textId="77777777" w:rsidR="000E5675" w:rsidRDefault="000E5675" w:rsidP="0019386A">
            <w:pPr>
              <w:spacing w:before="104" w:after="104"/>
              <w:rPr>
                <w:rFonts w:ascii="Arial" w:hAnsi="Arial" w:cs="Arial"/>
                <w:color w:val="000000"/>
                <w:sz w:val="18"/>
                <w:szCs w:val="18"/>
                <w:shd w:val="clear" w:color="auto" w:fill="FFFFFF"/>
              </w:rPr>
            </w:pPr>
          </w:p>
        </w:tc>
        <w:tc>
          <w:tcPr>
            <w:tcW w:w="0" w:type="auto"/>
            <w:tcBorders>
              <w:top w:val="single" w:sz="4" w:space="0" w:color="auto"/>
              <w:left w:val="single" w:sz="4" w:space="0" w:color="999999"/>
              <w:right w:val="single" w:sz="4" w:space="0" w:color="auto"/>
            </w:tcBorders>
            <w:shd w:val="clear" w:color="auto" w:fill="FFFFFF"/>
            <w:tcMar>
              <w:top w:w="52" w:type="dxa"/>
              <w:left w:w="52" w:type="dxa"/>
              <w:bottom w:w="52" w:type="dxa"/>
              <w:right w:w="52" w:type="dxa"/>
            </w:tcMar>
            <w:vAlign w:val="center"/>
          </w:tcPr>
          <w:p w14:paraId="339E09A1" w14:textId="564A607F" w:rsidR="000E5675" w:rsidRPr="00321842" w:rsidRDefault="000E5675" w:rsidP="00240CEF">
            <w:pPr>
              <w:shd w:val="clear" w:color="auto" w:fill="FFFFFF"/>
              <w:rPr>
                <w:rFonts w:ascii="Arial" w:hAnsi="Arial" w:cs="Arial"/>
                <w:b/>
                <w:sz w:val="18"/>
                <w:szCs w:val="18"/>
              </w:rPr>
            </w:pPr>
            <w:r w:rsidRPr="00240CEF">
              <w:rPr>
                <w:rFonts w:ascii="Arial" w:hAnsi="Arial" w:cs="Arial"/>
                <w:sz w:val="18"/>
                <w:szCs w:val="18"/>
              </w:rPr>
              <w:t>Распоряжение Комитета по ценам и тарифам МО от 2</w:t>
            </w:r>
            <w:r w:rsidR="00240CEF" w:rsidRPr="00240CEF">
              <w:rPr>
                <w:rFonts w:ascii="Arial" w:hAnsi="Arial" w:cs="Arial"/>
                <w:b/>
                <w:sz w:val="18"/>
                <w:szCs w:val="18"/>
              </w:rPr>
              <w:t>7</w:t>
            </w:r>
            <w:r w:rsidRPr="00240CEF">
              <w:rPr>
                <w:rFonts w:ascii="Arial" w:hAnsi="Arial" w:cs="Arial"/>
                <w:sz w:val="18"/>
                <w:szCs w:val="18"/>
              </w:rPr>
              <w:t>.12.202</w:t>
            </w:r>
            <w:r w:rsidR="00240CEF" w:rsidRPr="00240CEF">
              <w:rPr>
                <w:rFonts w:ascii="Arial" w:hAnsi="Arial" w:cs="Arial"/>
                <w:b/>
                <w:sz w:val="18"/>
                <w:szCs w:val="18"/>
              </w:rPr>
              <w:t>4</w:t>
            </w:r>
            <w:r w:rsidRPr="00240CEF">
              <w:rPr>
                <w:rFonts w:ascii="Arial" w:hAnsi="Arial" w:cs="Arial"/>
                <w:sz w:val="18"/>
                <w:szCs w:val="18"/>
              </w:rPr>
              <w:t xml:space="preserve"> №3</w:t>
            </w:r>
            <w:r w:rsidR="00240CEF" w:rsidRPr="00240CEF">
              <w:rPr>
                <w:rFonts w:ascii="Arial" w:hAnsi="Arial" w:cs="Arial"/>
                <w:sz w:val="18"/>
                <w:szCs w:val="18"/>
              </w:rPr>
              <w:t>56</w:t>
            </w:r>
            <w:r w:rsidRPr="00240CEF">
              <w:rPr>
                <w:rFonts w:ascii="Arial" w:hAnsi="Arial" w:cs="Arial"/>
                <w:sz w:val="18"/>
                <w:szCs w:val="18"/>
              </w:rPr>
              <w:t>-Р "</w:t>
            </w:r>
            <w:r w:rsidR="00240CEF" w:rsidRPr="00240CEF">
              <w:rPr>
                <w:rFonts w:ascii="Arial" w:hAnsi="Arial" w:cs="Arial"/>
                <w:sz w:val="18"/>
                <w:szCs w:val="18"/>
              </w:rPr>
              <w:t xml:space="preserve"> О внесении изменений в некоторые распоряжения Комитета по ценам и тарифам Московской области в части корректировки тарифов в сфере теплоснабжения на 2025 г.</w:t>
            </w:r>
            <w:r w:rsidR="00240CEF" w:rsidRPr="00240CEF">
              <w:rPr>
                <w:rFonts w:ascii="Arial" w:hAnsi="Arial" w:cs="Arial"/>
                <w:color w:val="252525"/>
                <w:sz w:val="18"/>
                <w:szCs w:val="18"/>
              </w:rPr>
              <w:t>»</w:t>
            </w:r>
          </w:p>
        </w:tc>
      </w:tr>
      <w:tr w:rsidR="000E5675" w14:paraId="29BBB1D2" w14:textId="77777777" w:rsidTr="00634EC2">
        <w:trPr>
          <w:trHeight w:val="999"/>
        </w:trPr>
        <w:tc>
          <w:tcPr>
            <w:tcW w:w="497" w:type="dxa"/>
            <w:vMerge/>
            <w:tcBorders>
              <w:left w:val="single" w:sz="4" w:space="0" w:color="auto"/>
              <w:bottom w:val="single" w:sz="4" w:space="0" w:color="999999"/>
              <w:right w:val="single" w:sz="4" w:space="0" w:color="999999"/>
            </w:tcBorders>
            <w:shd w:val="clear" w:color="auto" w:fill="FFFFFF"/>
            <w:tcMar>
              <w:top w:w="52" w:type="dxa"/>
              <w:left w:w="52" w:type="dxa"/>
              <w:bottom w:w="52" w:type="dxa"/>
              <w:right w:w="52" w:type="dxa"/>
            </w:tcMar>
            <w:vAlign w:val="center"/>
          </w:tcPr>
          <w:p w14:paraId="57D5DD64" w14:textId="1C26E334" w:rsidR="000E5675" w:rsidRDefault="000E5675" w:rsidP="0019386A">
            <w:pPr>
              <w:spacing w:before="104" w:after="104"/>
              <w:rPr>
                <w:rFonts w:ascii="Arial" w:hAnsi="Arial" w:cs="Arial"/>
                <w:color w:val="333333"/>
                <w:sz w:val="18"/>
                <w:szCs w:val="18"/>
              </w:rPr>
            </w:pP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29B17D3" w14:textId="4577BF3C"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t xml:space="preserve">Тепловая энергия   </w:t>
            </w:r>
            <w:proofErr w:type="gramStart"/>
            <w:r>
              <w:rPr>
                <w:rFonts w:ascii="Arial" w:hAnsi="Arial" w:cs="Arial"/>
                <w:color w:val="333333"/>
                <w:sz w:val="18"/>
                <w:szCs w:val="18"/>
              </w:rPr>
              <w:t xml:space="preserve">   (</w:t>
            </w:r>
            <w:proofErr w:type="spellStart"/>
            <w:proofErr w:type="gramEnd"/>
            <w:r>
              <w:rPr>
                <w:rFonts w:ascii="Arial" w:hAnsi="Arial" w:cs="Arial"/>
                <w:color w:val="333333"/>
                <w:sz w:val="18"/>
                <w:szCs w:val="18"/>
              </w:rPr>
              <w:t>п.Пестово</w:t>
            </w:r>
            <w:proofErr w:type="spellEnd"/>
            <w:r>
              <w:rPr>
                <w:rFonts w:ascii="Arial" w:hAnsi="Arial" w:cs="Arial"/>
                <w:color w:val="333333"/>
                <w:sz w:val="18"/>
                <w:szCs w:val="18"/>
              </w:rPr>
              <w:t>, Березовая аллея) Банк России</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2EDD2F7" w14:textId="77777777"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2B42637" w14:textId="727B4819" w:rsidR="000E5675" w:rsidRDefault="000E5675" w:rsidP="0019386A">
            <w:pPr>
              <w:spacing w:before="104" w:after="104"/>
              <w:rPr>
                <w:rFonts w:ascii="Arial" w:hAnsi="Arial" w:cs="Arial"/>
                <w:color w:val="000000"/>
                <w:sz w:val="18"/>
                <w:szCs w:val="18"/>
                <w:shd w:val="clear" w:color="auto" w:fill="FFFFFF"/>
              </w:rPr>
            </w:pPr>
            <w:r>
              <w:rPr>
                <w:rFonts w:ascii="Arial" w:hAnsi="Arial" w:cs="Arial"/>
                <w:color w:val="000000"/>
                <w:sz w:val="18"/>
                <w:szCs w:val="18"/>
                <w:shd w:val="clear" w:color="auto" w:fill="FFFFFF"/>
              </w:rPr>
              <w:t>2383,69</w:t>
            </w:r>
          </w:p>
          <w:p w14:paraId="08C33B5B" w14:textId="02806520" w:rsidR="000E5675" w:rsidRPr="00554FD9" w:rsidRDefault="000E5675" w:rsidP="0019386A">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5E52CE28" w14:textId="6658079E" w:rsidR="000E5675" w:rsidRPr="00321842" w:rsidRDefault="00ED4AD5" w:rsidP="00ED4AD5">
            <w:pPr>
              <w:shd w:val="clear" w:color="auto" w:fill="FFFFFF"/>
              <w:rPr>
                <w:rFonts w:ascii="Arial" w:hAnsi="Arial" w:cs="Arial"/>
                <w:b/>
                <w:sz w:val="18"/>
                <w:szCs w:val="18"/>
              </w:rPr>
            </w:pPr>
            <w:r w:rsidRPr="00240CEF">
              <w:rPr>
                <w:rFonts w:ascii="Arial" w:hAnsi="Arial" w:cs="Arial"/>
                <w:sz w:val="18"/>
                <w:szCs w:val="18"/>
              </w:rPr>
              <w:t>Распоряжение Комитета по ценам и тарифам МО от 2</w:t>
            </w:r>
            <w:r w:rsidR="00C66E0B">
              <w:rPr>
                <w:rFonts w:ascii="Arial" w:hAnsi="Arial" w:cs="Arial"/>
                <w:sz w:val="18"/>
                <w:szCs w:val="18"/>
              </w:rPr>
              <w:t>5</w:t>
            </w:r>
            <w:r w:rsidRPr="00240CEF">
              <w:rPr>
                <w:rFonts w:ascii="Arial" w:hAnsi="Arial" w:cs="Arial"/>
                <w:sz w:val="18"/>
                <w:szCs w:val="18"/>
              </w:rPr>
              <w:t>.1</w:t>
            </w:r>
            <w:r w:rsidR="00C66E0B">
              <w:rPr>
                <w:rFonts w:ascii="Arial" w:hAnsi="Arial" w:cs="Arial"/>
                <w:sz w:val="18"/>
                <w:szCs w:val="18"/>
              </w:rPr>
              <w:t>1</w:t>
            </w:r>
            <w:r w:rsidRPr="00240CEF">
              <w:rPr>
                <w:rFonts w:ascii="Arial" w:hAnsi="Arial" w:cs="Arial"/>
                <w:sz w:val="18"/>
                <w:szCs w:val="18"/>
              </w:rPr>
              <w:t>.202</w:t>
            </w:r>
            <w:r w:rsidRPr="00240CEF">
              <w:rPr>
                <w:rFonts w:ascii="Arial" w:hAnsi="Arial" w:cs="Arial"/>
                <w:b/>
                <w:sz w:val="18"/>
                <w:szCs w:val="18"/>
              </w:rPr>
              <w:t>4</w:t>
            </w:r>
            <w:r w:rsidRPr="00240CEF">
              <w:rPr>
                <w:rFonts w:ascii="Arial" w:hAnsi="Arial" w:cs="Arial"/>
                <w:sz w:val="18"/>
                <w:szCs w:val="18"/>
              </w:rPr>
              <w:t xml:space="preserve"> №</w:t>
            </w:r>
            <w:r w:rsidR="00C66E0B">
              <w:rPr>
                <w:rFonts w:ascii="Arial" w:hAnsi="Arial" w:cs="Arial"/>
                <w:sz w:val="18"/>
                <w:szCs w:val="18"/>
              </w:rPr>
              <w:t>234</w:t>
            </w:r>
            <w:r w:rsidRPr="00240CEF">
              <w:rPr>
                <w:rFonts w:ascii="Arial" w:hAnsi="Arial" w:cs="Arial"/>
                <w:sz w:val="18"/>
                <w:szCs w:val="18"/>
              </w:rPr>
              <w:t>-Р " О внесении изменений в некоторые распоряжения Комитета по ценам и тарифам Московской области в части корректировки тарифов в сфере теплоснабжения на 2025 г.</w:t>
            </w:r>
            <w:r w:rsidRPr="00240CEF">
              <w:rPr>
                <w:rFonts w:ascii="Arial" w:hAnsi="Arial" w:cs="Arial"/>
                <w:color w:val="252525"/>
                <w:sz w:val="18"/>
                <w:szCs w:val="18"/>
              </w:rPr>
              <w:t>»</w:t>
            </w:r>
          </w:p>
        </w:tc>
      </w:tr>
      <w:tr w:rsidR="000E5675" w14:paraId="1AAC43E5" w14:textId="77777777" w:rsidTr="000E5675">
        <w:trPr>
          <w:trHeight w:val="243"/>
        </w:trPr>
        <w:tc>
          <w:tcPr>
            <w:tcW w:w="497"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20A17E3D" w14:textId="242AB831"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lastRenderedPageBreak/>
              <w:t>3</w:t>
            </w: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E749F6F" w14:textId="77777777"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t>Горячая вода</w:t>
            </w:r>
          </w:p>
        </w:tc>
        <w:tc>
          <w:tcPr>
            <w:tcW w:w="1151"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B1544C9" w14:textId="77777777" w:rsidR="000E5675" w:rsidRDefault="000E5675" w:rsidP="0019386A">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9FC9661" w14:textId="77777777" w:rsidR="000E5675" w:rsidRPr="00554FD9" w:rsidRDefault="000E5675" w:rsidP="0019386A">
            <w:pPr>
              <w:spacing w:before="104" w:after="104"/>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5B31A5A3" w14:textId="3F118A64" w:rsidR="000E5675" w:rsidRPr="00554FD9" w:rsidRDefault="000E5675" w:rsidP="0019386A">
            <w:pPr>
              <w:shd w:val="clear" w:color="auto" w:fill="FFFFFF"/>
              <w:rPr>
                <w:rFonts w:ascii="Arial" w:hAnsi="Arial" w:cs="Arial"/>
                <w:color w:val="000000"/>
                <w:sz w:val="18"/>
                <w:szCs w:val="18"/>
              </w:rPr>
            </w:pPr>
            <w:r w:rsidRPr="000E5675">
              <w:rPr>
                <w:rFonts w:ascii="Arial" w:hAnsi="Arial" w:cs="Arial"/>
                <w:sz w:val="18"/>
                <w:szCs w:val="18"/>
              </w:rPr>
              <w:t>Распоряжение Комитета по ценам и тарифам МО от 27.12.2024 №362-Р «О внесении изменений в распоряжение Комитета по ценам и тарифам Московской области от 20.12.2024 №332-Р «Об установлении тарифов на горячую воду на 2025 г.</w:t>
            </w:r>
            <w:r w:rsidRPr="000E5675">
              <w:rPr>
                <w:rFonts w:ascii="Arial" w:hAnsi="Arial" w:cs="Arial"/>
                <w:color w:val="252525"/>
                <w:sz w:val="18"/>
                <w:szCs w:val="18"/>
              </w:rPr>
              <w:t>»»</w:t>
            </w:r>
          </w:p>
        </w:tc>
      </w:tr>
      <w:tr w:rsidR="000E5675" w14:paraId="72447A04" w14:textId="77777777" w:rsidTr="006E49ED">
        <w:trPr>
          <w:trHeight w:val="283"/>
        </w:trPr>
        <w:tc>
          <w:tcPr>
            <w:tcW w:w="497" w:type="dxa"/>
            <w:vMerge/>
            <w:tcBorders>
              <w:left w:val="single" w:sz="4" w:space="0" w:color="auto"/>
              <w:right w:val="single" w:sz="4" w:space="0" w:color="999999"/>
            </w:tcBorders>
            <w:shd w:val="clear" w:color="auto" w:fill="FFFFFF"/>
            <w:vAlign w:val="center"/>
          </w:tcPr>
          <w:p w14:paraId="5DB56E53" w14:textId="77777777" w:rsidR="000E5675" w:rsidRDefault="000E5675" w:rsidP="0019386A">
            <w:pPr>
              <w:rPr>
                <w:rFonts w:ascii="Arial" w:hAnsi="Arial" w:cs="Arial"/>
                <w:color w:val="333333"/>
                <w:sz w:val="18"/>
                <w:szCs w:val="18"/>
              </w:rPr>
            </w:pPr>
          </w:p>
        </w:tc>
        <w:tc>
          <w:tcPr>
            <w:tcW w:w="2622" w:type="dxa"/>
            <w:tcBorders>
              <w:top w:val="single" w:sz="4" w:space="0" w:color="999999"/>
              <w:left w:val="single" w:sz="4" w:space="0" w:color="999999"/>
              <w:bottom w:val="single" w:sz="4" w:space="0" w:color="auto"/>
              <w:right w:val="single" w:sz="4" w:space="0" w:color="999999"/>
            </w:tcBorders>
            <w:shd w:val="clear" w:color="auto" w:fill="FFFFFF"/>
            <w:vAlign w:val="center"/>
          </w:tcPr>
          <w:p w14:paraId="14564098" w14:textId="431E8054"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t>компонент на холодную воду ООО «ВКС»</w:t>
            </w:r>
          </w:p>
        </w:tc>
        <w:tc>
          <w:tcPr>
            <w:tcW w:w="1151" w:type="dxa"/>
            <w:tcBorders>
              <w:top w:val="single" w:sz="4" w:space="0" w:color="999999"/>
              <w:left w:val="single" w:sz="4" w:space="0" w:color="999999"/>
              <w:bottom w:val="single" w:sz="4" w:space="0" w:color="auto"/>
              <w:right w:val="single" w:sz="4" w:space="0" w:color="999999"/>
            </w:tcBorders>
            <w:shd w:val="clear" w:color="auto" w:fill="FFFFFF"/>
            <w:vAlign w:val="center"/>
          </w:tcPr>
          <w:p w14:paraId="4BF8C3E9" w14:textId="77777777" w:rsidR="000E5675" w:rsidRDefault="000E5675" w:rsidP="0019386A">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999999"/>
              <w:left w:val="single" w:sz="4" w:space="0" w:color="999999"/>
              <w:bottom w:val="single" w:sz="4" w:space="0" w:color="auto"/>
              <w:right w:val="single" w:sz="4" w:space="0" w:color="999999"/>
            </w:tcBorders>
            <w:shd w:val="clear" w:color="auto" w:fill="FFFFFF"/>
            <w:vAlign w:val="center"/>
          </w:tcPr>
          <w:p w14:paraId="2180A06E" w14:textId="5C81DA87" w:rsidR="000E5675" w:rsidRPr="00554FD9" w:rsidRDefault="000E5675" w:rsidP="0019386A">
            <w:pPr>
              <w:spacing w:before="104" w:after="104"/>
              <w:rPr>
                <w:rFonts w:ascii="Arial" w:hAnsi="Arial" w:cs="Arial"/>
                <w:color w:val="333333"/>
                <w:sz w:val="18"/>
                <w:szCs w:val="18"/>
              </w:rPr>
            </w:pPr>
            <w:r>
              <w:rPr>
                <w:rFonts w:ascii="Arial" w:hAnsi="Arial" w:cs="Arial"/>
                <w:color w:val="333333"/>
                <w:sz w:val="18"/>
                <w:szCs w:val="18"/>
              </w:rPr>
              <w:t>68,02</w:t>
            </w:r>
          </w:p>
        </w:tc>
        <w:tc>
          <w:tcPr>
            <w:tcW w:w="0" w:type="auto"/>
            <w:vMerge/>
            <w:tcBorders>
              <w:left w:val="single" w:sz="4" w:space="0" w:color="999999"/>
              <w:right w:val="single" w:sz="4" w:space="0" w:color="auto"/>
            </w:tcBorders>
            <w:shd w:val="clear" w:color="auto" w:fill="FFFFFF"/>
            <w:vAlign w:val="center"/>
          </w:tcPr>
          <w:p w14:paraId="5E976D2F" w14:textId="77777777" w:rsidR="000E5675" w:rsidRPr="00554FD9" w:rsidRDefault="000E5675" w:rsidP="0019386A">
            <w:pPr>
              <w:rPr>
                <w:rFonts w:ascii="Arial" w:hAnsi="Arial" w:cs="Arial"/>
                <w:color w:val="333333"/>
                <w:sz w:val="18"/>
                <w:szCs w:val="18"/>
              </w:rPr>
            </w:pPr>
          </w:p>
        </w:tc>
      </w:tr>
      <w:tr w:rsidR="000E5675" w14:paraId="442C7E97" w14:textId="77777777" w:rsidTr="00E72ECF">
        <w:trPr>
          <w:trHeight w:val="630"/>
        </w:trPr>
        <w:tc>
          <w:tcPr>
            <w:tcW w:w="497" w:type="dxa"/>
            <w:vMerge/>
            <w:tcBorders>
              <w:left w:val="single" w:sz="4" w:space="0" w:color="auto"/>
              <w:right w:val="single" w:sz="4" w:space="0" w:color="999999"/>
            </w:tcBorders>
            <w:shd w:val="clear" w:color="auto" w:fill="FFFFFF"/>
            <w:vAlign w:val="center"/>
          </w:tcPr>
          <w:p w14:paraId="2C6583B7" w14:textId="77777777" w:rsidR="000E5675" w:rsidRDefault="000E5675" w:rsidP="00C86D42">
            <w:pPr>
              <w:rPr>
                <w:rFonts w:ascii="Arial" w:hAnsi="Arial" w:cs="Arial"/>
                <w:color w:val="333333"/>
                <w:sz w:val="18"/>
                <w:szCs w:val="18"/>
              </w:rPr>
            </w:pPr>
          </w:p>
        </w:tc>
        <w:tc>
          <w:tcPr>
            <w:tcW w:w="2622" w:type="dxa"/>
            <w:tcBorders>
              <w:top w:val="single" w:sz="4" w:space="0" w:color="auto"/>
              <w:left w:val="single" w:sz="4" w:space="0" w:color="999999"/>
              <w:bottom w:val="single" w:sz="4" w:space="0" w:color="auto"/>
              <w:right w:val="single" w:sz="4" w:space="0" w:color="999999"/>
            </w:tcBorders>
            <w:shd w:val="clear" w:color="auto" w:fill="FFFFFF"/>
            <w:vAlign w:val="center"/>
          </w:tcPr>
          <w:p w14:paraId="4D7ADA3F" w14:textId="30152B60" w:rsidR="000E5675" w:rsidRDefault="000E5675" w:rsidP="00C86D42">
            <w:pPr>
              <w:spacing w:before="104" w:after="104"/>
              <w:rPr>
                <w:rFonts w:ascii="Arial" w:hAnsi="Arial" w:cs="Arial"/>
                <w:color w:val="333333"/>
                <w:sz w:val="18"/>
                <w:szCs w:val="18"/>
              </w:rPr>
            </w:pPr>
            <w:r>
              <w:rPr>
                <w:rFonts w:ascii="Arial" w:hAnsi="Arial" w:cs="Arial"/>
                <w:color w:val="333333"/>
                <w:sz w:val="18"/>
                <w:szCs w:val="18"/>
              </w:rPr>
              <w:t xml:space="preserve">компонент на холодную </w:t>
            </w:r>
            <w:proofErr w:type="gramStart"/>
            <w:r>
              <w:rPr>
                <w:rFonts w:ascii="Arial" w:hAnsi="Arial" w:cs="Arial"/>
                <w:color w:val="333333"/>
                <w:sz w:val="18"/>
                <w:szCs w:val="18"/>
              </w:rPr>
              <w:t>воду  (</w:t>
            </w:r>
            <w:proofErr w:type="spellStart"/>
            <w:proofErr w:type="gramEnd"/>
            <w:r>
              <w:rPr>
                <w:rFonts w:ascii="Arial" w:hAnsi="Arial" w:cs="Arial"/>
                <w:color w:val="333333"/>
                <w:sz w:val="18"/>
                <w:szCs w:val="18"/>
              </w:rPr>
              <w:t>п.Здравница</w:t>
            </w:r>
            <w:proofErr w:type="spellEnd"/>
            <w:r>
              <w:rPr>
                <w:rFonts w:ascii="Arial" w:hAnsi="Arial" w:cs="Arial"/>
                <w:color w:val="333333"/>
                <w:sz w:val="18"/>
                <w:szCs w:val="18"/>
              </w:rPr>
              <w:t>) ООО «ВКС»</w:t>
            </w:r>
          </w:p>
        </w:tc>
        <w:tc>
          <w:tcPr>
            <w:tcW w:w="1151" w:type="dxa"/>
            <w:tcBorders>
              <w:top w:val="single" w:sz="4" w:space="0" w:color="auto"/>
              <w:left w:val="single" w:sz="4" w:space="0" w:color="999999"/>
              <w:bottom w:val="single" w:sz="4" w:space="0" w:color="auto"/>
              <w:right w:val="single" w:sz="4" w:space="0" w:color="999999"/>
            </w:tcBorders>
            <w:shd w:val="clear" w:color="auto" w:fill="FFFFFF"/>
            <w:vAlign w:val="center"/>
          </w:tcPr>
          <w:p w14:paraId="7D1389C3" w14:textId="6D119E21" w:rsidR="000E5675" w:rsidRDefault="000E5675" w:rsidP="00C86D42">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auto"/>
              <w:left w:val="single" w:sz="4" w:space="0" w:color="999999"/>
              <w:bottom w:val="single" w:sz="4" w:space="0" w:color="auto"/>
              <w:right w:val="single" w:sz="4" w:space="0" w:color="999999"/>
            </w:tcBorders>
            <w:shd w:val="clear" w:color="auto" w:fill="FFFFFF"/>
            <w:vAlign w:val="center"/>
          </w:tcPr>
          <w:p w14:paraId="7198E6BD" w14:textId="6DB6C2D6" w:rsidR="000E5675" w:rsidRDefault="000E5675" w:rsidP="00C86D42">
            <w:pPr>
              <w:spacing w:before="104" w:after="104"/>
              <w:rPr>
                <w:rFonts w:ascii="Arial" w:hAnsi="Arial" w:cs="Arial"/>
                <w:color w:val="333333"/>
                <w:sz w:val="18"/>
                <w:szCs w:val="18"/>
              </w:rPr>
            </w:pPr>
            <w:r>
              <w:rPr>
                <w:rFonts w:ascii="Arial" w:hAnsi="Arial" w:cs="Arial"/>
                <w:color w:val="333333"/>
                <w:sz w:val="18"/>
                <w:szCs w:val="18"/>
              </w:rPr>
              <w:t>54,56</w:t>
            </w:r>
          </w:p>
        </w:tc>
        <w:tc>
          <w:tcPr>
            <w:tcW w:w="0" w:type="auto"/>
            <w:vMerge/>
            <w:tcBorders>
              <w:left w:val="single" w:sz="4" w:space="0" w:color="999999"/>
              <w:right w:val="single" w:sz="4" w:space="0" w:color="auto"/>
            </w:tcBorders>
            <w:shd w:val="clear" w:color="auto" w:fill="FFFFFF"/>
            <w:vAlign w:val="center"/>
          </w:tcPr>
          <w:p w14:paraId="11D8C5E4" w14:textId="77777777" w:rsidR="000E5675" w:rsidRPr="00554FD9" w:rsidRDefault="000E5675" w:rsidP="00C86D42">
            <w:pPr>
              <w:rPr>
                <w:rFonts w:ascii="Arial" w:hAnsi="Arial" w:cs="Arial"/>
                <w:color w:val="333333"/>
                <w:sz w:val="18"/>
                <w:szCs w:val="18"/>
              </w:rPr>
            </w:pPr>
          </w:p>
        </w:tc>
      </w:tr>
      <w:tr w:rsidR="000E5675" w14:paraId="6A6E1ACD" w14:textId="77777777" w:rsidTr="008C4BA3">
        <w:trPr>
          <w:trHeight w:val="218"/>
        </w:trPr>
        <w:tc>
          <w:tcPr>
            <w:tcW w:w="497" w:type="dxa"/>
            <w:vMerge/>
            <w:tcBorders>
              <w:left w:val="single" w:sz="4" w:space="0" w:color="auto"/>
              <w:right w:val="single" w:sz="4" w:space="0" w:color="999999"/>
            </w:tcBorders>
            <w:shd w:val="clear" w:color="auto" w:fill="FFFFFF"/>
            <w:vAlign w:val="center"/>
          </w:tcPr>
          <w:p w14:paraId="4809D268" w14:textId="77777777" w:rsidR="000E5675" w:rsidRDefault="000E5675" w:rsidP="0019386A">
            <w:pPr>
              <w:spacing w:before="104" w:after="104"/>
              <w:rPr>
                <w:rFonts w:ascii="Arial" w:hAnsi="Arial" w:cs="Arial"/>
                <w:color w:val="333333"/>
                <w:sz w:val="18"/>
                <w:szCs w:val="18"/>
              </w:rPr>
            </w:pPr>
          </w:p>
        </w:tc>
        <w:tc>
          <w:tcPr>
            <w:tcW w:w="2622" w:type="dxa"/>
            <w:tcBorders>
              <w:top w:val="single" w:sz="4" w:space="0" w:color="auto"/>
              <w:left w:val="single" w:sz="4" w:space="0" w:color="999999"/>
              <w:bottom w:val="single" w:sz="4" w:space="0" w:color="auto"/>
              <w:right w:val="single" w:sz="4" w:space="0" w:color="999999"/>
            </w:tcBorders>
            <w:shd w:val="clear" w:color="auto" w:fill="FFFFFF"/>
            <w:vAlign w:val="center"/>
          </w:tcPr>
          <w:p w14:paraId="3BD9A970" w14:textId="30741579" w:rsidR="000E5675" w:rsidRPr="009046CF" w:rsidRDefault="000E5675" w:rsidP="00C86D42">
            <w:pPr>
              <w:spacing w:before="104" w:after="104"/>
              <w:rPr>
                <w:rFonts w:ascii="Arial" w:hAnsi="Arial" w:cs="Arial"/>
                <w:color w:val="333333"/>
                <w:sz w:val="18"/>
                <w:szCs w:val="18"/>
              </w:rPr>
            </w:pPr>
            <w:r>
              <w:rPr>
                <w:rFonts w:ascii="Arial" w:hAnsi="Arial" w:cs="Arial"/>
                <w:color w:val="333333"/>
                <w:sz w:val="18"/>
                <w:szCs w:val="18"/>
              </w:rPr>
              <w:t xml:space="preserve">компонент на тепловую энергию </w:t>
            </w:r>
          </w:p>
        </w:tc>
        <w:tc>
          <w:tcPr>
            <w:tcW w:w="1151" w:type="dxa"/>
            <w:tcBorders>
              <w:top w:val="single" w:sz="4" w:space="0" w:color="999999"/>
              <w:left w:val="single" w:sz="4" w:space="0" w:color="999999"/>
              <w:bottom w:val="single" w:sz="4" w:space="0" w:color="auto"/>
              <w:right w:val="single" w:sz="4" w:space="0" w:color="999999"/>
            </w:tcBorders>
            <w:shd w:val="clear" w:color="auto" w:fill="FFFFFF"/>
            <w:vAlign w:val="center"/>
          </w:tcPr>
          <w:p w14:paraId="2845F65F" w14:textId="77777777" w:rsidR="000E5675" w:rsidRDefault="000E5675" w:rsidP="00C86D42">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auto"/>
              <w:right w:val="single" w:sz="4" w:space="0" w:color="999999"/>
            </w:tcBorders>
            <w:shd w:val="clear" w:color="auto" w:fill="FFFFFF"/>
            <w:vAlign w:val="center"/>
          </w:tcPr>
          <w:p w14:paraId="1F095555" w14:textId="599033EA" w:rsidR="000E5675" w:rsidRPr="00554FD9" w:rsidRDefault="000E5675" w:rsidP="00C86D42">
            <w:pPr>
              <w:spacing w:before="104" w:after="104"/>
              <w:rPr>
                <w:rFonts w:ascii="Arial" w:hAnsi="Arial" w:cs="Arial"/>
                <w:color w:val="333333"/>
                <w:sz w:val="18"/>
                <w:szCs w:val="18"/>
              </w:rPr>
            </w:pPr>
            <w:r>
              <w:rPr>
                <w:rFonts w:ascii="Arial" w:hAnsi="Arial" w:cs="Arial"/>
                <w:color w:val="000000"/>
                <w:sz w:val="18"/>
                <w:szCs w:val="18"/>
                <w:shd w:val="clear" w:color="auto" w:fill="FFFFFF"/>
              </w:rPr>
              <w:t>3336,01</w:t>
            </w:r>
          </w:p>
        </w:tc>
        <w:tc>
          <w:tcPr>
            <w:tcW w:w="0" w:type="auto"/>
            <w:vMerge/>
            <w:tcBorders>
              <w:left w:val="single" w:sz="4" w:space="0" w:color="999999"/>
              <w:right w:val="single" w:sz="4" w:space="0" w:color="auto"/>
            </w:tcBorders>
            <w:shd w:val="clear" w:color="auto" w:fill="FFFFFF"/>
            <w:vAlign w:val="center"/>
          </w:tcPr>
          <w:p w14:paraId="441B67E8" w14:textId="77777777" w:rsidR="000E5675" w:rsidRPr="00554FD9" w:rsidRDefault="000E5675" w:rsidP="0019386A">
            <w:pPr>
              <w:shd w:val="clear" w:color="auto" w:fill="FFFFFF"/>
              <w:rPr>
                <w:rFonts w:ascii="Arial" w:hAnsi="Arial" w:cs="Arial"/>
                <w:color w:val="333333"/>
                <w:sz w:val="18"/>
                <w:szCs w:val="18"/>
              </w:rPr>
            </w:pPr>
          </w:p>
        </w:tc>
      </w:tr>
      <w:tr w:rsidR="000E5675" w14:paraId="2C442D73" w14:textId="77777777" w:rsidTr="008C4BA3">
        <w:trPr>
          <w:trHeight w:val="649"/>
        </w:trPr>
        <w:tc>
          <w:tcPr>
            <w:tcW w:w="497" w:type="dxa"/>
            <w:vMerge/>
            <w:tcBorders>
              <w:left w:val="single" w:sz="4" w:space="0" w:color="auto"/>
              <w:right w:val="single" w:sz="4" w:space="0" w:color="999999"/>
            </w:tcBorders>
            <w:shd w:val="clear" w:color="auto" w:fill="FFFFFF"/>
            <w:tcMar>
              <w:top w:w="52" w:type="dxa"/>
              <w:left w:w="52" w:type="dxa"/>
              <w:bottom w:w="52" w:type="dxa"/>
              <w:right w:w="52" w:type="dxa"/>
            </w:tcMar>
            <w:vAlign w:val="center"/>
          </w:tcPr>
          <w:p w14:paraId="082ABDFE" w14:textId="77777777" w:rsidR="000E5675" w:rsidRDefault="000E5675" w:rsidP="00C86D42">
            <w:pPr>
              <w:spacing w:before="104" w:after="104"/>
              <w:rPr>
                <w:rFonts w:ascii="Arial" w:hAnsi="Arial" w:cs="Arial"/>
                <w:color w:val="333333"/>
                <w:sz w:val="18"/>
                <w:szCs w:val="18"/>
              </w:rPr>
            </w:pPr>
          </w:p>
        </w:tc>
        <w:tc>
          <w:tcPr>
            <w:tcW w:w="2622" w:type="dxa"/>
            <w:tcBorders>
              <w:top w:val="single" w:sz="4" w:space="0" w:color="999999"/>
              <w:left w:val="single" w:sz="4" w:space="0" w:color="999999"/>
              <w:bottom w:val="single" w:sz="4" w:space="0" w:color="auto"/>
              <w:right w:val="single" w:sz="4" w:space="0" w:color="999999"/>
            </w:tcBorders>
            <w:shd w:val="clear" w:color="auto" w:fill="FFFFFF"/>
            <w:tcMar>
              <w:top w:w="52" w:type="dxa"/>
              <w:left w:w="52" w:type="dxa"/>
              <w:bottom w:w="52" w:type="dxa"/>
              <w:right w:w="52" w:type="dxa"/>
            </w:tcMar>
            <w:vAlign w:val="center"/>
          </w:tcPr>
          <w:p w14:paraId="6AC771C4" w14:textId="27EAF496" w:rsidR="000E5675" w:rsidRDefault="000E5675" w:rsidP="00C86D42">
            <w:pPr>
              <w:spacing w:before="104" w:after="104"/>
              <w:rPr>
                <w:rFonts w:ascii="Arial" w:hAnsi="Arial" w:cs="Arial"/>
                <w:color w:val="333333"/>
                <w:sz w:val="18"/>
                <w:szCs w:val="18"/>
              </w:rPr>
            </w:pPr>
            <w:r>
              <w:rPr>
                <w:rFonts w:ascii="Arial" w:hAnsi="Arial" w:cs="Arial"/>
                <w:color w:val="333333"/>
                <w:sz w:val="18"/>
                <w:szCs w:val="18"/>
              </w:rPr>
              <w:t>компонент на холодную воду (</w:t>
            </w:r>
            <w:proofErr w:type="spellStart"/>
            <w:r>
              <w:rPr>
                <w:rFonts w:ascii="Arial" w:hAnsi="Arial" w:cs="Arial"/>
                <w:color w:val="333333"/>
                <w:sz w:val="18"/>
                <w:szCs w:val="18"/>
              </w:rPr>
              <w:t>п.Пестово</w:t>
            </w:r>
            <w:proofErr w:type="spellEnd"/>
            <w:r>
              <w:rPr>
                <w:rFonts w:ascii="Arial" w:hAnsi="Arial" w:cs="Arial"/>
                <w:color w:val="333333"/>
                <w:sz w:val="18"/>
                <w:szCs w:val="18"/>
              </w:rPr>
              <w:t>, Березовая аллея) Банк России»</w:t>
            </w:r>
          </w:p>
        </w:tc>
        <w:tc>
          <w:tcPr>
            <w:tcW w:w="1151" w:type="dxa"/>
            <w:tcBorders>
              <w:top w:val="single" w:sz="4" w:space="0" w:color="999999"/>
              <w:left w:val="single" w:sz="4" w:space="0" w:color="999999"/>
              <w:bottom w:val="single" w:sz="4" w:space="0" w:color="auto"/>
              <w:right w:val="single" w:sz="4" w:space="0" w:color="999999"/>
            </w:tcBorders>
            <w:shd w:val="clear" w:color="auto" w:fill="FFFFFF"/>
            <w:tcMar>
              <w:top w:w="52" w:type="dxa"/>
              <w:left w:w="52" w:type="dxa"/>
              <w:bottom w:w="52" w:type="dxa"/>
              <w:right w:w="52" w:type="dxa"/>
            </w:tcMar>
            <w:vAlign w:val="center"/>
          </w:tcPr>
          <w:p w14:paraId="00646AC3" w14:textId="48C9D9A3" w:rsidR="000E5675" w:rsidRDefault="000E5675" w:rsidP="00C86D42">
            <w:pPr>
              <w:spacing w:before="104" w:after="104"/>
              <w:rPr>
                <w:rFonts w:ascii="Arial" w:hAnsi="Arial" w:cs="Arial"/>
                <w:color w:val="333333"/>
                <w:sz w:val="18"/>
                <w:szCs w:val="18"/>
              </w:rPr>
            </w:pPr>
            <w:r>
              <w:rPr>
                <w:rFonts w:ascii="Arial" w:hAnsi="Arial" w:cs="Arial"/>
                <w:color w:val="333333"/>
                <w:sz w:val="18"/>
                <w:szCs w:val="18"/>
              </w:rPr>
              <w:t>руб./</w:t>
            </w:r>
            <w:proofErr w:type="spellStart"/>
            <w:proofErr w:type="gramStart"/>
            <w:r>
              <w:rPr>
                <w:rFonts w:ascii="Arial" w:hAnsi="Arial" w:cs="Arial"/>
                <w:color w:val="333333"/>
                <w:sz w:val="18"/>
                <w:szCs w:val="18"/>
              </w:rPr>
              <w:t>куб.м</w:t>
            </w:r>
            <w:proofErr w:type="spellEnd"/>
            <w:proofErr w:type="gramEnd"/>
          </w:p>
        </w:tc>
        <w:tc>
          <w:tcPr>
            <w:tcW w:w="0" w:type="auto"/>
            <w:tcBorders>
              <w:top w:val="single" w:sz="4" w:space="0" w:color="999999"/>
              <w:left w:val="single" w:sz="4" w:space="0" w:color="999999"/>
              <w:bottom w:val="single" w:sz="4" w:space="0" w:color="auto"/>
              <w:right w:val="single" w:sz="4" w:space="0" w:color="999999"/>
            </w:tcBorders>
            <w:shd w:val="clear" w:color="auto" w:fill="FFFFFF"/>
            <w:tcMar>
              <w:top w:w="52" w:type="dxa"/>
              <w:left w:w="52" w:type="dxa"/>
              <w:bottom w:w="52" w:type="dxa"/>
              <w:right w:w="52" w:type="dxa"/>
            </w:tcMar>
            <w:vAlign w:val="center"/>
          </w:tcPr>
          <w:p w14:paraId="27606660" w14:textId="16AA1814" w:rsidR="000E5675" w:rsidRPr="00554FD9" w:rsidRDefault="000E5675" w:rsidP="00C86D42">
            <w:pPr>
              <w:spacing w:before="104" w:after="104"/>
              <w:rPr>
                <w:rFonts w:ascii="Arial" w:hAnsi="Arial" w:cs="Arial"/>
                <w:color w:val="333333"/>
                <w:sz w:val="18"/>
                <w:szCs w:val="18"/>
              </w:rPr>
            </w:pPr>
            <w:r>
              <w:rPr>
                <w:rFonts w:ascii="Arial" w:hAnsi="Arial" w:cs="Arial"/>
                <w:color w:val="333333"/>
                <w:sz w:val="18"/>
                <w:szCs w:val="18"/>
              </w:rPr>
              <w:t>46,92</w:t>
            </w:r>
          </w:p>
        </w:tc>
        <w:tc>
          <w:tcPr>
            <w:tcW w:w="0" w:type="auto"/>
            <w:vMerge/>
            <w:tcBorders>
              <w:left w:val="single" w:sz="4" w:space="0" w:color="999999"/>
              <w:right w:val="single" w:sz="4" w:space="0" w:color="auto"/>
            </w:tcBorders>
            <w:shd w:val="clear" w:color="auto" w:fill="FFFFFF"/>
            <w:tcMar>
              <w:top w:w="52" w:type="dxa"/>
              <w:left w:w="52" w:type="dxa"/>
              <w:bottom w:w="52" w:type="dxa"/>
              <w:right w:w="52" w:type="dxa"/>
            </w:tcMar>
            <w:vAlign w:val="center"/>
          </w:tcPr>
          <w:p w14:paraId="384438CF" w14:textId="77777777" w:rsidR="000E5675" w:rsidRPr="00434FA2" w:rsidRDefault="000E5675" w:rsidP="005C1672">
            <w:pPr>
              <w:pStyle w:val="1"/>
              <w:shd w:val="clear" w:color="auto" w:fill="FFFFFF"/>
              <w:spacing w:after="0" w:afterAutospacing="0"/>
              <w:rPr>
                <w:rFonts w:ascii="Arial" w:hAnsi="Arial" w:cs="Arial"/>
                <w:b w:val="0"/>
                <w:color w:val="auto"/>
                <w:sz w:val="18"/>
                <w:szCs w:val="18"/>
              </w:rPr>
            </w:pPr>
          </w:p>
        </w:tc>
      </w:tr>
      <w:tr w:rsidR="000E5675" w14:paraId="6CDE1D34" w14:textId="77777777" w:rsidTr="008C4BA3">
        <w:trPr>
          <w:trHeight w:val="832"/>
        </w:trPr>
        <w:tc>
          <w:tcPr>
            <w:tcW w:w="497" w:type="dxa"/>
            <w:vMerge/>
            <w:tcBorders>
              <w:left w:val="single" w:sz="4" w:space="0" w:color="auto"/>
              <w:bottom w:val="single" w:sz="4" w:space="0" w:color="auto"/>
              <w:right w:val="single" w:sz="4" w:space="0" w:color="999999"/>
            </w:tcBorders>
            <w:shd w:val="clear" w:color="auto" w:fill="FFFFFF"/>
            <w:tcMar>
              <w:top w:w="52" w:type="dxa"/>
              <w:left w:w="52" w:type="dxa"/>
              <w:bottom w:w="52" w:type="dxa"/>
              <w:right w:w="52" w:type="dxa"/>
            </w:tcMar>
            <w:vAlign w:val="center"/>
          </w:tcPr>
          <w:p w14:paraId="512A93B4" w14:textId="77777777" w:rsidR="000E5675" w:rsidRDefault="000E5675" w:rsidP="00C86D42">
            <w:pPr>
              <w:spacing w:before="104" w:after="104"/>
              <w:rPr>
                <w:rFonts w:ascii="Arial" w:hAnsi="Arial" w:cs="Arial"/>
                <w:color w:val="333333"/>
                <w:sz w:val="18"/>
                <w:szCs w:val="18"/>
              </w:rPr>
            </w:pPr>
          </w:p>
        </w:tc>
        <w:tc>
          <w:tcPr>
            <w:tcW w:w="2622" w:type="dxa"/>
            <w:tcBorders>
              <w:top w:val="single" w:sz="4" w:space="0" w:color="auto"/>
              <w:left w:val="single" w:sz="4" w:space="0" w:color="999999"/>
              <w:bottom w:val="single" w:sz="4" w:space="0" w:color="auto"/>
              <w:right w:val="single" w:sz="4" w:space="0" w:color="999999"/>
            </w:tcBorders>
            <w:shd w:val="clear" w:color="auto" w:fill="FFFFFF"/>
            <w:tcMar>
              <w:top w:w="52" w:type="dxa"/>
              <w:left w:w="52" w:type="dxa"/>
              <w:bottom w:w="52" w:type="dxa"/>
              <w:right w:w="52" w:type="dxa"/>
            </w:tcMar>
            <w:vAlign w:val="center"/>
          </w:tcPr>
          <w:p w14:paraId="6971520E" w14:textId="53B01B01" w:rsidR="000E5675" w:rsidRDefault="000E5675" w:rsidP="00C86D42">
            <w:pPr>
              <w:spacing w:before="104" w:after="104"/>
              <w:rPr>
                <w:rFonts w:ascii="Arial" w:hAnsi="Arial" w:cs="Arial"/>
                <w:color w:val="333333"/>
                <w:sz w:val="18"/>
                <w:szCs w:val="18"/>
              </w:rPr>
            </w:pPr>
            <w:r>
              <w:rPr>
                <w:rFonts w:ascii="Arial" w:hAnsi="Arial" w:cs="Arial"/>
                <w:color w:val="333333"/>
                <w:sz w:val="18"/>
                <w:szCs w:val="18"/>
              </w:rPr>
              <w:t>компонент на тепловую энергию (</w:t>
            </w:r>
            <w:proofErr w:type="spellStart"/>
            <w:r>
              <w:rPr>
                <w:rFonts w:ascii="Arial" w:hAnsi="Arial" w:cs="Arial"/>
                <w:color w:val="333333"/>
                <w:sz w:val="18"/>
                <w:szCs w:val="18"/>
              </w:rPr>
              <w:t>п.Пестово</w:t>
            </w:r>
            <w:proofErr w:type="spellEnd"/>
            <w:r>
              <w:rPr>
                <w:rFonts w:ascii="Arial" w:hAnsi="Arial" w:cs="Arial"/>
                <w:color w:val="333333"/>
                <w:sz w:val="18"/>
                <w:szCs w:val="18"/>
              </w:rPr>
              <w:t>, Березовая аллея) Банк России»</w:t>
            </w:r>
          </w:p>
        </w:tc>
        <w:tc>
          <w:tcPr>
            <w:tcW w:w="1151" w:type="dxa"/>
            <w:tcBorders>
              <w:top w:val="single" w:sz="4" w:space="0" w:color="auto"/>
              <w:left w:val="single" w:sz="4" w:space="0" w:color="999999"/>
              <w:bottom w:val="single" w:sz="4" w:space="0" w:color="auto"/>
              <w:right w:val="single" w:sz="4" w:space="0" w:color="999999"/>
            </w:tcBorders>
            <w:shd w:val="clear" w:color="auto" w:fill="FFFFFF"/>
            <w:tcMar>
              <w:top w:w="52" w:type="dxa"/>
              <w:left w:w="52" w:type="dxa"/>
              <w:bottom w:w="52" w:type="dxa"/>
              <w:right w:w="52" w:type="dxa"/>
            </w:tcMar>
            <w:vAlign w:val="center"/>
          </w:tcPr>
          <w:p w14:paraId="3B65D1FB" w14:textId="02AF1DC8" w:rsidR="000E5675" w:rsidRDefault="000E5675" w:rsidP="00C86D42">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auto"/>
              <w:left w:val="single" w:sz="4" w:space="0" w:color="999999"/>
              <w:bottom w:val="single" w:sz="4" w:space="0" w:color="auto"/>
              <w:right w:val="single" w:sz="4" w:space="0" w:color="999999"/>
            </w:tcBorders>
            <w:shd w:val="clear" w:color="auto" w:fill="FFFFFF"/>
            <w:tcMar>
              <w:top w:w="52" w:type="dxa"/>
              <w:left w:w="52" w:type="dxa"/>
              <w:bottom w:w="52" w:type="dxa"/>
              <w:right w:w="52" w:type="dxa"/>
            </w:tcMar>
            <w:vAlign w:val="center"/>
          </w:tcPr>
          <w:p w14:paraId="4C355D6E" w14:textId="60A89CD1" w:rsidR="000E5675" w:rsidRPr="00554FD9" w:rsidRDefault="000E5675" w:rsidP="00C86D42">
            <w:pPr>
              <w:spacing w:before="104" w:after="104"/>
              <w:rPr>
                <w:rFonts w:ascii="Arial" w:hAnsi="Arial" w:cs="Arial"/>
                <w:color w:val="333333"/>
                <w:sz w:val="18"/>
                <w:szCs w:val="18"/>
              </w:rPr>
            </w:pPr>
            <w:r>
              <w:rPr>
                <w:rFonts w:ascii="Arial" w:hAnsi="Arial" w:cs="Arial"/>
                <w:color w:val="333333"/>
                <w:sz w:val="18"/>
                <w:szCs w:val="18"/>
              </w:rPr>
              <w:t>2383,69</w:t>
            </w:r>
          </w:p>
        </w:tc>
        <w:tc>
          <w:tcPr>
            <w:tcW w:w="0" w:type="auto"/>
            <w:vMerge/>
            <w:tcBorders>
              <w:left w:val="single" w:sz="4" w:space="0" w:color="999999"/>
              <w:bottom w:val="single" w:sz="4" w:space="0" w:color="auto"/>
              <w:right w:val="single" w:sz="4" w:space="0" w:color="auto"/>
            </w:tcBorders>
            <w:shd w:val="clear" w:color="auto" w:fill="FFFFFF"/>
            <w:tcMar>
              <w:top w:w="52" w:type="dxa"/>
              <w:left w:w="52" w:type="dxa"/>
              <w:bottom w:w="52" w:type="dxa"/>
              <w:right w:w="52" w:type="dxa"/>
            </w:tcMar>
            <w:vAlign w:val="center"/>
          </w:tcPr>
          <w:p w14:paraId="364E173C" w14:textId="77777777" w:rsidR="000E5675" w:rsidRPr="00434FA2" w:rsidRDefault="000E5675" w:rsidP="00C86D42">
            <w:pPr>
              <w:pStyle w:val="1"/>
              <w:shd w:val="clear" w:color="auto" w:fill="FFFFFF"/>
              <w:spacing w:after="0" w:afterAutospacing="0"/>
              <w:rPr>
                <w:rFonts w:ascii="Arial" w:hAnsi="Arial" w:cs="Arial"/>
                <w:b w:val="0"/>
                <w:color w:val="auto"/>
                <w:sz w:val="18"/>
                <w:szCs w:val="18"/>
              </w:rPr>
            </w:pPr>
          </w:p>
        </w:tc>
      </w:tr>
      <w:tr w:rsidR="00C86D42" w14:paraId="30EF269D" w14:textId="77777777" w:rsidTr="009046CF">
        <w:trPr>
          <w:trHeight w:val="381"/>
        </w:trPr>
        <w:tc>
          <w:tcPr>
            <w:tcW w:w="497"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1D071D6A" w14:textId="77777777" w:rsidR="00C86D42" w:rsidRDefault="00C86D42" w:rsidP="00C86D42">
            <w:pPr>
              <w:spacing w:before="104" w:after="104"/>
              <w:rPr>
                <w:rFonts w:ascii="Arial" w:hAnsi="Arial" w:cs="Arial"/>
                <w:color w:val="333333"/>
                <w:sz w:val="18"/>
                <w:szCs w:val="18"/>
              </w:rPr>
            </w:pPr>
            <w:r>
              <w:rPr>
                <w:rFonts w:ascii="Arial" w:hAnsi="Arial" w:cs="Arial"/>
                <w:color w:val="333333"/>
                <w:sz w:val="18"/>
                <w:szCs w:val="18"/>
              </w:rPr>
              <w:t>4.</w:t>
            </w:r>
          </w:p>
        </w:tc>
        <w:tc>
          <w:tcPr>
            <w:tcW w:w="2622"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5003769" w14:textId="77777777" w:rsidR="00C86D42" w:rsidRDefault="00C86D42" w:rsidP="00C86D42">
            <w:pPr>
              <w:spacing w:before="104" w:after="104"/>
              <w:rPr>
                <w:rFonts w:ascii="Arial" w:hAnsi="Arial" w:cs="Arial"/>
                <w:color w:val="333333"/>
                <w:sz w:val="18"/>
                <w:szCs w:val="18"/>
              </w:rPr>
            </w:pPr>
            <w:r>
              <w:rPr>
                <w:rFonts w:ascii="Arial" w:hAnsi="Arial" w:cs="Arial"/>
                <w:color w:val="333333"/>
                <w:sz w:val="18"/>
                <w:szCs w:val="18"/>
              </w:rPr>
              <w:t>Электроэнергия (</w:t>
            </w:r>
            <w:proofErr w:type="spellStart"/>
            <w:r>
              <w:rPr>
                <w:rFonts w:ascii="Arial" w:hAnsi="Arial" w:cs="Arial"/>
                <w:color w:val="333333"/>
                <w:sz w:val="18"/>
                <w:szCs w:val="18"/>
              </w:rPr>
              <w:t>одноставочный</w:t>
            </w:r>
            <w:proofErr w:type="spellEnd"/>
            <w:r>
              <w:rPr>
                <w:rFonts w:ascii="Arial" w:hAnsi="Arial" w:cs="Arial"/>
                <w:color w:val="333333"/>
                <w:sz w:val="18"/>
                <w:szCs w:val="18"/>
              </w:rPr>
              <w:t xml:space="preserve"> тариф)</w:t>
            </w:r>
          </w:p>
        </w:tc>
        <w:tc>
          <w:tcPr>
            <w:tcW w:w="1151" w:type="dxa"/>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645A910E" w14:textId="77777777" w:rsidR="00C86D42" w:rsidRDefault="00C86D42" w:rsidP="00C86D42">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кВт.ч</w:t>
            </w:r>
            <w:proofErr w:type="spell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17BC518" w14:textId="77777777" w:rsidR="00C86D42" w:rsidRPr="00554FD9" w:rsidRDefault="00C86D42" w:rsidP="00C86D42">
            <w:pPr>
              <w:spacing w:before="104" w:after="104"/>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3D16B5E7" w14:textId="4D5E0E4C" w:rsidR="00C86D42" w:rsidRPr="00434FA2" w:rsidRDefault="00C86D42" w:rsidP="00C86D42">
            <w:pPr>
              <w:pStyle w:val="1"/>
              <w:shd w:val="clear" w:color="auto" w:fill="FFFFFF"/>
              <w:spacing w:after="0" w:afterAutospacing="0"/>
              <w:rPr>
                <w:rFonts w:ascii="Arial" w:hAnsi="Arial" w:cs="Arial"/>
                <w:b w:val="0"/>
                <w:color w:val="auto"/>
                <w:sz w:val="18"/>
                <w:szCs w:val="18"/>
              </w:rPr>
            </w:pPr>
            <w:r w:rsidRPr="008917FB">
              <w:rPr>
                <w:rFonts w:ascii="Arial" w:hAnsi="Arial" w:cs="Arial"/>
                <w:b w:val="0"/>
                <w:color w:val="auto"/>
                <w:sz w:val="18"/>
                <w:szCs w:val="18"/>
              </w:rPr>
              <w:t xml:space="preserve">Распоряжение Комитета по ценам и тарифам МО от </w:t>
            </w:r>
            <w:r w:rsidR="008917FB" w:rsidRPr="008917FB">
              <w:rPr>
                <w:rFonts w:ascii="Arial" w:hAnsi="Arial" w:cs="Arial"/>
                <w:b w:val="0"/>
                <w:color w:val="auto"/>
                <w:sz w:val="18"/>
                <w:szCs w:val="18"/>
              </w:rPr>
              <w:t>1</w:t>
            </w:r>
            <w:r w:rsidRPr="008917FB">
              <w:rPr>
                <w:rFonts w:ascii="Arial" w:hAnsi="Arial" w:cs="Arial"/>
                <w:b w:val="0"/>
                <w:color w:val="auto"/>
                <w:sz w:val="18"/>
                <w:szCs w:val="18"/>
              </w:rPr>
              <w:t>0.1</w:t>
            </w:r>
            <w:r w:rsidR="008917FB" w:rsidRPr="008917FB">
              <w:rPr>
                <w:rFonts w:ascii="Arial" w:hAnsi="Arial" w:cs="Arial"/>
                <w:b w:val="0"/>
                <w:color w:val="auto"/>
                <w:sz w:val="18"/>
                <w:szCs w:val="18"/>
              </w:rPr>
              <w:t>2</w:t>
            </w:r>
            <w:r w:rsidRPr="008917FB">
              <w:rPr>
                <w:rFonts w:ascii="Arial" w:hAnsi="Arial" w:cs="Arial"/>
                <w:b w:val="0"/>
                <w:color w:val="auto"/>
                <w:sz w:val="18"/>
                <w:szCs w:val="18"/>
              </w:rPr>
              <w:t>.202</w:t>
            </w:r>
            <w:r w:rsidR="008917FB" w:rsidRPr="008917FB">
              <w:rPr>
                <w:rFonts w:ascii="Arial" w:hAnsi="Arial" w:cs="Arial"/>
                <w:b w:val="0"/>
                <w:color w:val="auto"/>
                <w:sz w:val="18"/>
                <w:szCs w:val="18"/>
              </w:rPr>
              <w:t>4</w:t>
            </w:r>
            <w:r w:rsidRPr="008917FB">
              <w:rPr>
                <w:rFonts w:ascii="Arial" w:hAnsi="Arial" w:cs="Arial"/>
                <w:b w:val="0"/>
                <w:color w:val="auto"/>
                <w:sz w:val="18"/>
                <w:szCs w:val="18"/>
              </w:rPr>
              <w:t xml:space="preserve"> №27</w:t>
            </w:r>
            <w:r w:rsidR="008917FB" w:rsidRPr="008917FB">
              <w:rPr>
                <w:rFonts w:ascii="Arial" w:hAnsi="Arial" w:cs="Arial"/>
                <w:b w:val="0"/>
                <w:color w:val="auto"/>
                <w:sz w:val="18"/>
                <w:szCs w:val="18"/>
              </w:rPr>
              <w:t>0</w:t>
            </w:r>
            <w:r w:rsidRPr="008917FB">
              <w:rPr>
                <w:rFonts w:ascii="Arial" w:hAnsi="Arial" w:cs="Arial"/>
                <w:b w:val="0"/>
                <w:color w:val="auto"/>
                <w:sz w:val="18"/>
                <w:szCs w:val="18"/>
              </w:rPr>
              <w:t>-Р ""Об установлении цен (тарифов) на электрическую энергию для населения и приравненных к нему категорий потребителей Московской области на 202</w:t>
            </w:r>
            <w:r w:rsidR="008917FB" w:rsidRPr="008917FB">
              <w:rPr>
                <w:rFonts w:ascii="Arial" w:hAnsi="Arial" w:cs="Arial"/>
                <w:b w:val="0"/>
                <w:color w:val="auto"/>
                <w:sz w:val="18"/>
                <w:szCs w:val="18"/>
              </w:rPr>
              <w:t>5</w:t>
            </w:r>
            <w:r w:rsidRPr="008917FB">
              <w:rPr>
                <w:rFonts w:ascii="Arial" w:hAnsi="Arial" w:cs="Arial"/>
                <w:b w:val="0"/>
                <w:color w:val="auto"/>
                <w:sz w:val="18"/>
                <w:szCs w:val="18"/>
              </w:rPr>
              <w:t xml:space="preserve"> год"</w:t>
            </w:r>
          </w:p>
          <w:p w14:paraId="7005FE06" w14:textId="0671214A" w:rsidR="00C86D42" w:rsidRPr="00554FD9" w:rsidRDefault="00C86D42" w:rsidP="00C86D42">
            <w:pPr>
              <w:spacing w:before="104" w:after="104"/>
              <w:rPr>
                <w:rFonts w:ascii="Arial" w:hAnsi="Arial" w:cs="Arial"/>
                <w:color w:val="333333"/>
                <w:sz w:val="18"/>
                <w:szCs w:val="18"/>
              </w:rPr>
            </w:pPr>
          </w:p>
        </w:tc>
      </w:tr>
      <w:tr w:rsidR="00C86D42" w14:paraId="79B6B7BB" w14:textId="77777777" w:rsidTr="0041164E">
        <w:trPr>
          <w:trHeight w:val="455"/>
        </w:trPr>
        <w:tc>
          <w:tcPr>
            <w:tcW w:w="497" w:type="dxa"/>
            <w:vMerge/>
            <w:tcBorders>
              <w:left w:val="single" w:sz="4" w:space="0" w:color="auto"/>
              <w:right w:val="single" w:sz="4" w:space="0" w:color="999999"/>
            </w:tcBorders>
            <w:shd w:val="clear" w:color="auto" w:fill="FFFFFF"/>
            <w:vAlign w:val="center"/>
          </w:tcPr>
          <w:p w14:paraId="61A92761" w14:textId="77777777" w:rsidR="00C86D42" w:rsidRDefault="00C86D42" w:rsidP="00C86D42">
            <w:pPr>
              <w:rPr>
                <w:rFonts w:ascii="Arial" w:hAnsi="Arial" w:cs="Arial"/>
                <w:color w:val="333333"/>
                <w:sz w:val="18"/>
                <w:szCs w:val="18"/>
              </w:rPr>
            </w:pPr>
          </w:p>
        </w:tc>
        <w:tc>
          <w:tcPr>
            <w:tcW w:w="2622"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3158A5FB" w14:textId="77777777" w:rsidR="00C86D42" w:rsidRDefault="00C86D42" w:rsidP="00C86D42">
            <w:pPr>
              <w:spacing w:before="104" w:after="104"/>
              <w:rPr>
                <w:rFonts w:ascii="Arial" w:hAnsi="Arial" w:cs="Arial"/>
                <w:color w:val="333333"/>
                <w:sz w:val="18"/>
                <w:szCs w:val="18"/>
              </w:rPr>
            </w:pPr>
            <w:r>
              <w:rPr>
                <w:rFonts w:ascii="Arial" w:hAnsi="Arial" w:cs="Arial"/>
                <w:color w:val="333333"/>
                <w:sz w:val="18"/>
                <w:szCs w:val="18"/>
              </w:rPr>
              <w:t>- с газовыми плитами</w:t>
            </w:r>
          </w:p>
        </w:tc>
        <w:tc>
          <w:tcPr>
            <w:tcW w:w="1151" w:type="dxa"/>
            <w:vMerge/>
            <w:tcBorders>
              <w:left w:val="single" w:sz="4" w:space="0" w:color="999999"/>
              <w:right w:val="single" w:sz="4" w:space="0" w:color="999999"/>
            </w:tcBorders>
            <w:shd w:val="clear" w:color="auto" w:fill="FFFFFF"/>
            <w:vAlign w:val="center"/>
          </w:tcPr>
          <w:p w14:paraId="30E45DAF" w14:textId="77777777" w:rsidR="00C86D42" w:rsidRDefault="00C86D42" w:rsidP="00C86D42">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3EAD1B3" w14:textId="1E0C36C7" w:rsidR="00C86D42" w:rsidRDefault="00FA03D3" w:rsidP="00C86D42">
            <w:pPr>
              <w:spacing w:before="104" w:after="104"/>
              <w:rPr>
                <w:rFonts w:ascii="Arial" w:hAnsi="Arial" w:cs="Arial"/>
                <w:color w:val="333333"/>
                <w:sz w:val="18"/>
                <w:szCs w:val="18"/>
              </w:rPr>
            </w:pPr>
            <w:r>
              <w:rPr>
                <w:rFonts w:ascii="Arial" w:hAnsi="Arial" w:cs="Arial"/>
                <w:color w:val="333333"/>
                <w:sz w:val="18"/>
                <w:szCs w:val="18"/>
              </w:rPr>
              <w:t>8,25</w:t>
            </w:r>
          </w:p>
        </w:tc>
        <w:tc>
          <w:tcPr>
            <w:tcW w:w="0" w:type="auto"/>
            <w:vMerge/>
            <w:tcBorders>
              <w:left w:val="single" w:sz="4" w:space="0" w:color="999999"/>
              <w:right w:val="single" w:sz="4" w:space="0" w:color="auto"/>
            </w:tcBorders>
            <w:shd w:val="clear" w:color="auto" w:fill="FFFFFF"/>
            <w:vAlign w:val="center"/>
          </w:tcPr>
          <w:p w14:paraId="227B92AD" w14:textId="77777777" w:rsidR="00C86D42" w:rsidRDefault="00C86D42" w:rsidP="00C86D42">
            <w:pPr>
              <w:rPr>
                <w:rFonts w:ascii="Arial" w:hAnsi="Arial" w:cs="Arial"/>
                <w:color w:val="333333"/>
                <w:sz w:val="18"/>
                <w:szCs w:val="18"/>
              </w:rPr>
            </w:pPr>
          </w:p>
        </w:tc>
      </w:tr>
      <w:tr w:rsidR="00C86D42" w14:paraId="339BA909" w14:textId="77777777" w:rsidTr="009046CF">
        <w:trPr>
          <w:trHeight w:val="180"/>
        </w:trPr>
        <w:tc>
          <w:tcPr>
            <w:tcW w:w="497" w:type="dxa"/>
            <w:vMerge/>
            <w:tcBorders>
              <w:left w:val="single" w:sz="4" w:space="0" w:color="auto"/>
              <w:right w:val="single" w:sz="4" w:space="0" w:color="999999"/>
            </w:tcBorders>
            <w:shd w:val="clear" w:color="auto" w:fill="FFFFFF"/>
            <w:vAlign w:val="center"/>
          </w:tcPr>
          <w:p w14:paraId="71B38CAC" w14:textId="77777777" w:rsidR="00C86D42" w:rsidRDefault="00C86D42" w:rsidP="00C86D42">
            <w:pPr>
              <w:rPr>
                <w:rFonts w:ascii="Arial" w:hAnsi="Arial" w:cs="Arial"/>
                <w:color w:val="333333"/>
                <w:sz w:val="18"/>
                <w:szCs w:val="18"/>
              </w:rPr>
            </w:pPr>
          </w:p>
        </w:tc>
        <w:tc>
          <w:tcPr>
            <w:tcW w:w="2622" w:type="dxa"/>
            <w:vMerge w:val="restart"/>
            <w:tcBorders>
              <w:top w:val="single" w:sz="4" w:space="0" w:color="999999"/>
              <w:left w:val="single" w:sz="4" w:space="0" w:color="999999"/>
              <w:right w:val="single" w:sz="4" w:space="0" w:color="999999"/>
            </w:tcBorders>
            <w:shd w:val="clear" w:color="auto" w:fill="FFFFFF"/>
            <w:vAlign w:val="center"/>
          </w:tcPr>
          <w:p w14:paraId="27173522" w14:textId="77777777" w:rsidR="00C86D42" w:rsidRDefault="00C86D42" w:rsidP="00C86D42">
            <w:pPr>
              <w:spacing w:before="104" w:after="104"/>
              <w:rPr>
                <w:rFonts w:ascii="Arial" w:hAnsi="Arial" w:cs="Arial"/>
                <w:color w:val="333333"/>
                <w:sz w:val="18"/>
                <w:szCs w:val="18"/>
              </w:rPr>
            </w:pPr>
            <w:r w:rsidRPr="006F34E8">
              <w:rPr>
                <w:rFonts w:ascii="Arial" w:hAnsi="Arial" w:cs="Arial"/>
                <w:color w:val="333333"/>
                <w:sz w:val="18"/>
                <w:szCs w:val="18"/>
              </w:rPr>
              <w:t>- с электроплитами</w:t>
            </w:r>
          </w:p>
          <w:p w14:paraId="405E24CE" w14:textId="77777777" w:rsidR="00C86D42" w:rsidRDefault="00C86D42" w:rsidP="00C86D42">
            <w:pPr>
              <w:spacing w:before="104" w:after="104"/>
              <w:rPr>
                <w:rFonts w:ascii="Arial" w:hAnsi="Arial" w:cs="Arial"/>
                <w:color w:val="333333"/>
                <w:sz w:val="18"/>
                <w:szCs w:val="18"/>
              </w:rPr>
            </w:pPr>
          </w:p>
          <w:p w14:paraId="1028998C" w14:textId="66B59B1D" w:rsidR="00C86D42" w:rsidRPr="006F34E8" w:rsidRDefault="00C86D42" w:rsidP="00C86D42">
            <w:pPr>
              <w:spacing w:before="104" w:after="104"/>
              <w:rPr>
                <w:rFonts w:ascii="Arial" w:hAnsi="Arial" w:cs="Arial"/>
                <w:color w:val="333333"/>
                <w:sz w:val="18"/>
                <w:szCs w:val="18"/>
              </w:rPr>
            </w:pPr>
            <w:r>
              <w:rPr>
                <w:rFonts w:ascii="Arial" w:hAnsi="Arial" w:cs="Arial"/>
                <w:color w:val="333333"/>
                <w:sz w:val="18"/>
                <w:szCs w:val="18"/>
              </w:rPr>
              <w:t>- население, проживающее в сельских населенных пунктах, и приравненные к ним</w:t>
            </w:r>
          </w:p>
        </w:tc>
        <w:tc>
          <w:tcPr>
            <w:tcW w:w="1151" w:type="dxa"/>
            <w:vMerge/>
            <w:tcBorders>
              <w:left w:val="single" w:sz="4" w:space="0" w:color="999999"/>
              <w:right w:val="single" w:sz="4" w:space="0" w:color="999999"/>
            </w:tcBorders>
            <w:shd w:val="clear" w:color="auto" w:fill="FFFFFF"/>
            <w:vAlign w:val="center"/>
          </w:tcPr>
          <w:p w14:paraId="00975B77" w14:textId="77777777" w:rsidR="00C86D42" w:rsidRPr="006F34E8" w:rsidRDefault="00C86D42" w:rsidP="00C86D42">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99CA245" w14:textId="638D6EDA" w:rsidR="00C86D42" w:rsidRPr="006F34E8" w:rsidRDefault="00FA03D3" w:rsidP="00C86D42">
            <w:pPr>
              <w:spacing w:before="104" w:after="104"/>
              <w:rPr>
                <w:rFonts w:ascii="Arial" w:hAnsi="Arial" w:cs="Arial"/>
                <w:color w:val="333333"/>
                <w:sz w:val="18"/>
                <w:szCs w:val="18"/>
              </w:rPr>
            </w:pPr>
            <w:r>
              <w:rPr>
                <w:rFonts w:ascii="Arial" w:hAnsi="Arial" w:cs="Arial"/>
                <w:color w:val="333333"/>
                <w:sz w:val="18"/>
                <w:szCs w:val="18"/>
              </w:rPr>
              <w:t>6,6</w:t>
            </w:r>
          </w:p>
        </w:tc>
        <w:tc>
          <w:tcPr>
            <w:tcW w:w="0" w:type="auto"/>
            <w:vMerge/>
            <w:tcBorders>
              <w:left w:val="single" w:sz="4" w:space="0" w:color="999999"/>
              <w:right w:val="single" w:sz="4" w:space="0" w:color="auto"/>
            </w:tcBorders>
            <w:shd w:val="clear" w:color="auto" w:fill="FFFFFF"/>
            <w:vAlign w:val="center"/>
          </w:tcPr>
          <w:p w14:paraId="190A1A32" w14:textId="77777777" w:rsidR="00C86D42" w:rsidRDefault="00C86D42" w:rsidP="00C86D42">
            <w:pPr>
              <w:rPr>
                <w:rFonts w:ascii="Arial" w:hAnsi="Arial" w:cs="Arial"/>
                <w:color w:val="333333"/>
                <w:sz w:val="18"/>
                <w:szCs w:val="18"/>
              </w:rPr>
            </w:pPr>
          </w:p>
        </w:tc>
      </w:tr>
      <w:tr w:rsidR="00C86D42" w14:paraId="627ABE62" w14:textId="77777777" w:rsidTr="0041164E">
        <w:trPr>
          <w:trHeight w:val="1176"/>
        </w:trPr>
        <w:tc>
          <w:tcPr>
            <w:tcW w:w="497" w:type="dxa"/>
            <w:vMerge/>
            <w:tcBorders>
              <w:left w:val="single" w:sz="4" w:space="0" w:color="auto"/>
              <w:bottom w:val="single" w:sz="4" w:space="0" w:color="auto"/>
              <w:right w:val="single" w:sz="4" w:space="0" w:color="999999"/>
            </w:tcBorders>
            <w:shd w:val="clear" w:color="auto" w:fill="FFFFFF"/>
            <w:vAlign w:val="center"/>
          </w:tcPr>
          <w:p w14:paraId="2849C3E2" w14:textId="77777777" w:rsidR="00C86D42" w:rsidRDefault="00C86D42" w:rsidP="00C86D42">
            <w:pPr>
              <w:rPr>
                <w:rFonts w:ascii="Arial" w:hAnsi="Arial" w:cs="Arial"/>
                <w:color w:val="333333"/>
                <w:sz w:val="18"/>
                <w:szCs w:val="18"/>
              </w:rPr>
            </w:pPr>
          </w:p>
        </w:tc>
        <w:tc>
          <w:tcPr>
            <w:tcW w:w="2622" w:type="dxa"/>
            <w:vMerge/>
            <w:tcBorders>
              <w:left w:val="single" w:sz="4" w:space="0" w:color="999999"/>
              <w:bottom w:val="single" w:sz="4" w:space="0" w:color="auto"/>
              <w:right w:val="single" w:sz="4" w:space="0" w:color="999999"/>
            </w:tcBorders>
            <w:shd w:val="clear" w:color="auto" w:fill="FFFFFF"/>
            <w:vAlign w:val="center"/>
          </w:tcPr>
          <w:p w14:paraId="30EC7863" w14:textId="77777777" w:rsidR="00C86D42" w:rsidRPr="006F34E8" w:rsidRDefault="00C86D42" w:rsidP="00C86D42">
            <w:pPr>
              <w:spacing w:before="104" w:after="104"/>
              <w:rPr>
                <w:rFonts w:ascii="Arial" w:hAnsi="Arial" w:cs="Arial"/>
                <w:color w:val="333333"/>
                <w:sz w:val="18"/>
                <w:szCs w:val="18"/>
              </w:rPr>
            </w:pPr>
          </w:p>
        </w:tc>
        <w:tc>
          <w:tcPr>
            <w:tcW w:w="1151" w:type="dxa"/>
            <w:vMerge/>
            <w:tcBorders>
              <w:left w:val="single" w:sz="4" w:space="0" w:color="999999"/>
              <w:bottom w:val="single" w:sz="4" w:space="0" w:color="auto"/>
              <w:right w:val="single" w:sz="4" w:space="0" w:color="999999"/>
            </w:tcBorders>
            <w:shd w:val="clear" w:color="auto" w:fill="FFFFFF"/>
            <w:vAlign w:val="center"/>
          </w:tcPr>
          <w:p w14:paraId="7AD34C25" w14:textId="77777777" w:rsidR="00C86D42" w:rsidRPr="006F34E8" w:rsidRDefault="00C86D42" w:rsidP="00C86D42">
            <w:pPr>
              <w:rPr>
                <w:rFonts w:ascii="Arial" w:hAnsi="Arial" w:cs="Arial"/>
                <w:color w:val="333333"/>
                <w:sz w:val="18"/>
                <w:szCs w:val="18"/>
              </w:rPr>
            </w:pPr>
          </w:p>
        </w:tc>
        <w:tc>
          <w:tcPr>
            <w:tcW w:w="0" w:type="auto"/>
            <w:tcBorders>
              <w:top w:val="single" w:sz="4" w:space="0" w:color="999999"/>
              <w:left w:val="single" w:sz="4" w:space="0" w:color="999999"/>
              <w:bottom w:val="single" w:sz="4" w:space="0" w:color="auto"/>
              <w:right w:val="single" w:sz="4" w:space="0" w:color="999999"/>
            </w:tcBorders>
            <w:shd w:val="clear" w:color="auto" w:fill="FFFFFF"/>
            <w:vAlign w:val="center"/>
          </w:tcPr>
          <w:p w14:paraId="171D3402" w14:textId="7D61DB2B" w:rsidR="00C86D42" w:rsidRDefault="00FA03D3" w:rsidP="00C86D42">
            <w:pPr>
              <w:spacing w:before="104" w:after="104"/>
              <w:rPr>
                <w:rFonts w:ascii="Arial" w:hAnsi="Arial" w:cs="Arial"/>
                <w:color w:val="333333"/>
                <w:sz w:val="18"/>
                <w:szCs w:val="18"/>
              </w:rPr>
            </w:pPr>
            <w:r>
              <w:rPr>
                <w:rFonts w:ascii="Arial" w:hAnsi="Arial" w:cs="Arial"/>
                <w:color w:val="333333"/>
                <w:sz w:val="18"/>
                <w:szCs w:val="18"/>
              </w:rPr>
              <w:t>6,19</w:t>
            </w:r>
          </w:p>
        </w:tc>
        <w:tc>
          <w:tcPr>
            <w:tcW w:w="0" w:type="auto"/>
            <w:vMerge/>
            <w:tcBorders>
              <w:left w:val="single" w:sz="4" w:space="0" w:color="999999"/>
              <w:bottom w:val="single" w:sz="4" w:space="0" w:color="auto"/>
              <w:right w:val="single" w:sz="4" w:space="0" w:color="auto"/>
            </w:tcBorders>
            <w:shd w:val="clear" w:color="auto" w:fill="FFFFFF"/>
            <w:vAlign w:val="center"/>
          </w:tcPr>
          <w:p w14:paraId="56610146" w14:textId="77777777" w:rsidR="00C86D42" w:rsidRDefault="00C86D42" w:rsidP="00C86D42">
            <w:pPr>
              <w:rPr>
                <w:rFonts w:ascii="Arial" w:hAnsi="Arial" w:cs="Arial"/>
                <w:color w:val="333333"/>
                <w:sz w:val="18"/>
                <w:szCs w:val="18"/>
              </w:rPr>
            </w:pPr>
          </w:p>
        </w:tc>
      </w:tr>
    </w:tbl>
    <w:p w14:paraId="1201E4C5" w14:textId="77777777" w:rsidR="00E3143B" w:rsidRPr="00554FD9" w:rsidRDefault="00E3143B" w:rsidP="009046CF">
      <w:pPr>
        <w:rPr>
          <w:rFonts w:ascii="Arial" w:hAnsi="Arial" w:cs="Arial"/>
          <w:sz w:val="20"/>
          <w:szCs w:val="20"/>
        </w:rPr>
      </w:pPr>
    </w:p>
    <w:p w14:paraId="64FB5606" w14:textId="30601280" w:rsidR="00E3143B" w:rsidRPr="00434FA2" w:rsidRDefault="00E3143B" w:rsidP="00434FA2">
      <w:pPr>
        <w:pStyle w:val="1"/>
        <w:shd w:val="clear" w:color="auto" w:fill="FFFFFF"/>
        <w:spacing w:after="0" w:afterAutospacing="0"/>
        <w:rPr>
          <w:rFonts w:ascii="Arial" w:hAnsi="Arial" w:cs="Arial"/>
          <w:b w:val="0"/>
          <w:color w:val="252525"/>
          <w:sz w:val="18"/>
          <w:szCs w:val="18"/>
        </w:rPr>
      </w:pPr>
      <w:r w:rsidRPr="00434FA2">
        <w:rPr>
          <w:rFonts w:ascii="Arial" w:hAnsi="Arial" w:cs="Arial"/>
          <w:b w:val="0"/>
          <w:bCs w:val="0"/>
          <w:color w:val="000000"/>
          <w:sz w:val="18"/>
          <w:szCs w:val="18"/>
        </w:rPr>
        <w:t>Предельный единый тариф на услуги ООО Сергиево- Посадского регионального оператора по обращению с твердыми коммунальными отходами (ТКО) на территории</w:t>
      </w:r>
      <w:r w:rsidR="009973FA" w:rsidRPr="00434FA2">
        <w:rPr>
          <w:rFonts w:ascii="Arial" w:hAnsi="Arial" w:cs="Arial"/>
          <w:b w:val="0"/>
          <w:bCs w:val="0"/>
          <w:color w:val="000000"/>
          <w:sz w:val="18"/>
          <w:szCs w:val="18"/>
        </w:rPr>
        <w:t xml:space="preserve"> городского округа Мытищи с 01.</w:t>
      </w:r>
      <w:r w:rsidR="00FB452D" w:rsidRPr="00434FA2">
        <w:rPr>
          <w:rFonts w:ascii="Arial" w:hAnsi="Arial" w:cs="Arial"/>
          <w:b w:val="0"/>
          <w:bCs w:val="0"/>
          <w:color w:val="000000"/>
          <w:sz w:val="18"/>
          <w:szCs w:val="18"/>
        </w:rPr>
        <w:t>0</w:t>
      </w:r>
      <w:r w:rsidR="00434FA2" w:rsidRPr="00434FA2">
        <w:rPr>
          <w:rFonts w:ascii="Arial" w:hAnsi="Arial" w:cs="Arial"/>
          <w:b w:val="0"/>
          <w:bCs w:val="0"/>
          <w:color w:val="000000"/>
          <w:sz w:val="18"/>
          <w:szCs w:val="18"/>
        </w:rPr>
        <w:t>7</w:t>
      </w:r>
      <w:r w:rsidRPr="00434FA2">
        <w:rPr>
          <w:rFonts w:ascii="Arial" w:hAnsi="Arial" w:cs="Arial"/>
          <w:b w:val="0"/>
          <w:bCs w:val="0"/>
          <w:color w:val="000000"/>
          <w:sz w:val="18"/>
          <w:szCs w:val="18"/>
        </w:rPr>
        <w:t>.202</w:t>
      </w:r>
      <w:r w:rsidR="00FA03D3">
        <w:rPr>
          <w:rFonts w:ascii="Arial" w:hAnsi="Arial" w:cs="Arial"/>
          <w:b w:val="0"/>
          <w:bCs w:val="0"/>
          <w:color w:val="000000"/>
          <w:sz w:val="18"/>
          <w:szCs w:val="18"/>
        </w:rPr>
        <w:t>5</w:t>
      </w:r>
      <w:r w:rsidR="00FB452D" w:rsidRPr="00434FA2">
        <w:rPr>
          <w:rFonts w:ascii="Arial" w:hAnsi="Arial" w:cs="Arial"/>
          <w:b w:val="0"/>
          <w:bCs w:val="0"/>
          <w:color w:val="000000"/>
          <w:sz w:val="18"/>
          <w:szCs w:val="18"/>
        </w:rPr>
        <w:t xml:space="preserve"> </w:t>
      </w:r>
      <w:r w:rsidRPr="00434FA2">
        <w:rPr>
          <w:rFonts w:ascii="Arial" w:hAnsi="Arial" w:cs="Arial"/>
          <w:b w:val="0"/>
          <w:bCs w:val="0"/>
          <w:color w:val="000000"/>
          <w:sz w:val="18"/>
          <w:szCs w:val="18"/>
        </w:rPr>
        <w:t>г</w:t>
      </w:r>
      <w:r w:rsidR="00106AB9" w:rsidRPr="00434FA2">
        <w:rPr>
          <w:rFonts w:ascii="Arial" w:hAnsi="Arial" w:cs="Arial"/>
          <w:b w:val="0"/>
          <w:bCs w:val="0"/>
          <w:color w:val="000000"/>
          <w:sz w:val="18"/>
          <w:szCs w:val="18"/>
        </w:rPr>
        <w:t>.</w:t>
      </w:r>
      <w:r w:rsidRPr="00434FA2">
        <w:rPr>
          <w:rFonts w:ascii="Arial" w:hAnsi="Arial" w:cs="Arial"/>
          <w:b w:val="0"/>
          <w:bCs w:val="0"/>
          <w:color w:val="000000"/>
          <w:sz w:val="18"/>
          <w:szCs w:val="18"/>
        </w:rPr>
        <w:t xml:space="preserve"> составляет </w:t>
      </w:r>
      <w:r w:rsidR="00FA03D3">
        <w:rPr>
          <w:rFonts w:ascii="Arial" w:hAnsi="Arial" w:cs="Arial"/>
          <w:color w:val="000000"/>
          <w:sz w:val="18"/>
          <w:szCs w:val="18"/>
        </w:rPr>
        <w:t>1199,14</w:t>
      </w:r>
      <w:r w:rsidRPr="00434FA2">
        <w:rPr>
          <w:rFonts w:ascii="Arial" w:hAnsi="Arial" w:cs="Arial"/>
          <w:color w:val="000000"/>
          <w:sz w:val="18"/>
          <w:szCs w:val="18"/>
        </w:rPr>
        <w:t xml:space="preserve"> </w:t>
      </w:r>
      <w:proofErr w:type="spellStart"/>
      <w:r w:rsidRPr="00434FA2">
        <w:rPr>
          <w:rFonts w:ascii="Arial" w:hAnsi="Arial" w:cs="Arial"/>
          <w:color w:val="000000"/>
          <w:sz w:val="18"/>
          <w:szCs w:val="18"/>
        </w:rPr>
        <w:t>руб</w:t>
      </w:r>
      <w:proofErr w:type="spellEnd"/>
      <w:r w:rsidRPr="00434FA2">
        <w:rPr>
          <w:rFonts w:ascii="Arial" w:hAnsi="Arial" w:cs="Arial"/>
          <w:color w:val="000000"/>
          <w:sz w:val="18"/>
          <w:szCs w:val="18"/>
        </w:rPr>
        <w:t>/м3</w:t>
      </w:r>
      <w:r w:rsidRPr="00434FA2">
        <w:rPr>
          <w:rFonts w:ascii="Arial" w:hAnsi="Arial" w:cs="Arial"/>
          <w:b w:val="0"/>
          <w:bCs w:val="0"/>
          <w:color w:val="000000"/>
          <w:sz w:val="18"/>
          <w:szCs w:val="18"/>
        </w:rPr>
        <w:t xml:space="preserve"> (</w:t>
      </w:r>
      <w:r w:rsidR="000468BE" w:rsidRPr="00434FA2">
        <w:rPr>
          <w:rFonts w:ascii="Arial" w:hAnsi="Arial" w:cs="Arial"/>
          <w:b w:val="0"/>
          <w:color w:val="auto"/>
          <w:sz w:val="18"/>
          <w:szCs w:val="18"/>
        </w:rPr>
        <w:t xml:space="preserve">Распоряжение Комитета по ценам и тарифам Московской области от </w:t>
      </w:r>
      <w:r w:rsidR="00A8236B" w:rsidRPr="00434FA2">
        <w:rPr>
          <w:rFonts w:ascii="Arial" w:hAnsi="Arial" w:cs="Arial"/>
          <w:b w:val="0"/>
          <w:color w:val="auto"/>
          <w:sz w:val="18"/>
          <w:szCs w:val="18"/>
        </w:rPr>
        <w:t>20.12.202</w:t>
      </w:r>
      <w:r w:rsidR="00FA03D3">
        <w:rPr>
          <w:rFonts w:ascii="Arial" w:hAnsi="Arial" w:cs="Arial"/>
          <w:b w:val="0"/>
          <w:color w:val="auto"/>
          <w:sz w:val="18"/>
          <w:szCs w:val="18"/>
        </w:rPr>
        <w:t>4</w:t>
      </w:r>
      <w:r w:rsidR="00A8236B" w:rsidRPr="00434FA2">
        <w:rPr>
          <w:rFonts w:ascii="Arial" w:hAnsi="Arial" w:cs="Arial"/>
          <w:b w:val="0"/>
          <w:color w:val="auto"/>
          <w:sz w:val="18"/>
          <w:szCs w:val="18"/>
        </w:rPr>
        <w:t xml:space="preserve"> </w:t>
      </w:r>
      <w:r w:rsidR="00FA03D3">
        <w:rPr>
          <w:rFonts w:ascii="Arial" w:hAnsi="Arial" w:cs="Arial"/>
          <w:b w:val="0"/>
          <w:color w:val="auto"/>
          <w:sz w:val="18"/>
          <w:szCs w:val="18"/>
        </w:rPr>
        <w:t>320</w:t>
      </w:r>
      <w:r w:rsidR="00A8236B" w:rsidRPr="00434FA2">
        <w:rPr>
          <w:rFonts w:ascii="Arial" w:hAnsi="Arial" w:cs="Arial"/>
          <w:b w:val="0"/>
          <w:color w:val="auto"/>
          <w:sz w:val="18"/>
          <w:szCs w:val="18"/>
        </w:rPr>
        <w:t xml:space="preserve">-Р </w:t>
      </w:r>
      <w:r w:rsidR="000468BE" w:rsidRPr="00434FA2">
        <w:rPr>
          <w:rFonts w:ascii="Arial" w:hAnsi="Arial" w:cs="Arial"/>
          <w:b w:val="0"/>
          <w:color w:val="auto"/>
          <w:sz w:val="18"/>
          <w:szCs w:val="18"/>
        </w:rPr>
        <w:t>«</w:t>
      </w:r>
      <w:r w:rsidR="00434FA2" w:rsidRPr="000E40B9">
        <w:rPr>
          <w:rFonts w:ascii="Arial" w:hAnsi="Arial" w:cs="Arial"/>
          <w:b w:val="0"/>
          <w:color w:val="252525"/>
          <w:sz w:val="18"/>
          <w:szCs w:val="18"/>
        </w:rPr>
        <w:t>О внесении изменения в распоряжение Комитета по ценам и тарифам Московской области от 20.11.2022 № 205-Р «Об утверждении предельных единых тарифов на услуги региональных операторов по обращению с твердыми коммунальными отходами, осуществляющих деятельность на территории Московской области, на 2023-2028 годы.</w:t>
      </w:r>
      <w:r w:rsidR="00F45FE5" w:rsidRPr="000E40B9">
        <w:rPr>
          <w:rFonts w:ascii="Arial" w:hAnsi="Arial" w:cs="Arial"/>
          <w:b w:val="0"/>
          <w:bCs w:val="0"/>
          <w:color w:val="000000"/>
          <w:sz w:val="18"/>
          <w:szCs w:val="18"/>
        </w:rPr>
        <w:t>)</w:t>
      </w:r>
    </w:p>
    <w:p w14:paraId="694AF4E8" w14:textId="77777777" w:rsidR="0085643B" w:rsidRDefault="0085643B" w:rsidP="001117DA">
      <w:pPr>
        <w:pStyle w:val="a4"/>
        <w:ind w:left="0"/>
        <w:jc w:val="both"/>
        <w:rPr>
          <w:rFonts w:ascii="Arial" w:hAnsi="Arial" w:cs="Arial"/>
          <w:b/>
          <w:bCs/>
          <w:sz w:val="18"/>
          <w:szCs w:val="18"/>
        </w:rPr>
      </w:pPr>
    </w:p>
    <w:p w14:paraId="563DAFB1" w14:textId="512F035C" w:rsidR="00E3143B" w:rsidRPr="00397256" w:rsidRDefault="001117DA" w:rsidP="001117DA">
      <w:pPr>
        <w:pStyle w:val="a4"/>
        <w:ind w:left="0"/>
        <w:jc w:val="both"/>
        <w:rPr>
          <w:rFonts w:ascii="Arial" w:hAnsi="Arial" w:cs="Arial"/>
          <w:b/>
          <w:bCs/>
          <w:sz w:val="18"/>
          <w:szCs w:val="18"/>
        </w:rPr>
      </w:pPr>
      <w:r w:rsidRPr="001117DA">
        <w:rPr>
          <w:rFonts w:ascii="Arial" w:hAnsi="Arial" w:cs="Arial"/>
          <w:b/>
          <w:bCs/>
          <w:sz w:val="18"/>
          <w:szCs w:val="18"/>
          <w:lang w:val="en-US"/>
        </w:rPr>
        <w:t>I</w:t>
      </w:r>
      <w:r w:rsidRPr="00DD2825">
        <w:rPr>
          <w:rFonts w:ascii="Arial" w:hAnsi="Arial" w:cs="Arial"/>
          <w:b/>
          <w:bCs/>
          <w:color w:val="FF0000"/>
          <w:sz w:val="18"/>
          <w:szCs w:val="18"/>
        </w:rPr>
        <w:t>.</w:t>
      </w:r>
      <w:r w:rsidR="00E3143B" w:rsidRPr="006973CC">
        <w:rPr>
          <w:rFonts w:ascii="Arial" w:hAnsi="Arial" w:cs="Arial"/>
          <w:sz w:val="18"/>
          <w:szCs w:val="18"/>
        </w:rPr>
        <w:t xml:space="preserve">Решение Совета депутатов городского округа Мытищи Московской области от </w:t>
      </w:r>
      <w:r w:rsidR="007D6B3B" w:rsidRPr="006973CC">
        <w:rPr>
          <w:rFonts w:ascii="Arial" w:hAnsi="Arial" w:cs="Arial"/>
          <w:b/>
          <w:bCs/>
          <w:sz w:val="18"/>
          <w:szCs w:val="18"/>
        </w:rPr>
        <w:t>19</w:t>
      </w:r>
      <w:r w:rsidR="00F86BC8" w:rsidRPr="006973CC">
        <w:rPr>
          <w:rFonts w:ascii="Arial" w:hAnsi="Arial" w:cs="Arial"/>
          <w:b/>
          <w:bCs/>
          <w:sz w:val="18"/>
          <w:szCs w:val="18"/>
        </w:rPr>
        <w:t>.</w:t>
      </w:r>
      <w:r w:rsidR="00397256" w:rsidRPr="006973CC">
        <w:rPr>
          <w:rFonts w:ascii="Arial" w:hAnsi="Arial" w:cs="Arial"/>
          <w:b/>
          <w:bCs/>
          <w:sz w:val="18"/>
          <w:szCs w:val="18"/>
        </w:rPr>
        <w:t>06</w:t>
      </w:r>
      <w:r w:rsidR="00FA08D7" w:rsidRPr="006973CC">
        <w:rPr>
          <w:rFonts w:ascii="Arial" w:hAnsi="Arial" w:cs="Arial"/>
          <w:b/>
          <w:bCs/>
          <w:sz w:val="18"/>
          <w:szCs w:val="18"/>
        </w:rPr>
        <w:t>.202</w:t>
      </w:r>
      <w:r w:rsidR="007D6B3B" w:rsidRPr="006973CC">
        <w:rPr>
          <w:rFonts w:ascii="Arial" w:hAnsi="Arial" w:cs="Arial"/>
          <w:b/>
          <w:bCs/>
          <w:sz w:val="18"/>
          <w:szCs w:val="18"/>
        </w:rPr>
        <w:t>5</w:t>
      </w:r>
      <w:r w:rsidR="00E3143B" w:rsidRPr="006973CC">
        <w:rPr>
          <w:rFonts w:ascii="Arial" w:hAnsi="Arial" w:cs="Arial"/>
          <w:sz w:val="18"/>
          <w:szCs w:val="18"/>
        </w:rPr>
        <w:t xml:space="preserve"> года № </w:t>
      </w:r>
      <w:r w:rsidR="007D6B3B" w:rsidRPr="006973CC">
        <w:rPr>
          <w:rFonts w:ascii="Arial" w:hAnsi="Arial" w:cs="Arial"/>
          <w:b/>
          <w:bCs/>
          <w:sz w:val="18"/>
          <w:szCs w:val="18"/>
        </w:rPr>
        <w:t>15</w:t>
      </w:r>
      <w:r w:rsidR="00FA08D7" w:rsidRPr="006973CC">
        <w:rPr>
          <w:rFonts w:ascii="Arial" w:hAnsi="Arial" w:cs="Arial"/>
          <w:b/>
          <w:bCs/>
          <w:sz w:val="18"/>
          <w:szCs w:val="18"/>
        </w:rPr>
        <w:t>/</w:t>
      </w:r>
      <w:r w:rsidR="007D6B3B" w:rsidRPr="006973CC">
        <w:rPr>
          <w:rFonts w:ascii="Arial" w:hAnsi="Arial" w:cs="Arial"/>
          <w:b/>
          <w:bCs/>
          <w:sz w:val="18"/>
          <w:szCs w:val="18"/>
        </w:rPr>
        <w:t>5</w:t>
      </w:r>
      <w:r w:rsidR="00E3143B" w:rsidRPr="006973CC">
        <w:rPr>
          <w:rFonts w:ascii="Arial" w:hAnsi="Arial" w:cs="Arial"/>
          <w:sz w:val="18"/>
          <w:szCs w:val="18"/>
        </w:rPr>
        <w:t xml:space="preserve"> «Об</w:t>
      </w:r>
      <w:r w:rsidR="00714313" w:rsidRPr="006973CC">
        <w:rPr>
          <w:rFonts w:ascii="Arial" w:hAnsi="Arial" w:cs="Arial"/>
          <w:sz w:val="18"/>
          <w:szCs w:val="18"/>
        </w:rPr>
        <w:t xml:space="preserve"> </w:t>
      </w:r>
      <w:r w:rsidR="00E3143B" w:rsidRPr="006973CC">
        <w:rPr>
          <w:rFonts w:ascii="Arial" w:hAnsi="Arial" w:cs="Arial"/>
          <w:sz w:val="18"/>
          <w:szCs w:val="18"/>
        </w:rPr>
        <w:t>установлении размера платы за содержание жилого помещения в многоквартирных домах городского округа Мытищи Московской области</w:t>
      </w:r>
      <w:r w:rsidR="00714313" w:rsidRPr="006973CC">
        <w:rPr>
          <w:rFonts w:ascii="Arial" w:hAnsi="Arial" w:cs="Arial"/>
          <w:sz w:val="18"/>
          <w:szCs w:val="18"/>
        </w:rPr>
        <w:t>»</w:t>
      </w:r>
      <w:r w:rsidR="00E3143B" w:rsidRPr="006973CC">
        <w:rPr>
          <w:rFonts w:ascii="Arial" w:hAnsi="Arial" w:cs="Arial"/>
          <w:sz w:val="18"/>
          <w:szCs w:val="18"/>
        </w:rPr>
        <w:t>». Размер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размер платы за содержание жилого помещения для собственников помещений, которые на общем собрании не приняли решение об установлении размера платы за содержание жилого помещения в МКД городского округа Мытищи Московской области с 01.0</w:t>
      </w:r>
      <w:r w:rsidR="00397256" w:rsidRPr="006973CC">
        <w:rPr>
          <w:rFonts w:ascii="Arial" w:hAnsi="Arial" w:cs="Arial"/>
          <w:sz w:val="18"/>
          <w:szCs w:val="18"/>
        </w:rPr>
        <w:t>7</w:t>
      </w:r>
      <w:r w:rsidR="00E3143B" w:rsidRPr="006973CC">
        <w:rPr>
          <w:rFonts w:ascii="Arial" w:hAnsi="Arial" w:cs="Arial"/>
          <w:sz w:val="18"/>
          <w:szCs w:val="18"/>
        </w:rPr>
        <w:t>.202</w:t>
      </w:r>
      <w:r w:rsidR="006973CC" w:rsidRPr="006973CC">
        <w:rPr>
          <w:rFonts w:ascii="Arial" w:hAnsi="Arial" w:cs="Arial"/>
          <w:sz w:val="18"/>
          <w:szCs w:val="18"/>
        </w:rPr>
        <w:t>5</w:t>
      </w:r>
      <w:r w:rsidR="00714313" w:rsidRPr="006973CC">
        <w:rPr>
          <w:rFonts w:ascii="Arial" w:hAnsi="Arial" w:cs="Arial"/>
          <w:sz w:val="18"/>
          <w:szCs w:val="18"/>
        </w:rPr>
        <w:t xml:space="preserve"> года</w:t>
      </w:r>
      <w:r w:rsidR="00E3143B" w:rsidRPr="006973CC">
        <w:rPr>
          <w:rFonts w:ascii="Arial" w:hAnsi="Arial" w:cs="Arial"/>
          <w:sz w:val="18"/>
          <w:szCs w:val="18"/>
        </w:rPr>
        <w:t>.</w:t>
      </w:r>
    </w:p>
    <w:p w14:paraId="1789F2EB" w14:textId="77777777" w:rsidR="00E3143B" w:rsidRPr="00397256" w:rsidRDefault="00E3143B" w:rsidP="001117DA">
      <w:pPr>
        <w:pStyle w:val="a4"/>
        <w:ind w:left="0"/>
        <w:jc w:val="both"/>
        <w:rPr>
          <w:rFonts w:ascii="Arial" w:hAnsi="Arial" w:cs="Arial"/>
          <w:sz w:val="20"/>
          <w:szCs w:val="20"/>
        </w:rPr>
      </w:pP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619"/>
        <w:gridCol w:w="7164"/>
        <w:gridCol w:w="1675"/>
      </w:tblGrid>
      <w:tr w:rsidR="00DD2825" w:rsidRPr="00DD2825" w14:paraId="0DC5C526" w14:textId="77777777" w:rsidTr="00397256">
        <w:trPr>
          <w:trHeight w:val="898"/>
        </w:trPr>
        <w:tc>
          <w:tcPr>
            <w:tcW w:w="619"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238EC87" w14:textId="77777777" w:rsidR="001117DA" w:rsidRPr="00397256" w:rsidRDefault="001117DA" w:rsidP="001117DA">
            <w:pPr>
              <w:jc w:val="center"/>
              <w:rPr>
                <w:rFonts w:ascii="Arial" w:hAnsi="Arial" w:cs="Arial"/>
                <w:sz w:val="16"/>
                <w:szCs w:val="16"/>
              </w:rPr>
            </w:pPr>
            <w:r w:rsidRPr="00397256">
              <w:rPr>
                <w:rFonts w:ascii="Arial" w:hAnsi="Arial" w:cs="Arial"/>
                <w:b/>
                <w:bCs/>
                <w:sz w:val="16"/>
                <w:szCs w:val="16"/>
              </w:rPr>
              <w:t xml:space="preserve">№ № п/п </w:t>
            </w: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CD6B1A2" w14:textId="77777777" w:rsidR="001117DA" w:rsidRPr="00397256" w:rsidRDefault="001117DA" w:rsidP="001117DA">
            <w:pPr>
              <w:jc w:val="center"/>
              <w:rPr>
                <w:rFonts w:ascii="Arial" w:hAnsi="Arial" w:cs="Arial"/>
                <w:sz w:val="16"/>
                <w:szCs w:val="16"/>
              </w:rPr>
            </w:pPr>
            <w:r w:rsidRPr="00397256">
              <w:rPr>
                <w:rFonts w:ascii="Arial" w:hAnsi="Arial" w:cs="Arial"/>
                <w:b/>
                <w:bCs/>
                <w:sz w:val="16"/>
                <w:szCs w:val="16"/>
              </w:rPr>
              <w:t xml:space="preserve">Наименование </w:t>
            </w:r>
          </w:p>
          <w:p w14:paraId="536995B4" w14:textId="77777777" w:rsidR="001117DA" w:rsidRPr="00397256" w:rsidRDefault="001117DA" w:rsidP="001117DA">
            <w:pPr>
              <w:jc w:val="center"/>
              <w:rPr>
                <w:rFonts w:ascii="Arial" w:hAnsi="Arial" w:cs="Arial"/>
                <w:sz w:val="16"/>
                <w:szCs w:val="16"/>
              </w:rPr>
            </w:pPr>
            <w:r w:rsidRPr="00397256">
              <w:rPr>
                <w:rFonts w:ascii="Arial" w:hAnsi="Arial" w:cs="Arial"/>
                <w:b/>
                <w:bCs/>
                <w:sz w:val="16"/>
                <w:szCs w:val="16"/>
              </w:rPr>
              <w:t xml:space="preserve">муниципального жилищного фонда </w:t>
            </w:r>
          </w:p>
          <w:p w14:paraId="14A0EBFE" w14:textId="77777777" w:rsidR="001117DA" w:rsidRPr="00397256" w:rsidRDefault="001117DA" w:rsidP="001117DA">
            <w:pPr>
              <w:jc w:val="center"/>
              <w:rPr>
                <w:rFonts w:ascii="Arial" w:hAnsi="Arial" w:cs="Arial"/>
                <w:sz w:val="16"/>
                <w:szCs w:val="16"/>
              </w:rPr>
            </w:pPr>
            <w:r w:rsidRPr="00397256">
              <w:rPr>
                <w:rFonts w:ascii="Arial" w:hAnsi="Arial" w:cs="Arial"/>
                <w:b/>
                <w:bCs/>
                <w:sz w:val="16"/>
                <w:szCs w:val="16"/>
              </w:rPr>
              <w:t xml:space="preserve">по видам благоустройства </w:t>
            </w:r>
          </w:p>
        </w:tc>
        <w:tc>
          <w:tcPr>
            <w:tcW w:w="1675" w:type="dxa"/>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462AC138" w14:textId="77777777" w:rsidR="001117DA" w:rsidRPr="006973CC" w:rsidRDefault="001117DA" w:rsidP="001117DA">
            <w:pPr>
              <w:jc w:val="both"/>
              <w:rPr>
                <w:rFonts w:ascii="Arial" w:hAnsi="Arial" w:cs="Arial"/>
                <w:sz w:val="16"/>
                <w:szCs w:val="16"/>
              </w:rPr>
            </w:pPr>
            <w:r w:rsidRPr="006973CC">
              <w:rPr>
                <w:rFonts w:ascii="Arial" w:hAnsi="Arial" w:cs="Arial"/>
                <w:b/>
                <w:bCs/>
                <w:sz w:val="16"/>
                <w:szCs w:val="16"/>
              </w:rPr>
              <w:t xml:space="preserve">Размер платы за содержание и ремонт жилого помещения, (руб./м2) с НДС </w:t>
            </w:r>
          </w:p>
          <w:p w14:paraId="21F6A286" w14:textId="196C7EA0" w:rsidR="001117DA" w:rsidRPr="00FA03D3" w:rsidRDefault="001117DA" w:rsidP="00714313">
            <w:pPr>
              <w:jc w:val="both"/>
              <w:rPr>
                <w:rFonts w:ascii="Arial" w:hAnsi="Arial" w:cs="Arial"/>
                <w:sz w:val="16"/>
                <w:szCs w:val="16"/>
                <w:highlight w:val="yellow"/>
              </w:rPr>
            </w:pPr>
            <w:r w:rsidRPr="006973CC">
              <w:rPr>
                <w:rFonts w:ascii="Arial" w:hAnsi="Arial" w:cs="Arial"/>
                <w:b/>
                <w:bCs/>
                <w:sz w:val="16"/>
                <w:szCs w:val="16"/>
              </w:rPr>
              <w:t>с 01.0</w:t>
            </w:r>
            <w:r w:rsidR="00397256" w:rsidRPr="006973CC">
              <w:rPr>
                <w:rFonts w:ascii="Arial" w:hAnsi="Arial" w:cs="Arial"/>
                <w:b/>
                <w:bCs/>
                <w:sz w:val="16"/>
                <w:szCs w:val="16"/>
              </w:rPr>
              <w:t>7</w:t>
            </w:r>
            <w:r w:rsidRPr="006973CC">
              <w:rPr>
                <w:rFonts w:ascii="Arial" w:hAnsi="Arial" w:cs="Arial"/>
                <w:b/>
                <w:bCs/>
                <w:sz w:val="16"/>
                <w:szCs w:val="16"/>
              </w:rPr>
              <w:t>.202</w:t>
            </w:r>
            <w:r w:rsidR="006973CC" w:rsidRPr="006973CC">
              <w:rPr>
                <w:rFonts w:ascii="Arial" w:hAnsi="Arial" w:cs="Arial"/>
                <w:b/>
                <w:bCs/>
                <w:sz w:val="16"/>
                <w:szCs w:val="16"/>
              </w:rPr>
              <w:t>5</w:t>
            </w:r>
            <w:r w:rsidRPr="006973CC">
              <w:rPr>
                <w:rFonts w:ascii="Arial" w:hAnsi="Arial" w:cs="Arial"/>
                <w:b/>
                <w:bCs/>
                <w:sz w:val="16"/>
                <w:szCs w:val="16"/>
              </w:rPr>
              <w:t xml:space="preserve"> г</w:t>
            </w:r>
          </w:p>
        </w:tc>
      </w:tr>
      <w:tr w:rsidR="00397256" w:rsidRPr="00397256" w14:paraId="08278A8A" w14:textId="77777777" w:rsidTr="00397256">
        <w:tc>
          <w:tcPr>
            <w:tcW w:w="619" w:type="dxa"/>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32276137"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1. </w:t>
            </w: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BC9502D"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до 11 этажей, панельные, блочные, кирпичные, имеющие все виды благоустройства (водоснабжение, </w:t>
            </w:r>
            <w:proofErr w:type="spellStart"/>
            <w:r w:rsidRPr="00397256">
              <w:rPr>
                <w:rFonts w:ascii="Arial" w:hAnsi="Arial" w:cs="Arial"/>
                <w:sz w:val="18"/>
                <w:szCs w:val="18"/>
              </w:rPr>
              <w:t>канализование</w:t>
            </w:r>
            <w:proofErr w:type="spellEnd"/>
            <w:r w:rsidRPr="00397256">
              <w:rPr>
                <w:rFonts w:ascii="Arial" w:hAnsi="Arial" w:cs="Arial"/>
                <w:sz w:val="18"/>
                <w:szCs w:val="18"/>
              </w:rPr>
              <w:t xml:space="preserve">, электроснабжение, центральное отопление, мусоропровод) и 1 пассажирский лифт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51595FA" w14:textId="41F63DD8" w:rsidR="00E3143B" w:rsidRPr="00FA03D3" w:rsidRDefault="006973CC" w:rsidP="00714313">
            <w:pPr>
              <w:jc w:val="center"/>
              <w:rPr>
                <w:rFonts w:ascii="Arial" w:hAnsi="Arial" w:cs="Arial"/>
                <w:sz w:val="18"/>
                <w:szCs w:val="18"/>
                <w:highlight w:val="yellow"/>
              </w:rPr>
            </w:pPr>
            <w:r w:rsidRPr="006973CC">
              <w:rPr>
                <w:rFonts w:ascii="Arial" w:hAnsi="Arial" w:cs="Arial"/>
                <w:sz w:val="18"/>
                <w:szCs w:val="18"/>
              </w:rPr>
              <w:t>45,38</w:t>
            </w:r>
          </w:p>
        </w:tc>
      </w:tr>
      <w:tr w:rsidR="00397256" w:rsidRPr="00397256" w14:paraId="217D4720" w14:textId="77777777" w:rsidTr="00397256">
        <w:tc>
          <w:tcPr>
            <w:tcW w:w="619" w:type="dxa"/>
            <w:vMerge/>
            <w:tcBorders>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FFA8721" w14:textId="77777777" w:rsidR="00E3143B" w:rsidRPr="00397256" w:rsidRDefault="00E3143B" w:rsidP="001117DA">
            <w:pPr>
              <w:jc w:val="center"/>
              <w:rPr>
                <w:rFonts w:ascii="Arial" w:hAnsi="Arial" w:cs="Arial"/>
                <w:sz w:val="18"/>
                <w:szCs w:val="18"/>
              </w:rPr>
            </w:pP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1EE343"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до 11 этажей, панельные, блочные, кирпичные, имеющие все виды благоустройства (водоснабжение, </w:t>
            </w:r>
            <w:proofErr w:type="spellStart"/>
            <w:r w:rsidRPr="00397256">
              <w:rPr>
                <w:rFonts w:ascii="Arial" w:hAnsi="Arial" w:cs="Arial"/>
                <w:sz w:val="18"/>
                <w:szCs w:val="18"/>
              </w:rPr>
              <w:t>канализование</w:t>
            </w:r>
            <w:proofErr w:type="spellEnd"/>
            <w:r w:rsidRPr="00397256">
              <w:rPr>
                <w:rFonts w:ascii="Arial" w:hAnsi="Arial" w:cs="Arial"/>
                <w:sz w:val="18"/>
                <w:szCs w:val="18"/>
              </w:rPr>
              <w:t xml:space="preserve">, электроснабжение, центральное отопление, мусоропровод) и 2 пассажирских лифта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1017F4C" w14:textId="2303E61A" w:rsidR="00E3143B" w:rsidRPr="00FA03D3" w:rsidRDefault="006973CC" w:rsidP="001117DA">
            <w:pPr>
              <w:jc w:val="center"/>
              <w:rPr>
                <w:rFonts w:ascii="Arial" w:hAnsi="Arial" w:cs="Arial"/>
                <w:sz w:val="18"/>
                <w:szCs w:val="18"/>
                <w:highlight w:val="yellow"/>
              </w:rPr>
            </w:pPr>
            <w:r w:rsidRPr="006973CC">
              <w:rPr>
                <w:rFonts w:ascii="Arial" w:hAnsi="Arial" w:cs="Arial"/>
                <w:sz w:val="18"/>
                <w:szCs w:val="18"/>
              </w:rPr>
              <w:t>45,73</w:t>
            </w:r>
          </w:p>
        </w:tc>
      </w:tr>
      <w:tr w:rsidR="00397256" w:rsidRPr="00397256" w14:paraId="3901F6DD" w14:textId="77777777" w:rsidTr="00397256">
        <w:tc>
          <w:tcPr>
            <w:tcW w:w="619" w:type="dxa"/>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5E1E5929"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2. </w:t>
            </w: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D4F5F1F"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397256">
              <w:rPr>
                <w:rFonts w:ascii="Arial" w:hAnsi="Arial" w:cs="Arial"/>
                <w:sz w:val="18"/>
                <w:szCs w:val="18"/>
              </w:rPr>
              <w:t>канализование</w:t>
            </w:r>
            <w:proofErr w:type="spellEnd"/>
            <w:r w:rsidRPr="00397256">
              <w:rPr>
                <w:rFonts w:ascii="Arial" w:hAnsi="Arial" w:cs="Arial"/>
                <w:sz w:val="18"/>
                <w:szCs w:val="18"/>
              </w:rPr>
              <w:t xml:space="preserve">,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с 2-мя лифтами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01114F" w14:textId="6E06CC34" w:rsidR="00E3143B" w:rsidRPr="00FA03D3" w:rsidRDefault="006973CC" w:rsidP="001117DA">
            <w:pPr>
              <w:jc w:val="center"/>
              <w:rPr>
                <w:rFonts w:ascii="Arial" w:hAnsi="Arial" w:cs="Arial"/>
                <w:sz w:val="18"/>
                <w:szCs w:val="18"/>
                <w:highlight w:val="yellow"/>
              </w:rPr>
            </w:pPr>
            <w:r w:rsidRPr="006973CC">
              <w:rPr>
                <w:rFonts w:ascii="Arial" w:hAnsi="Arial" w:cs="Arial"/>
                <w:sz w:val="18"/>
                <w:szCs w:val="18"/>
              </w:rPr>
              <w:t>50,86</w:t>
            </w:r>
          </w:p>
        </w:tc>
      </w:tr>
      <w:tr w:rsidR="00397256" w:rsidRPr="00397256" w14:paraId="14E55D4A" w14:textId="77777777" w:rsidTr="00397256">
        <w:tc>
          <w:tcPr>
            <w:tcW w:w="619" w:type="dxa"/>
            <w:vMerge/>
            <w:tcBorders>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685D2C" w14:textId="77777777" w:rsidR="00E3143B" w:rsidRPr="00397256" w:rsidRDefault="00E3143B" w:rsidP="001117DA">
            <w:pPr>
              <w:jc w:val="center"/>
              <w:rPr>
                <w:rFonts w:ascii="Arial" w:hAnsi="Arial" w:cs="Arial"/>
                <w:sz w:val="18"/>
                <w:szCs w:val="18"/>
              </w:rPr>
            </w:pP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DCB0F25"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397256">
              <w:rPr>
                <w:rFonts w:ascii="Arial" w:hAnsi="Arial" w:cs="Arial"/>
                <w:sz w:val="18"/>
                <w:szCs w:val="18"/>
              </w:rPr>
              <w:t>канализование</w:t>
            </w:r>
            <w:proofErr w:type="spellEnd"/>
            <w:r w:rsidRPr="00397256">
              <w:rPr>
                <w:rFonts w:ascii="Arial" w:hAnsi="Arial" w:cs="Arial"/>
                <w:sz w:val="18"/>
                <w:szCs w:val="18"/>
              </w:rPr>
              <w:t>,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более 2-х лифтов</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210ADB9" w14:textId="088FCC64" w:rsidR="00E3143B" w:rsidRPr="00FA03D3" w:rsidRDefault="006973CC" w:rsidP="001117DA">
            <w:pPr>
              <w:jc w:val="center"/>
              <w:rPr>
                <w:rFonts w:ascii="Arial" w:hAnsi="Arial" w:cs="Arial"/>
                <w:sz w:val="18"/>
                <w:szCs w:val="18"/>
                <w:highlight w:val="yellow"/>
              </w:rPr>
            </w:pPr>
            <w:r w:rsidRPr="006973CC">
              <w:rPr>
                <w:rFonts w:ascii="Arial" w:hAnsi="Arial" w:cs="Arial"/>
                <w:sz w:val="18"/>
                <w:szCs w:val="18"/>
              </w:rPr>
              <w:t>51,36</w:t>
            </w:r>
          </w:p>
        </w:tc>
      </w:tr>
      <w:tr w:rsidR="00397256" w:rsidRPr="00397256" w14:paraId="0BD49CCE" w14:textId="77777777" w:rsidTr="00397256">
        <w:tc>
          <w:tcPr>
            <w:tcW w:w="619"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E389382"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3. </w:t>
            </w: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7FC1D6"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имеющие все виды благоустройства, кроме лифта и мусоропровода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F3BFFE5" w14:textId="727D7F00" w:rsidR="00E3143B" w:rsidRPr="00FA03D3" w:rsidRDefault="006973CC" w:rsidP="00714313">
            <w:pPr>
              <w:jc w:val="center"/>
              <w:rPr>
                <w:rFonts w:ascii="Arial" w:hAnsi="Arial" w:cs="Arial"/>
                <w:sz w:val="18"/>
                <w:szCs w:val="18"/>
                <w:highlight w:val="yellow"/>
              </w:rPr>
            </w:pPr>
            <w:r w:rsidRPr="006973CC">
              <w:rPr>
                <w:rFonts w:ascii="Arial" w:hAnsi="Arial" w:cs="Arial"/>
                <w:sz w:val="18"/>
                <w:szCs w:val="18"/>
              </w:rPr>
              <w:t>35,80</w:t>
            </w:r>
          </w:p>
        </w:tc>
      </w:tr>
      <w:tr w:rsidR="00397256" w:rsidRPr="00397256" w14:paraId="6A2D01CC" w14:textId="77777777" w:rsidTr="00397256">
        <w:tc>
          <w:tcPr>
            <w:tcW w:w="619"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6904F8B"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4. </w:t>
            </w: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94876FE" w14:textId="77777777" w:rsidR="00E3143B" w:rsidRPr="00397256" w:rsidRDefault="00E3143B" w:rsidP="001117DA">
            <w:pPr>
              <w:rPr>
                <w:rFonts w:ascii="Arial" w:hAnsi="Arial" w:cs="Arial"/>
                <w:sz w:val="18"/>
                <w:szCs w:val="18"/>
              </w:rPr>
            </w:pPr>
            <w:r w:rsidRPr="00397256">
              <w:rPr>
                <w:rFonts w:ascii="Arial" w:hAnsi="Arial" w:cs="Arial"/>
                <w:sz w:val="18"/>
                <w:szCs w:val="18"/>
              </w:rPr>
              <w:t>Жилые дома 1-2 этажей, кирпичные, без одного и более видов благоустройства, без лифта и мусоропровода</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C09AC8B" w14:textId="7FB5B6EE" w:rsidR="00E3143B" w:rsidRPr="00FA03D3" w:rsidRDefault="006973CC" w:rsidP="00F86BC8">
            <w:pPr>
              <w:jc w:val="center"/>
              <w:rPr>
                <w:rFonts w:ascii="Arial" w:hAnsi="Arial" w:cs="Arial"/>
                <w:sz w:val="18"/>
                <w:szCs w:val="18"/>
                <w:highlight w:val="yellow"/>
              </w:rPr>
            </w:pPr>
            <w:r w:rsidRPr="006973CC">
              <w:rPr>
                <w:rFonts w:ascii="Arial" w:hAnsi="Arial" w:cs="Arial"/>
                <w:sz w:val="18"/>
                <w:szCs w:val="18"/>
              </w:rPr>
              <w:t>30,54</w:t>
            </w:r>
          </w:p>
        </w:tc>
      </w:tr>
      <w:tr w:rsidR="00397256" w:rsidRPr="00397256" w14:paraId="7F155647" w14:textId="77777777" w:rsidTr="00397256">
        <w:tc>
          <w:tcPr>
            <w:tcW w:w="619"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BAADCE1"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5. </w:t>
            </w: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4E8818C"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с износом основных конструкций более 60 %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6BEC196" w14:textId="718423B8" w:rsidR="00E3143B" w:rsidRPr="00FA03D3" w:rsidRDefault="006973CC" w:rsidP="00714313">
            <w:pPr>
              <w:jc w:val="center"/>
              <w:rPr>
                <w:rFonts w:ascii="Arial" w:hAnsi="Arial" w:cs="Arial"/>
                <w:sz w:val="18"/>
                <w:szCs w:val="18"/>
                <w:highlight w:val="yellow"/>
              </w:rPr>
            </w:pPr>
            <w:r w:rsidRPr="006973CC">
              <w:rPr>
                <w:rFonts w:ascii="Arial" w:hAnsi="Arial" w:cs="Arial"/>
                <w:sz w:val="18"/>
                <w:szCs w:val="18"/>
              </w:rPr>
              <w:t>26,92</w:t>
            </w:r>
          </w:p>
        </w:tc>
      </w:tr>
      <w:tr w:rsidR="00397256" w:rsidRPr="00397256" w14:paraId="64089DA5" w14:textId="77777777" w:rsidTr="006973CC">
        <w:trPr>
          <w:trHeight w:val="122"/>
        </w:trPr>
        <w:tc>
          <w:tcPr>
            <w:tcW w:w="619"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09BEA3C"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6.</w:t>
            </w:r>
          </w:p>
        </w:tc>
        <w:tc>
          <w:tcPr>
            <w:tcW w:w="716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875F729"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Деревянные жилые дома </w:t>
            </w:r>
          </w:p>
        </w:tc>
        <w:tc>
          <w:tcPr>
            <w:tcW w:w="1675" w:type="dxa"/>
            <w:tcBorders>
              <w:top w:val="single" w:sz="4" w:space="0" w:color="999999"/>
              <w:left w:val="single" w:sz="4" w:space="0" w:color="999999"/>
              <w:bottom w:val="single" w:sz="4" w:space="0" w:color="999999"/>
              <w:right w:val="single" w:sz="4" w:space="0" w:color="999999"/>
            </w:tcBorders>
            <w:shd w:val="clear" w:color="auto" w:fill="auto"/>
            <w:tcMar>
              <w:top w:w="52" w:type="dxa"/>
              <w:left w:w="52" w:type="dxa"/>
              <w:bottom w:w="52" w:type="dxa"/>
              <w:right w:w="52" w:type="dxa"/>
            </w:tcMar>
            <w:vAlign w:val="center"/>
          </w:tcPr>
          <w:p w14:paraId="5097A102" w14:textId="3A7C778E" w:rsidR="00E3143B" w:rsidRPr="00FA03D3" w:rsidRDefault="006973CC" w:rsidP="001117DA">
            <w:pPr>
              <w:jc w:val="center"/>
              <w:rPr>
                <w:rFonts w:ascii="Arial" w:hAnsi="Arial" w:cs="Arial"/>
                <w:sz w:val="18"/>
                <w:szCs w:val="18"/>
                <w:highlight w:val="yellow"/>
              </w:rPr>
            </w:pPr>
            <w:r w:rsidRPr="006973CC">
              <w:rPr>
                <w:rFonts w:ascii="Arial" w:hAnsi="Arial" w:cs="Arial"/>
                <w:sz w:val="18"/>
                <w:szCs w:val="18"/>
              </w:rPr>
              <w:t>18,29</w:t>
            </w:r>
          </w:p>
        </w:tc>
      </w:tr>
    </w:tbl>
    <w:p w14:paraId="17D3595D" w14:textId="77777777" w:rsidR="00E3143B" w:rsidRPr="00E3143B" w:rsidRDefault="00E3143B" w:rsidP="001117DA">
      <w:pPr>
        <w:pStyle w:val="a3"/>
        <w:jc w:val="both"/>
        <w:rPr>
          <w:rFonts w:ascii="Arial" w:hAnsi="Arial" w:cs="Arial"/>
          <w:b/>
          <w:bCs/>
          <w:sz w:val="18"/>
          <w:szCs w:val="18"/>
        </w:rPr>
      </w:pPr>
      <w:r w:rsidRPr="00E3143B">
        <w:rPr>
          <w:rFonts w:ascii="Arial" w:hAnsi="Arial" w:cs="Arial"/>
          <w:b/>
          <w:bCs/>
          <w:sz w:val="18"/>
          <w:szCs w:val="18"/>
        </w:rPr>
        <w:t>II. Плата за коммунальные ресурсы, потребляемые при содержании общего имущества в МКД</w:t>
      </w:r>
    </w:p>
    <w:p w14:paraId="0A948841" w14:textId="476B7FF1" w:rsidR="00E3143B" w:rsidRDefault="00E3143B" w:rsidP="001117DA">
      <w:pPr>
        <w:pStyle w:val="1"/>
        <w:spacing w:after="0" w:afterAutospacing="0"/>
        <w:jc w:val="both"/>
        <w:rPr>
          <w:rFonts w:ascii="Arial" w:hAnsi="Arial" w:cs="Arial"/>
          <w:b w:val="0"/>
          <w:color w:val="000000"/>
          <w:sz w:val="18"/>
          <w:szCs w:val="18"/>
        </w:rPr>
      </w:pPr>
      <w:r w:rsidRPr="005B53F0">
        <w:rPr>
          <w:rFonts w:ascii="Arial" w:hAnsi="Arial" w:cs="Arial"/>
          <w:b w:val="0"/>
          <w:color w:val="000000"/>
          <w:sz w:val="18"/>
          <w:szCs w:val="18"/>
        </w:rPr>
        <w:t xml:space="preserve">   С 01 </w:t>
      </w:r>
      <w:r w:rsidR="004633D4">
        <w:rPr>
          <w:rFonts w:ascii="Arial" w:hAnsi="Arial" w:cs="Arial"/>
          <w:b w:val="0"/>
          <w:color w:val="000000"/>
          <w:sz w:val="18"/>
          <w:szCs w:val="18"/>
        </w:rPr>
        <w:t>июля</w:t>
      </w:r>
      <w:r w:rsidRPr="005B53F0">
        <w:rPr>
          <w:rFonts w:ascii="Arial" w:hAnsi="Arial" w:cs="Arial"/>
          <w:b w:val="0"/>
          <w:color w:val="000000"/>
          <w:sz w:val="18"/>
          <w:szCs w:val="18"/>
        </w:rPr>
        <w:t xml:space="preserve"> 20</w:t>
      </w:r>
      <w:r w:rsidR="004633D4">
        <w:rPr>
          <w:rFonts w:ascii="Arial" w:hAnsi="Arial" w:cs="Arial"/>
          <w:b w:val="0"/>
          <w:color w:val="000000"/>
          <w:sz w:val="18"/>
          <w:szCs w:val="18"/>
        </w:rPr>
        <w:t>19</w:t>
      </w:r>
      <w:r w:rsidRPr="005B53F0">
        <w:rPr>
          <w:rFonts w:ascii="Arial" w:hAnsi="Arial" w:cs="Arial"/>
          <w:b w:val="0"/>
          <w:color w:val="000000"/>
          <w:sz w:val="18"/>
          <w:szCs w:val="18"/>
        </w:rPr>
        <w:t xml:space="preserve"> года размер расходов на оплату коммунальных ресурсов, потребляемых при содержании жилого помещения определяется индивидуально для каждого многоквартирного дома, исходя из действующих нормативов потребления соответствующих видов коммунальных ресурсов, потребляемых при содержании имущества в МКД, с учетом положений п 9.2, 9.3 ст. 156 Жилищного кодекса РФ.</w:t>
      </w:r>
      <w:r w:rsidR="00F86BC8">
        <w:rPr>
          <w:rFonts w:ascii="Arial" w:hAnsi="Arial" w:cs="Arial"/>
          <w:b w:val="0"/>
          <w:color w:val="000000"/>
          <w:sz w:val="18"/>
          <w:szCs w:val="18"/>
        </w:rPr>
        <w:t xml:space="preserve"> При наличии общедомовых приборов учета, расчет размера </w:t>
      </w:r>
      <w:r w:rsidR="00F86BC8" w:rsidRPr="005B53F0">
        <w:rPr>
          <w:rFonts w:ascii="Arial" w:hAnsi="Arial" w:cs="Arial"/>
          <w:b w:val="0"/>
          <w:color w:val="000000"/>
          <w:sz w:val="18"/>
          <w:szCs w:val="18"/>
        </w:rPr>
        <w:t xml:space="preserve">расходов на оплату коммунальных ресурсов, потребляемых при содержании </w:t>
      </w:r>
      <w:r w:rsidR="0043009E" w:rsidRPr="005B53F0">
        <w:rPr>
          <w:rFonts w:ascii="Arial" w:hAnsi="Arial" w:cs="Arial"/>
          <w:b w:val="0"/>
          <w:color w:val="000000"/>
          <w:sz w:val="18"/>
          <w:szCs w:val="18"/>
        </w:rPr>
        <w:t>жилого помещения,</w:t>
      </w:r>
      <w:r w:rsidR="00F86BC8" w:rsidRPr="005B53F0">
        <w:rPr>
          <w:rFonts w:ascii="Arial" w:hAnsi="Arial" w:cs="Arial"/>
          <w:b w:val="0"/>
          <w:color w:val="000000"/>
          <w:sz w:val="18"/>
          <w:szCs w:val="18"/>
        </w:rPr>
        <w:t xml:space="preserve"> определяется</w:t>
      </w:r>
      <w:r w:rsidR="00F86BC8">
        <w:rPr>
          <w:rFonts w:ascii="Arial" w:hAnsi="Arial" w:cs="Arial"/>
          <w:b w:val="0"/>
          <w:color w:val="000000"/>
          <w:sz w:val="18"/>
          <w:szCs w:val="18"/>
        </w:rPr>
        <w:t xml:space="preserve"> исходя из показаний ОДПУ.</w:t>
      </w:r>
    </w:p>
    <w:p w14:paraId="2CD99150" w14:textId="77777777" w:rsidR="00837D5D" w:rsidRDefault="00837D5D" w:rsidP="001117DA">
      <w:pPr>
        <w:pStyle w:val="1"/>
        <w:spacing w:after="0" w:afterAutospacing="0"/>
        <w:jc w:val="both"/>
        <w:rPr>
          <w:rFonts w:ascii="Arial" w:hAnsi="Arial" w:cs="Arial"/>
          <w:b w:val="0"/>
          <w:color w:val="000000"/>
          <w:sz w:val="18"/>
          <w:szCs w:val="18"/>
        </w:rPr>
      </w:pPr>
    </w:p>
    <w:p w14:paraId="4E3DA1B5" w14:textId="145C1D37" w:rsidR="0085643B" w:rsidRDefault="00C41F0C" w:rsidP="001117DA">
      <w:pPr>
        <w:pStyle w:val="1"/>
        <w:spacing w:after="0" w:afterAutospacing="0"/>
        <w:jc w:val="both"/>
        <w:rPr>
          <w:rFonts w:ascii="Arial" w:hAnsi="Arial" w:cs="Arial"/>
          <w:color w:val="333333"/>
          <w:sz w:val="18"/>
          <w:szCs w:val="18"/>
        </w:rPr>
      </w:pPr>
      <w:r w:rsidRPr="00397256">
        <w:rPr>
          <w:rFonts w:ascii="Arial" w:hAnsi="Arial" w:cs="Arial"/>
          <w:color w:val="auto"/>
          <w:sz w:val="18"/>
          <w:szCs w:val="18"/>
          <w:lang w:val="en-US"/>
        </w:rPr>
        <w:t>I</w:t>
      </w:r>
      <w:r w:rsidRPr="00397256">
        <w:rPr>
          <w:rFonts w:ascii="Arial" w:hAnsi="Arial" w:cs="Arial"/>
          <w:color w:val="auto"/>
          <w:sz w:val="18"/>
          <w:szCs w:val="18"/>
        </w:rPr>
        <w:t xml:space="preserve">II. Плата за </w:t>
      </w:r>
      <w:r>
        <w:rPr>
          <w:rFonts w:ascii="Arial" w:hAnsi="Arial" w:cs="Arial"/>
          <w:color w:val="auto"/>
          <w:sz w:val="18"/>
          <w:szCs w:val="18"/>
        </w:rPr>
        <w:t>обслуживание запирающих устройств (домофоны)</w:t>
      </w:r>
    </w:p>
    <w:p w14:paraId="2D718056" w14:textId="77777777" w:rsidR="0085643B" w:rsidRPr="00C41F0C" w:rsidRDefault="0085643B" w:rsidP="001117DA">
      <w:pPr>
        <w:pStyle w:val="1"/>
        <w:spacing w:after="0" w:afterAutospacing="0"/>
        <w:jc w:val="both"/>
        <w:rPr>
          <w:rFonts w:ascii="Arial" w:hAnsi="Arial" w:cs="Arial"/>
          <w:b w:val="0"/>
          <w:color w:val="333333"/>
          <w:sz w:val="18"/>
          <w:szCs w:val="18"/>
        </w:rPr>
      </w:pPr>
    </w:p>
    <w:p w14:paraId="76552613" w14:textId="30F4AF54" w:rsidR="0085643B" w:rsidRDefault="00C41F0C" w:rsidP="001117DA">
      <w:pPr>
        <w:pStyle w:val="1"/>
        <w:spacing w:after="0" w:afterAutospacing="0"/>
        <w:jc w:val="both"/>
        <w:rPr>
          <w:rFonts w:ascii="Arial" w:hAnsi="Arial" w:cs="Arial"/>
          <w:b w:val="0"/>
          <w:color w:val="auto"/>
          <w:sz w:val="18"/>
          <w:szCs w:val="18"/>
        </w:rPr>
      </w:pPr>
      <w:r w:rsidRPr="007D6B3B">
        <w:rPr>
          <w:rFonts w:ascii="Arial" w:hAnsi="Arial" w:cs="Arial"/>
          <w:b w:val="0"/>
          <w:color w:val="auto"/>
          <w:sz w:val="18"/>
          <w:szCs w:val="18"/>
        </w:rPr>
        <w:t>С 01 июля 202</w:t>
      </w:r>
      <w:r w:rsidR="00EA17D1" w:rsidRPr="007D6B3B">
        <w:rPr>
          <w:rFonts w:ascii="Arial" w:hAnsi="Arial" w:cs="Arial"/>
          <w:b w:val="0"/>
          <w:color w:val="auto"/>
          <w:sz w:val="18"/>
          <w:szCs w:val="18"/>
        </w:rPr>
        <w:t>5</w:t>
      </w:r>
      <w:r w:rsidRPr="007D6B3B">
        <w:rPr>
          <w:rFonts w:ascii="Arial" w:hAnsi="Arial" w:cs="Arial"/>
          <w:b w:val="0"/>
          <w:color w:val="auto"/>
          <w:sz w:val="18"/>
          <w:szCs w:val="18"/>
        </w:rPr>
        <w:t xml:space="preserve"> г. за обслуживание запирающих устройств (домофоны)- 1,18 </w:t>
      </w:r>
      <w:proofErr w:type="spellStart"/>
      <w:r w:rsidRPr="007D6B3B">
        <w:rPr>
          <w:rFonts w:ascii="Arial" w:hAnsi="Arial" w:cs="Arial"/>
          <w:b w:val="0"/>
          <w:color w:val="auto"/>
          <w:sz w:val="18"/>
          <w:szCs w:val="18"/>
        </w:rPr>
        <w:t>руб</w:t>
      </w:r>
      <w:proofErr w:type="spellEnd"/>
      <w:r w:rsidRPr="007D6B3B">
        <w:rPr>
          <w:rFonts w:ascii="Arial" w:hAnsi="Arial" w:cs="Arial"/>
          <w:b w:val="0"/>
          <w:color w:val="auto"/>
          <w:sz w:val="18"/>
          <w:szCs w:val="18"/>
        </w:rPr>
        <w:t>/</w:t>
      </w:r>
      <w:proofErr w:type="spellStart"/>
      <w:r w:rsidRPr="007D6B3B">
        <w:rPr>
          <w:rFonts w:ascii="Arial" w:hAnsi="Arial" w:cs="Arial"/>
          <w:b w:val="0"/>
          <w:color w:val="auto"/>
          <w:sz w:val="18"/>
          <w:szCs w:val="18"/>
        </w:rPr>
        <w:t>кв.м</w:t>
      </w:r>
      <w:proofErr w:type="spellEnd"/>
      <w:r w:rsidRPr="007D6B3B">
        <w:rPr>
          <w:rFonts w:ascii="Arial" w:hAnsi="Arial" w:cs="Arial"/>
          <w:b w:val="0"/>
          <w:color w:val="auto"/>
          <w:sz w:val="18"/>
          <w:szCs w:val="18"/>
        </w:rPr>
        <w:t xml:space="preserve">., в </w:t>
      </w:r>
      <w:r w:rsidR="00631482" w:rsidRPr="007D6B3B">
        <w:rPr>
          <w:rFonts w:ascii="Arial" w:hAnsi="Arial" w:cs="Arial"/>
          <w:b w:val="0"/>
          <w:color w:val="auto"/>
          <w:sz w:val="18"/>
          <w:szCs w:val="18"/>
        </w:rPr>
        <w:t>случаях</w:t>
      </w:r>
      <w:r w:rsidRPr="007D6B3B">
        <w:rPr>
          <w:rFonts w:ascii="Arial" w:hAnsi="Arial" w:cs="Arial"/>
          <w:b w:val="0"/>
          <w:color w:val="auto"/>
          <w:sz w:val="18"/>
          <w:szCs w:val="18"/>
        </w:rPr>
        <w:t xml:space="preserve">, если </w:t>
      </w:r>
      <w:proofErr w:type="spellStart"/>
      <w:r w:rsidRPr="007D6B3B">
        <w:rPr>
          <w:rFonts w:ascii="Arial" w:hAnsi="Arial" w:cs="Arial"/>
          <w:b w:val="0"/>
          <w:color w:val="auto"/>
          <w:sz w:val="18"/>
          <w:szCs w:val="18"/>
        </w:rPr>
        <w:t>домофонная</w:t>
      </w:r>
      <w:proofErr w:type="spellEnd"/>
      <w:r w:rsidRPr="007D6B3B">
        <w:rPr>
          <w:rFonts w:ascii="Arial" w:hAnsi="Arial" w:cs="Arial"/>
          <w:b w:val="0"/>
          <w:color w:val="auto"/>
          <w:sz w:val="18"/>
          <w:szCs w:val="18"/>
        </w:rPr>
        <w:t xml:space="preserve"> система приобретена и (или) включена в состав общего имущества собственников помещений в многоквартирном доме </w:t>
      </w:r>
      <w:r w:rsidR="00631482" w:rsidRPr="007D6B3B">
        <w:rPr>
          <w:rFonts w:ascii="Arial" w:hAnsi="Arial" w:cs="Arial"/>
          <w:b w:val="0"/>
          <w:color w:val="auto"/>
          <w:sz w:val="18"/>
          <w:szCs w:val="18"/>
        </w:rPr>
        <w:t xml:space="preserve">на основании соответствующего решения общего собрания собственников </w:t>
      </w:r>
      <w:r w:rsidR="0043009E" w:rsidRPr="007D6B3B">
        <w:rPr>
          <w:rFonts w:ascii="Arial" w:hAnsi="Arial" w:cs="Arial"/>
          <w:b w:val="0"/>
          <w:color w:val="auto"/>
          <w:sz w:val="18"/>
          <w:szCs w:val="18"/>
        </w:rPr>
        <w:t>помещений</w:t>
      </w:r>
      <w:r w:rsidR="00631482" w:rsidRPr="007D6B3B">
        <w:rPr>
          <w:rFonts w:ascii="Arial" w:hAnsi="Arial" w:cs="Arial"/>
          <w:b w:val="0"/>
          <w:color w:val="auto"/>
          <w:sz w:val="18"/>
          <w:szCs w:val="18"/>
        </w:rPr>
        <w:t xml:space="preserve"> многоквартирном доме, либо указанная система </w:t>
      </w:r>
      <w:r w:rsidR="0043009E" w:rsidRPr="007D6B3B">
        <w:rPr>
          <w:rFonts w:ascii="Arial" w:hAnsi="Arial" w:cs="Arial"/>
          <w:b w:val="0"/>
          <w:color w:val="auto"/>
          <w:sz w:val="18"/>
          <w:szCs w:val="18"/>
        </w:rPr>
        <w:t>была</w:t>
      </w:r>
      <w:r w:rsidR="00631482" w:rsidRPr="007D6B3B">
        <w:rPr>
          <w:rFonts w:ascii="Arial" w:hAnsi="Arial" w:cs="Arial"/>
          <w:b w:val="0"/>
          <w:color w:val="auto"/>
          <w:sz w:val="18"/>
          <w:szCs w:val="18"/>
        </w:rPr>
        <w:t xml:space="preserve"> установлена в многоквартирном доме на момент ввода в эксплуатацию и отнесена к общему имуществу, </w:t>
      </w:r>
      <w:r w:rsidR="0043009E" w:rsidRPr="007D6B3B">
        <w:rPr>
          <w:rFonts w:ascii="Arial" w:hAnsi="Arial" w:cs="Arial"/>
          <w:b w:val="0"/>
          <w:color w:val="auto"/>
          <w:sz w:val="18"/>
          <w:szCs w:val="18"/>
        </w:rPr>
        <w:t>передавалась</w:t>
      </w:r>
      <w:r w:rsidR="00631482" w:rsidRPr="007D6B3B">
        <w:rPr>
          <w:rFonts w:ascii="Arial" w:hAnsi="Arial" w:cs="Arial"/>
          <w:b w:val="0"/>
          <w:color w:val="auto"/>
          <w:sz w:val="18"/>
          <w:szCs w:val="18"/>
        </w:rPr>
        <w:t xml:space="preserve"> управляющей организации в </w:t>
      </w:r>
      <w:r w:rsidR="0043009E" w:rsidRPr="007D6B3B">
        <w:rPr>
          <w:rFonts w:ascii="Arial" w:hAnsi="Arial" w:cs="Arial"/>
          <w:b w:val="0"/>
          <w:color w:val="auto"/>
          <w:sz w:val="18"/>
          <w:szCs w:val="18"/>
        </w:rPr>
        <w:t>соответствии</w:t>
      </w:r>
      <w:r w:rsidR="00631482" w:rsidRPr="007D6B3B">
        <w:rPr>
          <w:rFonts w:ascii="Arial" w:hAnsi="Arial" w:cs="Arial"/>
          <w:b w:val="0"/>
          <w:color w:val="auto"/>
          <w:sz w:val="18"/>
          <w:szCs w:val="18"/>
        </w:rPr>
        <w:t xml:space="preserve"> с актом приема-передачи.</w:t>
      </w:r>
    </w:p>
    <w:p w14:paraId="35F6F8CA" w14:textId="5EB33DF7" w:rsidR="000F0106" w:rsidRDefault="000F0106" w:rsidP="001117DA">
      <w:pPr>
        <w:pStyle w:val="1"/>
        <w:spacing w:after="0" w:afterAutospacing="0"/>
        <w:jc w:val="both"/>
        <w:rPr>
          <w:rFonts w:ascii="Arial" w:hAnsi="Arial" w:cs="Arial"/>
          <w:b w:val="0"/>
          <w:color w:val="auto"/>
          <w:sz w:val="18"/>
          <w:szCs w:val="18"/>
        </w:rPr>
      </w:pPr>
    </w:p>
    <w:p w14:paraId="43D8C6AD" w14:textId="739967BF" w:rsidR="00837D5D" w:rsidRDefault="00837D5D" w:rsidP="00837D5D">
      <w:pPr>
        <w:pStyle w:val="1"/>
        <w:spacing w:after="0" w:afterAutospacing="0"/>
        <w:jc w:val="both"/>
        <w:rPr>
          <w:rFonts w:ascii="Arial" w:hAnsi="Arial" w:cs="Arial"/>
          <w:color w:val="auto"/>
          <w:sz w:val="18"/>
          <w:szCs w:val="18"/>
        </w:rPr>
      </w:pPr>
      <w:r w:rsidRPr="007D6B3B">
        <w:rPr>
          <w:rFonts w:ascii="Arial" w:hAnsi="Arial" w:cs="Arial"/>
          <w:color w:val="auto"/>
          <w:sz w:val="18"/>
          <w:szCs w:val="18"/>
          <w:lang w:val="en-US"/>
        </w:rPr>
        <w:t>IV</w:t>
      </w:r>
      <w:r w:rsidRPr="007D6B3B">
        <w:rPr>
          <w:rFonts w:ascii="Arial" w:hAnsi="Arial" w:cs="Arial"/>
          <w:color w:val="auto"/>
          <w:sz w:val="18"/>
          <w:szCs w:val="18"/>
        </w:rPr>
        <w:t xml:space="preserve">. </w:t>
      </w:r>
      <w:r>
        <w:rPr>
          <w:rFonts w:ascii="Arial" w:hAnsi="Arial" w:cs="Arial"/>
          <w:color w:val="auto"/>
          <w:sz w:val="18"/>
          <w:szCs w:val="18"/>
        </w:rPr>
        <w:t>Техническое обслуживание внутридомового газового оборудования</w:t>
      </w:r>
      <w:r w:rsidRPr="007D6B3B">
        <w:rPr>
          <w:rFonts w:ascii="Arial" w:hAnsi="Arial" w:cs="Arial"/>
          <w:color w:val="auto"/>
          <w:sz w:val="18"/>
          <w:szCs w:val="18"/>
        </w:rPr>
        <w:t xml:space="preserve"> (</w:t>
      </w:r>
      <w:r>
        <w:rPr>
          <w:rFonts w:ascii="Arial" w:hAnsi="Arial" w:cs="Arial"/>
          <w:color w:val="auto"/>
          <w:sz w:val="18"/>
          <w:szCs w:val="18"/>
        </w:rPr>
        <w:t>ВДГО</w:t>
      </w:r>
      <w:r w:rsidRPr="007D6B3B">
        <w:rPr>
          <w:rFonts w:ascii="Arial" w:hAnsi="Arial" w:cs="Arial"/>
          <w:color w:val="auto"/>
          <w:sz w:val="18"/>
          <w:szCs w:val="18"/>
        </w:rPr>
        <w:t>)</w:t>
      </w:r>
    </w:p>
    <w:p w14:paraId="5F2DFE39" w14:textId="027ECA05" w:rsidR="00837D5D" w:rsidRDefault="00837D5D" w:rsidP="00837D5D">
      <w:pPr>
        <w:pStyle w:val="1"/>
        <w:spacing w:after="0" w:afterAutospacing="0"/>
        <w:jc w:val="both"/>
        <w:rPr>
          <w:rFonts w:ascii="Arial" w:hAnsi="Arial" w:cs="Arial"/>
          <w:color w:val="auto"/>
          <w:sz w:val="18"/>
          <w:szCs w:val="18"/>
        </w:rPr>
      </w:pPr>
    </w:p>
    <w:p w14:paraId="4A5726C7" w14:textId="76E05048" w:rsidR="00837D5D" w:rsidRPr="00E9410C" w:rsidRDefault="00837D5D" w:rsidP="00875D1D">
      <w:pPr>
        <w:jc w:val="both"/>
        <w:rPr>
          <w:rFonts w:ascii="Arial" w:hAnsi="Arial" w:cs="Arial"/>
          <w:sz w:val="18"/>
          <w:szCs w:val="18"/>
        </w:rPr>
      </w:pPr>
      <w:r w:rsidRPr="00E9410C">
        <w:rPr>
          <w:rFonts w:ascii="Arial" w:hAnsi="Arial" w:cs="Arial"/>
          <w:sz w:val="18"/>
          <w:szCs w:val="18"/>
        </w:rPr>
        <w:t>С 01.07.2025 г. размер платы за работы (услуги) по техническому обслуживанию ВДГО в МКД определяется исходя из состава внутридомового газового оборудования многоквартирного дома и цен на работы (услуги) по техническому обслуживанию внутридомового газового оборудования в многоквартирных домах, утвержденных АО "</w:t>
      </w:r>
      <w:proofErr w:type="spellStart"/>
      <w:r w:rsidRPr="00E9410C">
        <w:rPr>
          <w:rFonts w:ascii="Arial" w:hAnsi="Arial" w:cs="Arial"/>
          <w:sz w:val="18"/>
          <w:szCs w:val="18"/>
        </w:rPr>
        <w:t>Мособлгаз</w:t>
      </w:r>
      <w:proofErr w:type="spellEnd"/>
      <w:r w:rsidRPr="00E9410C">
        <w:rPr>
          <w:rFonts w:ascii="Arial" w:hAnsi="Arial" w:cs="Arial"/>
          <w:sz w:val="18"/>
          <w:szCs w:val="18"/>
        </w:rPr>
        <w:t xml:space="preserve">" на очередной период регулирования на основании Методических </w:t>
      </w:r>
      <w:hyperlink r:id="rId8" w:history="1">
        <w:r w:rsidRPr="00E9410C">
          <w:rPr>
            <w:rStyle w:val="ab"/>
            <w:rFonts w:ascii="Arial" w:hAnsi="Arial" w:cs="Arial"/>
            <w:color w:val="auto"/>
            <w:sz w:val="18"/>
            <w:szCs w:val="18"/>
            <w:u w:val="none"/>
          </w:rPr>
          <w:t>рекомендаций</w:t>
        </w:r>
      </w:hyperlink>
      <w:r w:rsidRPr="00E9410C">
        <w:rPr>
          <w:rFonts w:ascii="Arial" w:hAnsi="Arial" w:cs="Arial"/>
          <w:sz w:val="18"/>
          <w:szCs w:val="18"/>
        </w:rPr>
        <w:t xml:space="preserve"> о правилах расчета стоимости технического обслуживания и ремонта внутридомового и внутриквартирного газового оборудования, утвержденных приказом Федеральной службы по тарифам России от 27.12.2013 N 269-э/8, с учетом ежегодной индексации</w:t>
      </w:r>
      <w:r w:rsidR="00C87F2E">
        <w:rPr>
          <w:rFonts w:ascii="Arial" w:hAnsi="Arial" w:cs="Arial"/>
          <w:sz w:val="18"/>
          <w:szCs w:val="18"/>
        </w:rPr>
        <w:t xml:space="preserve"> (индивидуально для каждого </w:t>
      </w:r>
      <w:proofErr w:type="spellStart"/>
      <w:r w:rsidR="00C87F2E">
        <w:rPr>
          <w:rFonts w:ascii="Arial" w:hAnsi="Arial" w:cs="Arial"/>
          <w:sz w:val="18"/>
          <w:szCs w:val="18"/>
        </w:rPr>
        <w:t>мкд</w:t>
      </w:r>
      <w:proofErr w:type="spellEnd"/>
      <w:r w:rsidR="00C87F2E">
        <w:rPr>
          <w:rFonts w:ascii="Arial" w:hAnsi="Arial" w:cs="Arial"/>
          <w:sz w:val="18"/>
          <w:szCs w:val="18"/>
        </w:rPr>
        <w:t>).</w:t>
      </w:r>
    </w:p>
    <w:p w14:paraId="5518D837" w14:textId="6A9DFF47" w:rsidR="00837D5D" w:rsidRPr="007D6B3B" w:rsidRDefault="00837D5D" w:rsidP="00837D5D">
      <w:pPr>
        <w:pStyle w:val="1"/>
        <w:spacing w:after="0" w:afterAutospacing="0"/>
        <w:jc w:val="both"/>
        <w:rPr>
          <w:rFonts w:ascii="Arial" w:hAnsi="Arial" w:cs="Arial"/>
          <w:color w:val="auto"/>
          <w:sz w:val="18"/>
          <w:szCs w:val="18"/>
        </w:rPr>
      </w:pPr>
    </w:p>
    <w:p w14:paraId="673AD9D0" w14:textId="67571F64" w:rsidR="0085643B" w:rsidRPr="007D6B3B" w:rsidRDefault="00C41F0C" w:rsidP="0085643B">
      <w:pPr>
        <w:pStyle w:val="1"/>
        <w:spacing w:after="0" w:afterAutospacing="0"/>
        <w:jc w:val="both"/>
        <w:rPr>
          <w:rFonts w:ascii="Arial" w:hAnsi="Arial" w:cs="Arial"/>
          <w:color w:val="auto"/>
          <w:sz w:val="18"/>
          <w:szCs w:val="18"/>
        </w:rPr>
      </w:pPr>
      <w:r w:rsidRPr="007D6B3B">
        <w:rPr>
          <w:rFonts w:ascii="Arial" w:hAnsi="Arial" w:cs="Arial"/>
          <w:color w:val="auto"/>
          <w:sz w:val="18"/>
          <w:szCs w:val="18"/>
          <w:lang w:val="en-US"/>
        </w:rPr>
        <w:t>V</w:t>
      </w:r>
      <w:r w:rsidR="00E3143B" w:rsidRPr="007D6B3B">
        <w:rPr>
          <w:rFonts w:ascii="Arial" w:hAnsi="Arial" w:cs="Arial"/>
          <w:color w:val="auto"/>
          <w:sz w:val="18"/>
          <w:szCs w:val="18"/>
        </w:rPr>
        <w:t xml:space="preserve">. </w:t>
      </w:r>
      <w:r w:rsidR="0085643B" w:rsidRPr="007D6B3B">
        <w:rPr>
          <w:rFonts w:ascii="Arial" w:hAnsi="Arial" w:cs="Arial"/>
          <w:color w:val="auto"/>
          <w:sz w:val="18"/>
          <w:szCs w:val="18"/>
        </w:rPr>
        <w:t>Плата за пользование жилым помещением (наем)</w:t>
      </w:r>
    </w:p>
    <w:p w14:paraId="710B759C" w14:textId="77777777" w:rsidR="0085643B" w:rsidRPr="007D6B3B" w:rsidRDefault="0085643B" w:rsidP="0085643B">
      <w:pPr>
        <w:pStyle w:val="1"/>
        <w:spacing w:after="0" w:afterAutospacing="0"/>
        <w:jc w:val="both"/>
        <w:rPr>
          <w:rFonts w:ascii="Arial" w:hAnsi="Arial" w:cs="Arial"/>
          <w:color w:val="auto"/>
          <w:sz w:val="18"/>
          <w:szCs w:val="18"/>
        </w:rPr>
      </w:pPr>
    </w:p>
    <w:p w14:paraId="3A6FDFD8" w14:textId="792D77ED" w:rsidR="00E3143B" w:rsidRPr="00397256" w:rsidRDefault="0085643B" w:rsidP="001117DA">
      <w:pPr>
        <w:pStyle w:val="1"/>
        <w:spacing w:after="0" w:afterAutospacing="0"/>
        <w:jc w:val="both"/>
        <w:rPr>
          <w:rFonts w:ascii="Arial" w:hAnsi="Arial" w:cs="Arial"/>
          <w:b w:val="0"/>
          <w:color w:val="auto"/>
          <w:sz w:val="18"/>
          <w:szCs w:val="18"/>
        </w:rPr>
      </w:pPr>
      <w:r w:rsidRPr="007D6B3B">
        <w:rPr>
          <w:rFonts w:ascii="Arial" w:hAnsi="Arial" w:cs="Arial"/>
          <w:b w:val="0"/>
          <w:color w:val="auto"/>
          <w:sz w:val="18"/>
          <w:szCs w:val="18"/>
        </w:rPr>
        <w:t xml:space="preserve">Решение Совета депутатов городского округа Мытищи Московской области от </w:t>
      </w:r>
      <w:r w:rsidR="007D6B3B" w:rsidRPr="007D6B3B">
        <w:rPr>
          <w:rFonts w:ascii="Arial" w:hAnsi="Arial" w:cs="Arial"/>
          <w:b w:val="0"/>
          <w:color w:val="auto"/>
          <w:sz w:val="18"/>
          <w:szCs w:val="18"/>
        </w:rPr>
        <w:t>18</w:t>
      </w:r>
      <w:r w:rsidRPr="007D6B3B">
        <w:rPr>
          <w:rFonts w:ascii="Arial" w:hAnsi="Arial" w:cs="Arial"/>
          <w:b w:val="0"/>
          <w:color w:val="auto"/>
          <w:sz w:val="18"/>
          <w:szCs w:val="18"/>
        </w:rPr>
        <w:t>.</w:t>
      </w:r>
      <w:r w:rsidR="007D6B3B" w:rsidRPr="007D6B3B">
        <w:rPr>
          <w:rFonts w:ascii="Arial" w:hAnsi="Arial" w:cs="Arial"/>
          <w:b w:val="0"/>
          <w:color w:val="auto"/>
          <w:sz w:val="18"/>
          <w:szCs w:val="18"/>
        </w:rPr>
        <w:t>07</w:t>
      </w:r>
      <w:r w:rsidR="009973FA" w:rsidRPr="007D6B3B">
        <w:rPr>
          <w:rFonts w:ascii="Arial" w:hAnsi="Arial" w:cs="Arial"/>
          <w:b w:val="0"/>
          <w:color w:val="auto"/>
          <w:sz w:val="18"/>
          <w:szCs w:val="18"/>
        </w:rPr>
        <w:t>.202</w:t>
      </w:r>
      <w:r w:rsidR="007D6B3B" w:rsidRPr="007D6B3B">
        <w:rPr>
          <w:rFonts w:ascii="Arial" w:hAnsi="Arial" w:cs="Arial"/>
          <w:b w:val="0"/>
          <w:color w:val="auto"/>
          <w:sz w:val="18"/>
          <w:szCs w:val="18"/>
        </w:rPr>
        <w:t>4</w:t>
      </w:r>
      <w:r w:rsidRPr="007D6B3B">
        <w:rPr>
          <w:rFonts w:ascii="Arial" w:hAnsi="Arial" w:cs="Arial"/>
          <w:b w:val="0"/>
          <w:color w:val="auto"/>
          <w:sz w:val="18"/>
          <w:szCs w:val="18"/>
        </w:rPr>
        <w:t xml:space="preserve"> года № </w:t>
      </w:r>
      <w:r w:rsidR="007D6B3B" w:rsidRPr="007D6B3B">
        <w:rPr>
          <w:rFonts w:ascii="Arial" w:hAnsi="Arial" w:cs="Arial"/>
          <w:b w:val="0"/>
          <w:color w:val="auto"/>
          <w:sz w:val="18"/>
          <w:szCs w:val="18"/>
        </w:rPr>
        <w:t>7</w:t>
      </w:r>
      <w:r w:rsidR="009973FA" w:rsidRPr="007D6B3B">
        <w:rPr>
          <w:rFonts w:ascii="Arial" w:hAnsi="Arial" w:cs="Arial"/>
          <w:b w:val="0"/>
          <w:color w:val="auto"/>
          <w:sz w:val="18"/>
          <w:szCs w:val="18"/>
        </w:rPr>
        <w:t>8/1</w:t>
      </w:r>
      <w:r w:rsidRPr="007D6B3B">
        <w:rPr>
          <w:rFonts w:ascii="Arial" w:hAnsi="Arial" w:cs="Arial"/>
          <w:b w:val="0"/>
          <w:color w:val="auto"/>
          <w:sz w:val="18"/>
          <w:szCs w:val="18"/>
        </w:rPr>
        <w:t xml:space="preserve"> «Об установлении размера платы за пользование жилым помещением (платы за наем) для нанимателей жилых помещений муниципального и государственного жилого фонда на территории городского округа Мытищи Московской области».</w:t>
      </w:r>
    </w:p>
    <w:p w14:paraId="4749119B" w14:textId="77777777" w:rsidR="0085643B" w:rsidRPr="00397256" w:rsidRDefault="0085643B" w:rsidP="001117DA">
      <w:pPr>
        <w:pStyle w:val="1"/>
        <w:spacing w:after="0" w:afterAutospacing="0"/>
        <w:jc w:val="both"/>
        <w:rPr>
          <w:rFonts w:ascii="Arial" w:hAnsi="Arial" w:cs="Arial"/>
          <w:color w:val="auto"/>
          <w:sz w:val="18"/>
          <w:szCs w:val="18"/>
        </w:rPr>
      </w:pP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577"/>
        <w:gridCol w:w="7044"/>
        <w:gridCol w:w="1837"/>
      </w:tblGrid>
      <w:tr w:rsidR="00397256" w:rsidRPr="00397256" w14:paraId="61F3A417" w14:textId="77777777" w:rsidTr="0085643B">
        <w:trPr>
          <w:trHeight w:val="836"/>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AD09D11" w14:textId="77777777" w:rsidR="001117DA" w:rsidRPr="00397256" w:rsidRDefault="001117DA" w:rsidP="001117DA">
            <w:pPr>
              <w:jc w:val="center"/>
              <w:rPr>
                <w:rFonts w:ascii="Arial" w:hAnsi="Arial" w:cs="Arial"/>
                <w:sz w:val="18"/>
                <w:szCs w:val="18"/>
              </w:rPr>
            </w:pPr>
            <w:r w:rsidRPr="00397256">
              <w:rPr>
                <w:rFonts w:ascii="Arial" w:hAnsi="Arial" w:cs="Arial"/>
                <w:b/>
                <w:bCs/>
                <w:sz w:val="18"/>
                <w:szCs w:val="18"/>
              </w:rPr>
              <w:t xml:space="preserve">№ № п/п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0263DDE" w14:textId="77777777" w:rsidR="001117DA" w:rsidRPr="00397256" w:rsidRDefault="001117DA" w:rsidP="001117DA">
            <w:pPr>
              <w:jc w:val="center"/>
              <w:rPr>
                <w:rFonts w:ascii="Arial" w:hAnsi="Arial" w:cs="Arial"/>
                <w:sz w:val="16"/>
                <w:szCs w:val="16"/>
              </w:rPr>
            </w:pPr>
            <w:r w:rsidRPr="00397256">
              <w:rPr>
                <w:rFonts w:ascii="Arial" w:hAnsi="Arial" w:cs="Arial"/>
                <w:b/>
                <w:bCs/>
                <w:sz w:val="16"/>
                <w:szCs w:val="16"/>
              </w:rPr>
              <w:t xml:space="preserve">Наименование </w:t>
            </w:r>
            <w:bookmarkStart w:id="0" w:name="_GoBack"/>
            <w:bookmarkEnd w:id="0"/>
          </w:p>
          <w:p w14:paraId="562012F6" w14:textId="77777777" w:rsidR="001117DA" w:rsidRPr="00397256" w:rsidRDefault="001117DA" w:rsidP="001117DA">
            <w:pPr>
              <w:jc w:val="center"/>
              <w:rPr>
                <w:rFonts w:ascii="Arial" w:hAnsi="Arial" w:cs="Arial"/>
                <w:sz w:val="16"/>
                <w:szCs w:val="16"/>
              </w:rPr>
            </w:pPr>
            <w:r w:rsidRPr="00397256">
              <w:rPr>
                <w:rFonts w:ascii="Arial" w:hAnsi="Arial" w:cs="Arial"/>
                <w:b/>
                <w:bCs/>
                <w:sz w:val="16"/>
                <w:szCs w:val="16"/>
              </w:rPr>
              <w:t xml:space="preserve">муниципального жилищного фонда </w:t>
            </w:r>
          </w:p>
          <w:p w14:paraId="278452BE" w14:textId="77777777" w:rsidR="001117DA" w:rsidRPr="00397256" w:rsidRDefault="001117DA" w:rsidP="001117DA">
            <w:pPr>
              <w:jc w:val="center"/>
              <w:rPr>
                <w:rFonts w:ascii="Arial" w:hAnsi="Arial" w:cs="Arial"/>
                <w:sz w:val="16"/>
                <w:szCs w:val="16"/>
              </w:rPr>
            </w:pPr>
            <w:r w:rsidRPr="00397256">
              <w:rPr>
                <w:rFonts w:ascii="Arial" w:hAnsi="Arial" w:cs="Arial"/>
                <w:b/>
                <w:bCs/>
                <w:sz w:val="16"/>
                <w:szCs w:val="16"/>
              </w:rPr>
              <w:t xml:space="preserve">по видам благоустройства </w:t>
            </w:r>
          </w:p>
        </w:tc>
        <w:tc>
          <w:tcPr>
            <w:tcW w:w="1837" w:type="dxa"/>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1A67100D" w14:textId="77777777" w:rsidR="001117DA" w:rsidRPr="007D6B3B" w:rsidRDefault="001117DA" w:rsidP="001117DA">
            <w:pPr>
              <w:jc w:val="center"/>
              <w:rPr>
                <w:rFonts w:ascii="Arial" w:hAnsi="Arial" w:cs="Arial"/>
                <w:sz w:val="16"/>
                <w:szCs w:val="16"/>
              </w:rPr>
            </w:pPr>
            <w:r w:rsidRPr="007D6B3B">
              <w:rPr>
                <w:rFonts w:ascii="Arial" w:hAnsi="Arial" w:cs="Arial"/>
                <w:b/>
                <w:bCs/>
                <w:sz w:val="16"/>
                <w:szCs w:val="16"/>
              </w:rPr>
              <w:t xml:space="preserve">Размер платы </w:t>
            </w:r>
          </w:p>
          <w:p w14:paraId="1D0B977D" w14:textId="77777777" w:rsidR="001117DA" w:rsidRPr="007D6B3B" w:rsidRDefault="001117DA" w:rsidP="001117DA">
            <w:pPr>
              <w:jc w:val="center"/>
              <w:rPr>
                <w:rFonts w:ascii="Arial" w:hAnsi="Arial" w:cs="Arial"/>
                <w:sz w:val="16"/>
                <w:szCs w:val="16"/>
              </w:rPr>
            </w:pPr>
            <w:r w:rsidRPr="007D6B3B">
              <w:rPr>
                <w:rFonts w:ascii="Arial" w:hAnsi="Arial" w:cs="Arial"/>
                <w:b/>
                <w:bCs/>
                <w:sz w:val="16"/>
                <w:szCs w:val="16"/>
              </w:rPr>
              <w:t>за пользование жилым помещением (наем) руб./м2</w:t>
            </w:r>
          </w:p>
          <w:p w14:paraId="7EDF9211" w14:textId="2E287B5C" w:rsidR="001117DA" w:rsidRPr="007D6B3B" w:rsidRDefault="001117DA" w:rsidP="009973FA">
            <w:pPr>
              <w:jc w:val="center"/>
              <w:rPr>
                <w:rFonts w:ascii="Arial" w:hAnsi="Arial" w:cs="Arial"/>
                <w:sz w:val="16"/>
                <w:szCs w:val="16"/>
              </w:rPr>
            </w:pPr>
            <w:r w:rsidRPr="007D6B3B">
              <w:rPr>
                <w:rFonts w:ascii="Arial" w:hAnsi="Arial" w:cs="Arial"/>
                <w:b/>
                <w:bCs/>
                <w:sz w:val="16"/>
                <w:szCs w:val="16"/>
              </w:rPr>
              <w:t>с 01.</w:t>
            </w:r>
            <w:r w:rsidR="00397256" w:rsidRPr="007D6B3B">
              <w:rPr>
                <w:rFonts w:ascii="Arial" w:hAnsi="Arial" w:cs="Arial"/>
                <w:b/>
                <w:bCs/>
                <w:sz w:val="16"/>
                <w:szCs w:val="16"/>
              </w:rPr>
              <w:t>07</w:t>
            </w:r>
            <w:r w:rsidRPr="007D6B3B">
              <w:rPr>
                <w:rFonts w:ascii="Arial" w:hAnsi="Arial" w:cs="Arial"/>
                <w:b/>
                <w:bCs/>
                <w:sz w:val="16"/>
                <w:szCs w:val="16"/>
              </w:rPr>
              <w:t>.202</w:t>
            </w:r>
            <w:r w:rsidR="007D6B3B" w:rsidRPr="007D6B3B">
              <w:rPr>
                <w:rFonts w:ascii="Arial" w:hAnsi="Arial" w:cs="Arial"/>
                <w:b/>
                <w:bCs/>
                <w:sz w:val="16"/>
                <w:szCs w:val="16"/>
              </w:rPr>
              <w:t>5</w:t>
            </w:r>
            <w:r w:rsidRPr="007D6B3B">
              <w:rPr>
                <w:rFonts w:ascii="Arial" w:hAnsi="Arial" w:cs="Arial"/>
                <w:b/>
                <w:bCs/>
                <w:sz w:val="16"/>
                <w:szCs w:val="16"/>
              </w:rPr>
              <w:t xml:space="preserve"> г </w:t>
            </w:r>
          </w:p>
        </w:tc>
      </w:tr>
      <w:tr w:rsidR="00397256" w:rsidRPr="00397256" w14:paraId="1CFFA5A6" w14:textId="77777777" w:rsidTr="001117DA">
        <w:trPr>
          <w:trHeight w:val="369"/>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399CB4C"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1.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E18D3B1"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11-ти этажей, панельные, блочные, кирпичные, имеющие все виды благоустройства (водоснабжение, </w:t>
            </w:r>
            <w:proofErr w:type="spellStart"/>
            <w:r w:rsidRPr="00397256">
              <w:rPr>
                <w:rFonts w:ascii="Arial" w:hAnsi="Arial" w:cs="Arial"/>
                <w:sz w:val="18"/>
                <w:szCs w:val="18"/>
              </w:rPr>
              <w:t>канализование</w:t>
            </w:r>
            <w:proofErr w:type="spellEnd"/>
            <w:r w:rsidRPr="00397256">
              <w:rPr>
                <w:rFonts w:ascii="Arial" w:hAnsi="Arial" w:cs="Arial"/>
                <w:sz w:val="18"/>
                <w:szCs w:val="18"/>
              </w:rPr>
              <w:t>, электроснабжение, центральное отопление, мусоропровод) и 1-2 пассажирских лифта</w:t>
            </w:r>
            <w:r w:rsidRPr="00397256">
              <w:rPr>
                <w:rFonts w:ascii="Arial" w:hAnsi="Arial" w:cs="Arial"/>
                <w:b/>
                <w:bCs/>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97DDFCD" w14:textId="49F8AF44" w:rsidR="00E3143B" w:rsidRPr="007D6B3B" w:rsidRDefault="00106AB9" w:rsidP="009973FA">
            <w:pPr>
              <w:jc w:val="center"/>
              <w:rPr>
                <w:rFonts w:ascii="Arial" w:hAnsi="Arial" w:cs="Arial"/>
                <w:sz w:val="18"/>
                <w:szCs w:val="18"/>
              </w:rPr>
            </w:pPr>
            <w:r w:rsidRPr="007D6B3B">
              <w:rPr>
                <w:rFonts w:ascii="Arial" w:hAnsi="Arial" w:cs="Arial"/>
                <w:sz w:val="18"/>
                <w:szCs w:val="18"/>
              </w:rPr>
              <w:t>1</w:t>
            </w:r>
            <w:r w:rsidR="007D6B3B" w:rsidRPr="007D6B3B">
              <w:rPr>
                <w:rFonts w:ascii="Arial" w:hAnsi="Arial" w:cs="Arial"/>
                <w:sz w:val="18"/>
                <w:szCs w:val="18"/>
              </w:rPr>
              <w:t>8</w:t>
            </w:r>
            <w:r w:rsidRPr="007D6B3B">
              <w:rPr>
                <w:rFonts w:ascii="Arial" w:hAnsi="Arial" w:cs="Arial"/>
                <w:sz w:val="18"/>
                <w:szCs w:val="18"/>
              </w:rPr>
              <w:t>,00</w:t>
            </w:r>
          </w:p>
        </w:tc>
      </w:tr>
      <w:tr w:rsidR="00397256" w:rsidRPr="00397256" w14:paraId="1907CB74" w14:textId="77777777" w:rsidTr="001117DA">
        <w:trPr>
          <w:trHeight w:val="691"/>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682938B"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2.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A6304DA"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397256">
              <w:rPr>
                <w:rFonts w:ascii="Arial" w:hAnsi="Arial" w:cs="Arial"/>
                <w:sz w:val="18"/>
                <w:szCs w:val="18"/>
              </w:rPr>
              <w:t>канализование</w:t>
            </w:r>
            <w:proofErr w:type="spellEnd"/>
            <w:r w:rsidRPr="00397256">
              <w:rPr>
                <w:rFonts w:ascii="Arial" w:hAnsi="Arial" w:cs="Arial"/>
                <w:sz w:val="18"/>
                <w:szCs w:val="18"/>
              </w:rPr>
              <w:t>,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с 2-мя лифтами и более</w:t>
            </w:r>
            <w:r w:rsidRPr="00397256">
              <w:rPr>
                <w:rFonts w:ascii="Arial" w:hAnsi="Arial" w:cs="Arial"/>
                <w:b/>
                <w:bCs/>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3BDF25E" w14:textId="1DE93E3B" w:rsidR="00E3143B" w:rsidRPr="007D6B3B" w:rsidRDefault="00106AB9" w:rsidP="009973FA">
            <w:pPr>
              <w:jc w:val="center"/>
              <w:rPr>
                <w:rFonts w:ascii="Arial" w:hAnsi="Arial" w:cs="Arial"/>
                <w:sz w:val="18"/>
                <w:szCs w:val="18"/>
              </w:rPr>
            </w:pPr>
            <w:r w:rsidRPr="007D6B3B">
              <w:rPr>
                <w:rFonts w:ascii="Arial" w:hAnsi="Arial" w:cs="Arial"/>
                <w:sz w:val="18"/>
                <w:szCs w:val="18"/>
              </w:rPr>
              <w:t>1</w:t>
            </w:r>
            <w:r w:rsidR="007D6B3B" w:rsidRPr="007D6B3B">
              <w:rPr>
                <w:rFonts w:ascii="Arial" w:hAnsi="Arial" w:cs="Arial"/>
                <w:sz w:val="18"/>
                <w:szCs w:val="18"/>
              </w:rPr>
              <w:t>8</w:t>
            </w:r>
            <w:r w:rsidRPr="007D6B3B">
              <w:rPr>
                <w:rFonts w:ascii="Arial" w:hAnsi="Arial" w:cs="Arial"/>
                <w:sz w:val="18"/>
                <w:szCs w:val="18"/>
              </w:rPr>
              <w:t>,00</w:t>
            </w:r>
          </w:p>
        </w:tc>
      </w:tr>
      <w:tr w:rsidR="00397256" w:rsidRPr="00397256" w14:paraId="28AEDBAA"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B14E9AB"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3.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C553EBB" w14:textId="77777777" w:rsidR="00E3143B" w:rsidRPr="00397256" w:rsidRDefault="00E3143B" w:rsidP="001117DA">
            <w:pPr>
              <w:rPr>
                <w:rFonts w:ascii="Arial" w:hAnsi="Arial" w:cs="Arial"/>
                <w:sz w:val="18"/>
                <w:szCs w:val="18"/>
              </w:rPr>
            </w:pPr>
            <w:r w:rsidRPr="00397256">
              <w:rPr>
                <w:rFonts w:ascii="Arial" w:hAnsi="Arial" w:cs="Arial"/>
                <w:sz w:val="18"/>
                <w:szCs w:val="18"/>
              </w:rPr>
              <w:t>Жилые дома, имеющие все виды благоустройства, кроме лифта и мусоропровода</w:t>
            </w:r>
            <w:r w:rsidRPr="00397256">
              <w:rPr>
                <w:rFonts w:ascii="Arial" w:hAnsi="Arial" w:cs="Arial"/>
                <w:b/>
                <w:bCs/>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D545E34" w14:textId="14EAF1E1" w:rsidR="00E3143B" w:rsidRPr="007D6B3B" w:rsidRDefault="00106AB9" w:rsidP="009973FA">
            <w:pPr>
              <w:jc w:val="center"/>
              <w:rPr>
                <w:rFonts w:ascii="Arial" w:hAnsi="Arial" w:cs="Arial"/>
                <w:sz w:val="18"/>
                <w:szCs w:val="18"/>
              </w:rPr>
            </w:pPr>
            <w:r w:rsidRPr="007D6B3B">
              <w:rPr>
                <w:rFonts w:ascii="Arial" w:hAnsi="Arial" w:cs="Arial"/>
                <w:sz w:val="18"/>
                <w:szCs w:val="18"/>
              </w:rPr>
              <w:t>1</w:t>
            </w:r>
            <w:r w:rsidR="007D6B3B" w:rsidRPr="007D6B3B">
              <w:rPr>
                <w:rFonts w:ascii="Arial" w:hAnsi="Arial" w:cs="Arial"/>
                <w:sz w:val="18"/>
                <w:szCs w:val="18"/>
              </w:rPr>
              <w:t>8</w:t>
            </w:r>
            <w:r w:rsidRPr="007D6B3B">
              <w:rPr>
                <w:rFonts w:ascii="Arial" w:hAnsi="Arial" w:cs="Arial"/>
                <w:sz w:val="18"/>
                <w:szCs w:val="18"/>
              </w:rPr>
              <w:t>,00</w:t>
            </w:r>
          </w:p>
        </w:tc>
      </w:tr>
      <w:tr w:rsidR="00397256" w:rsidRPr="00397256" w14:paraId="44C37FF6" w14:textId="77777777" w:rsidTr="001117DA">
        <w:trPr>
          <w:trHeight w:val="288"/>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72DDC74"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4.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56F23DD" w14:textId="77777777" w:rsidR="00E3143B" w:rsidRPr="00397256" w:rsidRDefault="00E3143B" w:rsidP="001117DA">
            <w:pPr>
              <w:rPr>
                <w:rFonts w:ascii="Arial" w:hAnsi="Arial" w:cs="Arial"/>
                <w:sz w:val="18"/>
                <w:szCs w:val="18"/>
              </w:rPr>
            </w:pPr>
            <w:r w:rsidRPr="00397256">
              <w:rPr>
                <w:rFonts w:ascii="Arial" w:hAnsi="Arial" w:cs="Arial"/>
                <w:sz w:val="18"/>
                <w:szCs w:val="18"/>
              </w:rPr>
              <w:t>Жилые дома 1-2 этажей, кирпичные, без одного и более видов благоустройства, без лифта и мусоропровода</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3BF80F7" w14:textId="77777777" w:rsidR="00E3143B" w:rsidRPr="007D6B3B" w:rsidRDefault="00E3143B" w:rsidP="001117DA">
            <w:pPr>
              <w:jc w:val="center"/>
              <w:rPr>
                <w:rFonts w:ascii="Arial" w:hAnsi="Arial" w:cs="Arial"/>
                <w:sz w:val="18"/>
                <w:szCs w:val="18"/>
              </w:rPr>
            </w:pPr>
            <w:r w:rsidRPr="007D6B3B">
              <w:rPr>
                <w:rFonts w:ascii="Arial" w:hAnsi="Arial" w:cs="Arial"/>
                <w:sz w:val="18"/>
                <w:szCs w:val="18"/>
              </w:rPr>
              <w:t xml:space="preserve">- </w:t>
            </w:r>
          </w:p>
        </w:tc>
      </w:tr>
      <w:tr w:rsidR="00397256" w:rsidRPr="00397256" w14:paraId="6C1B9756"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10E05A"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5.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17BAA51"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Жилые дома с износом основных конструкций более 60 %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041EC86"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w:t>
            </w:r>
          </w:p>
        </w:tc>
      </w:tr>
      <w:tr w:rsidR="00397256" w:rsidRPr="00397256" w14:paraId="4B5E5D78"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89A318"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6.</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042BC71" w14:textId="77777777" w:rsidR="00E3143B" w:rsidRPr="00397256" w:rsidRDefault="00E3143B" w:rsidP="001117DA">
            <w:pPr>
              <w:rPr>
                <w:rFonts w:ascii="Arial" w:hAnsi="Arial" w:cs="Arial"/>
                <w:sz w:val="18"/>
                <w:szCs w:val="18"/>
              </w:rPr>
            </w:pPr>
            <w:r w:rsidRPr="00397256">
              <w:rPr>
                <w:rFonts w:ascii="Arial" w:hAnsi="Arial" w:cs="Arial"/>
                <w:sz w:val="18"/>
                <w:szCs w:val="18"/>
              </w:rPr>
              <w:t xml:space="preserve">Деревянные жилые дома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B44041C" w14:textId="77777777" w:rsidR="00E3143B" w:rsidRPr="00397256" w:rsidRDefault="00E3143B" w:rsidP="001117DA">
            <w:pPr>
              <w:jc w:val="center"/>
              <w:rPr>
                <w:rFonts w:ascii="Arial" w:hAnsi="Arial" w:cs="Arial"/>
                <w:sz w:val="18"/>
                <w:szCs w:val="18"/>
              </w:rPr>
            </w:pPr>
            <w:r w:rsidRPr="00397256">
              <w:rPr>
                <w:rFonts w:ascii="Arial" w:hAnsi="Arial" w:cs="Arial"/>
                <w:sz w:val="18"/>
                <w:szCs w:val="18"/>
              </w:rPr>
              <w:t xml:space="preserve">- </w:t>
            </w:r>
          </w:p>
        </w:tc>
      </w:tr>
    </w:tbl>
    <w:p w14:paraId="1D7D6D03" w14:textId="11039680" w:rsidR="000D6F51" w:rsidRPr="001117DA" w:rsidRDefault="000D6F51" w:rsidP="0085643B">
      <w:pPr>
        <w:pStyle w:val="a3"/>
        <w:rPr>
          <w:rFonts w:ascii="Arial" w:hAnsi="Arial" w:cs="Arial"/>
          <w:b/>
          <w:color w:val="000000"/>
          <w:sz w:val="20"/>
          <w:szCs w:val="20"/>
        </w:rPr>
      </w:pPr>
    </w:p>
    <w:sectPr w:rsidR="000D6F51" w:rsidRPr="001117DA" w:rsidSect="00C875FE">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582F4" w14:textId="77777777" w:rsidR="00B6774F" w:rsidRDefault="00B6774F" w:rsidP="009046CF">
      <w:r>
        <w:separator/>
      </w:r>
    </w:p>
  </w:endnote>
  <w:endnote w:type="continuationSeparator" w:id="0">
    <w:p w14:paraId="55C572E0" w14:textId="77777777" w:rsidR="00B6774F" w:rsidRDefault="00B6774F" w:rsidP="0090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CBCDA" w14:textId="77777777" w:rsidR="00B6774F" w:rsidRDefault="00B6774F" w:rsidP="009046CF">
      <w:r>
        <w:separator/>
      </w:r>
    </w:p>
  </w:footnote>
  <w:footnote w:type="continuationSeparator" w:id="0">
    <w:p w14:paraId="48D6FD0B" w14:textId="77777777" w:rsidR="00B6774F" w:rsidRDefault="00B6774F" w:rsidP="00904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85F9D"/>
    <w:multiLevelType w:val="hybridMultilevel"/>
    <w:tmpl w:val="07A0E34E"/>
    <w:lvl w:ilvl="0" w:tplc="B7060CF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7AC54D1"/>
    <w:multiLevelType w:val="hybridMultilevel"/>
    <w:tmpl w:val="277AB60A"/>
    <w:lvl w:ilvl="0" w:tplc="707A60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28F70BC"/>
    <w:multiLevelType w:val="hybridMultilevel"/>
    <w:tmpl w:val="4AD8C72C"/>
    <w:lvl w:ilvl="0" w:tplc="B83670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43B"/>
    <w:rsid w:val="000468BE"/>
    <w:rsid w:val="00056126"/>
    <w:rsid w:val="000D6F51"/>
    <w:rsid w:val="000E40B9"/>
    <w:rsid w:val="000E5675"/>
    <w:rsid w:val="000F0106"/>
    <w:rsid w:val="00106AB9"/>
    <w:rsid w:val="001117DA"/>
    <w:rsid w:val="001119D1"/>
    <w:rsid w:val="001744E7"/>
    <w:rsid w:val="0019386A"/>
    <w:rsid w:val="001A28F4"/>
    <w:rsid w:val="001D35A3"/>
    <w:rsid w:val="001E0474"/>
    <w:rsid w:val="00213083"/>
    <w:rsid w:val="00240CEF"/>
    <w:rsid w:val="00321842"/>
    <w:rsid w:val="00342D2B"/>
    <w:rsid w:val="00397256"/>
    <w:rsid w:val="0041164E"/>
    <w:rsid w:val="0043009E"/>
    <w:rsid w:val="00434FA2"/>
    <w:rsid w:val="004633D4"/>
    <w:rsid w:val="00473B13"/>
    <w:rsid w:val="004C7199"/>
    <w:rsid w:val="0050799F"/>
    <w:rsid w:val="005144CE"/>
    <w:rsid w:val="0053405B"/>
    <w:rsid w:val="0054140A"/>
    <w:rsid w:val="00542FBB"/>
    <w:rsid w:val="005C1672"/>
    <w:rsid w:val="00631482"/>
    <w:rsid w:val="006973CC"/>
    <w:rsid w:val="006A3BD2"/>
    <w:rsid w:val="006E1BDF"/>
    <w:rsid w:val="00714313"/>
    <w:rsid w:val="0072051F"/>
    <w:rsid w:val="007B2F2C"/>
    <w:rsid w:val="007D6B3B"/>
    <w:rsid w:val="007E73BE"/>
    <w:rsid w:val="00837D5D"/>
    <w:rsid w:val="0085643B"/>
    <w:rsid w:val="00875D1D"/>
    <w:rsid w:val="00880CEC"/>
    <w:rsid w:val="008917FB"/>
    <w:rsid w:val="008C1788"/>
    <w:rsid w:val="009046CF"/>
    <w:rsid w:val="009973FA"/>
    <w:rsid w:val="009A1636"/>
    <w:rsid w:val="009A3F31"/>
    <w:rsid w:val="009C0560"/>
    <w:rsid w:val="00A14707"/>
    <w:rsid w:val="00A8236B"/>
    <w:rsid w:val="00AB00F9"/>
    <w:rsid w:val="00AB099B"/>
    <w:rsid w:val="00B140D0"/>
    <w:rsid w:val="00B35A4F"/>
    <w:rsid w:val="00B6774F"/>
    <w:rsid w:val="00B73EE3"/>
    <w:rsid w:val="00BC0D3B"/>
    <w:rsid w:val="00BF6C9A"/>
    <w:rsid w:val="00C41F0C"/>
    <w:rsid w:val="00C66E0B"/>
    <w:rsid w:val="00C67FE7"/>
    <w:rsid w:val="00C86D42"/>
    <w:rsid w:val="00C875FE"/>
    <w:rsid w:val="00C87F2E"/>
    <w:rsid w:val="00CA4685"/>
    <w:rsid w:val="00CD39E9"/>
    <w:rsid w:val="00CF3113"/>
    <w:rsid w:val="00DD2825"/>
    <w:rsid w:val="00E3143B"/>
    <w:rsid w:val="00E35826"/>
    <w:rsid w:val="00E764B0"/>
    <w:rsid w:val="00E9410C"/>
    <w:rsid w:val="00EA17D1"/>
    <w:rsid w:val="00EB12A1"/>
    <w:rsid w:val="00ED4AD5"/>
    <w:rsid w:val="00F24BDB"/>
    <w:rsid w:val="00F33772"/>
    <w:rsid w:val="00F45FE5"/>
    <w:rsid w:val="00F819BB"/>
    <w:rsid w:val="00F86BC8"/>
    <w:rsid w:val="00F97B5A"/>
    <w:rsid w:val="00FA03D3"/>
    <w:rsid w:val="00FA08D7"/>
    <w:rsid w:val="00FA65E3"/>
    <w:rsid w:val="00FB4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7E6"/>
  <w15:docId w15:val="{4D23195A-12BD-4128-95AB-E7EBDE96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143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3143B"/>
    <w:pPr>
      <w:spacing w:after="100" w:afterAutospacing="1"/>
      <w:outlineLvl w:val="0"/>
    </w:pPr>
    <w:rPr>
      <w:rFonts w:ascii="Tahoma" w:hAnsi="Tahoma" w:cs="Tahoma"/>
      <w:b/>
      <w:bCs/>
      <w:color w:val="4B9917"/>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143B"/>
    <w:rPr>
      <w:rFonts w:ascii="Tahoma" w:eastAsia="Times New Roman" w:hAnsi="Tahoma" w:cs="Tahoma"/>
      <w:b/>
      <w:bCs/>
      <w:color w:val="4B9917"/>
      <w:kern w:val="36"/>
      <w:sz w:val="28"/>
      <w:szCs w:val="28"/>
      <w:lang w:eastAsia="ru-RU"/>
    </w:rPr>
  </w:style>
  <w:style w:type="paragraph" w:styleId="a3">
    <w:name w:val="Normal (Web)"/>
    <w:basedOn w:val="a"/>
    <w:rsid w:val="00E3143B"/>
    <w:pPr>
      <w:spacing w:before="104" w:after="104"/>
    </w:pPr>
  </w:style>
  <w:style w:type="paragraph" w:styleId="a4">
    <w:name w:val="List Paragraph"/>
    <w:basedOn w:val="a"/>
    <w:uiPriority w:val="34"/>
    <w:qFormat/>
    <w:rsid w:val="00E3143B"/>
    <w:pPr>
      <w:ind w:left="720"/>
      <w:contextualSpacing/>
    </w:pPr>
  </w:style>
  <w:style w:type="paragraph" w:styleId="a5">
    <w:name w:val="Balloon Text"/>
    <w:basedOn w:val="a"/>
    <w:link w:val="a6"/>
    <w:uiPriority w:val="99"/>
    <w:semiHidden/>
    <w:unhideWhenUsed/>
    <w:rsid w:val="006E1BDF"/>
    <w:rPr>
      <w:rFonts w:ascii="Tahoma" w:hAnsi="Tahoma" w:cs="Tahoma"/>
      <w:sz w:val="16"/>
      <w:szCs w:val="16"/>
    </w:rPr>
  </w:style>
  <w:style w:type="character" w:customStyle="1" w:styleId="a6">
    <w:name w:val="Текст выноски Знак"/>
    <w:basedOn w:val="a0"/>
    <w:link w:val="a5"/>
    <w:uiPriority w:val="99"/>
    <w:semiHidden/>
    <w:rsid w:val="006E1BDF"/>
    <w:rPr>
      <w:rFonts w:ascii="Tahoma" w:eastAsia="Times New Roman" w:hAnsi="Tahoma" w:cs="Tahoma"/>
      <w:sz w:val="16"/>
      <w:szCs w:val="16"/>
      <w:lang w:eastAsia="ru-RU"/>
    </w:rPr>
  </w:style>
  <w:style w:type="paragraph" w:styleId="a7">
    <w:name w:val="header"/>
    <w:basedOn w:val="a"/>
    <w:link w:val="a8"/>
    <w:uiPriority w:val="99"/>
    <w:unhideWhenUsed/>
    <w:rsid w:val="009046CF"/>
    <w:pPr>
      <w:tabs>
        <w:tab w:val="center" w:pos="4677"/>
        <w:tab w:val="right" w:pos="9355"/>
      </w:tabs>
    </w:pPr>
  </w:style>
  <w:style w:type="character" w:customStyle="1" w:styleId="a8">
    <w:name w:val="Верхний колонтитул Знак"/>
    <w:basedOn w:val="a0"/>
    <w:link w:val="a7"/>
    <w:uiPriority w:val="99"/>
    <w:rsid w:val="009046CF"/>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9046CF"/>
    <w:pPr>
      <w:tabs>
        <w:tab w:val="center" w:pos="4677"/>
        <w:tab w:val="right" w:pos="9355"/>
      </w:tabs>
    </w:pPr>
  </w:style>
  <w:style w:type="character" w:customStyle="1" w:styleId="aa">
    <w:name w:val="Нижний колонтитул Знак"/>
    <w:basedOn w:val="a0"/>
    <w:link w:val="a9"/>
    <w:uiPriority w:val="99"/>
    <w:rsid w:val="009046CF"/>
    <w:rPr>
      <w:rFonts w:ascii="Times New Roman" w:eastAsia="Times New Roman" w:hAnsi="Times New Roman" w:cs="Times New Roman"/>
      <w:sz w:val="24"/>
      <w:szCs w:val="24"/>
      <w:lang w:eastAsia="ru-RU"/>
    </w:rPr>
  </w:style>
  <w:style w:type="character" w:styleId="ab">
    <w:name w:val="Hyperlink"/>
    <w:basedOn w:val="a0"/>
    <w:uiPriority w:val="99"/>
    <w:unhideWhenUsed/>
    <w:rsid w:val="00837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3399">
      <w:bodyDiv w:val="1"/>
      <w:marLeft w:val="0"/>
      <w:marRight w:val="0"/>
      <w:marTop w:val="0"/>
      <w:marBottom w:val="0"/>
      <w:divBdr>
        <w:top w:val="none" w:sz="0" w:space="0" w:color="auto"/>
        <w:left w:val="none" w:sz="0" w:space="0" w:color="auto"/>
        <w:bottom w:val="none" w:sz="0" w:space="0" w:color="auto"/>
        <w:right w:val="none" w:sz="0" w:space="0" w:color="auto"/>
      </w:divBdr>
    </w:div>
    <w:div w:id="476607230">
      <w:bodyDiv w:val="1"/>
      <w:marLeft w:val="0"/>
      <w:marRight w:val="0"/>
      <w:marTop w:val="0"/>
      <w:marBottom w:val="0"/>
      <w:divBdr>
        <w:top w:val="none" w:sz="0" w:space="0" w:color="auto"/>
        <w:left w:val="none" w:sz="0" w:space="0" w:color="auto"/>
        <w:bottom w:val="none" w:sz="0" w:space="0" w:color="auto"/>
        <w:right w:val="none" w:sz="0" w:space="0" w:color="auto"/>
      </w:divBdr>
    </w:div>
    <w:div w:id="614679113">
      <w:bodyDiv w:val="1"/>
      <w:marLeft w:val="0"/>
      <w:marRight w:val="0"/>
      <w:marTop w:val="0"/>
      <w:marBottom w:val="0"/>
      <w:divBdr>
        <w:top w:val="none" w:sz="0" w:space="0" w:color="auto"/>
        <w:left w:val="none" w:sz="0" w:space="0" w:color="auto"/>
        <w:bottom w:val="none" w:sz="0" w:space="0" w:color="auto"/>
        <w:right w:val="none" w:sz="0" w:space="0" w:color="auto"/>
      </w:divBdr>
    </w:div>
    <w:div w:id="701436427">
      <w:bodyDiv w:val="1"/>
      <w:marLeft w:val="0"/>
      <w:marRight w:val="0"/>
      <w:marTop w:val="0"/>
      <w:marBottom w:val="0"/>
      <w:divBdr>
        <w:top w:val="none" w:sz="0" w:space="0" w:color="auto"/>
        <w:left w:val="none" w:sz="0" w:space="0" w:color="auto"/>
        <w:bottom w:val="none" w:sz="0" w:space="0" w:color="auto"/>
        <w:right w:val="none" w:sz="0" w:space="0" w:color="auto"/>
      </w:divBdr>
    </w:div>
    <w:div w:id="2048068964">
      <w:bodyDiv w:val="1"/>
      <w:marLeft w:val="0"/>
      <w:marRight w:val="0"/>
      <w:marTop w:val="0"/>
      <w:marBottom w:val="0"/>
      <w:divBdr>
        <w:top w:val="none" w:sz="0" w:space="0" w:color="auto"/>
        <w:left w:val="none" w:sz="0" w:space="0" w:color="auto"/>
        <w:bottom w:val="none" w:sz="0" w:space="0" w:color="auto"/>
        <w:right w:val="none" w:sz="0" w:space="0" w:color="auto"/>
      </w:divBdr>
    </w:div>
    <w:div w:id="21311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160252&amp;dst=1000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54328-3B5B-4691-A8B8-0580E17D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Pages>
  <Words>1415</Words>
  <Characters>8067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ПЭО-2</dc:creator>
  <cp:keywords/>
  <dc:description/>
  <cp:lastModifiedBy>User</cp:lastModifiedBy>
  <cp:revision>46</cp:revision>
  <cp:lastPrinted>2025-06-27T08:30:00Z</cp:lastPrinted>
  <dcterms:created xsi:type="dcterms:W3CDTF">2021-05-27T07:50:00Z</dcterms:created>
  <dcterms:modified xsi:type="dcterms:W3CDTF">2025-06-27T08:33:00Z</dcterms:modified>
</cp:coreProperties>
</file>