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4A9D" w:rsidRDefault="00304A9D" w:rsidP="0076719E">
      <w:pPr>
        <w:pStyle w:val="a6"/>
      </w:pPr>
      <w:r>
        <w:t>1)</w:t>
      </w:r>
      <w:r w:rsidR="00490FD8">
        <w:t xml:space="preserve"> </w:t>
      </w:r>
      <w:r>
        <w:t>Приветствие...</w:t>
      </w:r>
    </w:p>
    <w:p w:rsidR="00304A9D" w:rsidRDefault="00304A9D" w:rsidP="0076719E">
      <w:pPr>
        <w:pStyle w:val="a6"/>
      </w:pPr>
      <w:r>
        <w:t>2)</w:t>
      </w:r>
      <w:r w:rsidR="00490FD8">
        <w:t xml:space="preserve"> </w:t>
      </w:r>
      <w:r w:rsidRPr="009C4481">
        <w:rPr>
          <w:b/>
        </w:rPr>
        <w:t>Актуальность настоящей работы заключается</w:t>
      </w:r>
      <w:r>
        <w:t xml:space="preserve"> в том, что знание распределения уклонов на морской поверхности является необходимым для решения широкого круга задач.</w:t>
      </w:r>
    </w:p>
    <w:p w:rsidR="00000000" w:rsidRPr="00304A9D" w:rsidRDefault="000F15EC" w:rsidP="0076719E">
      <w:pPr>
        <w:pStyle w:val="a6"/>
      </w:pPr>
      <w:r w:rsidRPr="00304A9D">
        <w:t xml:space="preserve">Динамические процессы в океане влияют на шероховатость поверхности, определяемую среднеквадратичным наклоном поверхности – СКН. </w:t>
      </w:r>
    </w:p>
    <w:p w:rsidR="00000000" w:rsidRPr="00304A9D" w:rsidRDefault="00304A9D" w:rsidP="0076719E">
      <w:pPr>
        <w:pStyle w:val="a6"/>
      </w:pPr>
      <w:r>
        <w:t>Среди параметров, влияющи</w:t>
      </w:r>
      <w:r w:rsidR="00001BFF">
        <w:t>х</w:t>
      </w:r>
      <w:r w:rsidR="000F15EC" w:rsidRPr="00304A9D">
        <w:t xml:space="preserve"> на СКН</w:t>
      </w:r>
      <w:r>
        <w:t xml:space="preserve"> можно выделить</w:t>
      </w:r>
      <w:r w:rsidR="000F15EC" w:rsidRPr="00304A9D">
        <w:t>:</w:t>
      </w:r>
    </w:p>
    <w:p w:rsidR="00000000" w:rsidRPr="00304A9D" w:rsidRDefault="000F15EC" w:rsidP="0076719E">
      <w:pPr>
        <w:pStyle w:val="a6"/>
        <w:numPr>
          <w:ilvl w:val="0"/>
          <w:numId w:val="6"/>
        </w:numPr>
      </w:pPr>
      <w:r w:rsidRPr="00304A9D">
        <w:rPr>
          <w:b/>
          <w:bCs/>
          <w:i/>
          <w:iCs/>
        </w:rPr>
        <w:t>Скорость ветра</w:t>
      </w:r>
      <w:r w:rsidRPr="00304A9D">
        <w:rPr>
          <w:lang w:val="en-US"/>
        </w:rPr>
        <w:t>;</w:t>
      </w:r>
      <w:r w:rsidRPr="00304A9D">
        <w:t xml:space="preserve"> </w:t>
      </w:r>
    </w:p>
    <w:p w:rsidR="00000000" w:rsidRPr="00304A9D" w:rsidRDefault="000F15EC" w:rsidP="0076719E">
      <w:pPr>
        <w:pStyle w:val="a6"/>
        <w:numPr>
          <w:ilvl w:val="0"/>
          <w:numId w:val="6"/>
        </w:numPr>
      </w:pPr>
      <w:r w:rsidRPr="00304A9D">
        <w:t>Наличие поверхностных пленок</w:t>
      </w:r>
      <w:r w:rsidRPr="00304A9D">
        <w:rPr>
          <w:lang w:val="en-US"/>
        </w:rPr>
        <w:t>;</w:t>
      </w:r>
      <w:r w:rsidRPr="00304A9D">
        <w:t xml:space="preserve"> </w:t>
      </w:r>
    </w:p>
    <w:p w:rsidR="00000000" w:rsidRPr="00304A9D" w:rsidRDefault="000F15EC" w:rsidP="0076719E">
      <w:pPr>
        <w:pStyle w:val="a6"/>
        <w:numPr>
          <w:ilvl w:val="0"/>
          <w:numId w:val="6"/>
        </w:numPr>
      </w:pPr>
      <w:r w:rsidRPr="00304A9D">
        <w:t>Подповерхностные процессы</w:t>
      </w:r>
      <w:r w:rsidRPr="00304A9D">
        <w:rPr>
          <w:lang w:val="en-US"/>
        </w:rPr>
        <w:t>;</w:t>
      </w:r>
      <w:r w:rsidRPr="00304A9D">
        <w:t xml:space="preserve"> </w:t>
      </w:r>
    </w:p>
    <w:p w:rsidR="00000000" w:rsidRPr="00304A9D" w:rsidRDefault="000F15EC" w:rsidP="0076719E">
      <w:pPr>
        <w:pStyle w:val="a6"/>
        <w:numPr>
          <w:ilvl w:val="0"/>
          <w:numId w:val="6"/>
        </w:numPr>
      </w:pPr>
      <w:r w:rsidRPr="00304A9D">
        <w:t>Распространение внутренних волн</w:t>
      </w:r>
      <w:r w:rsidRPr="00304A9D">
        <w:rPr>
          <w:lang w:val="en-US"/>
        </w:rPr>
        <w:t>;</w:t>
      </w:r>
    </w:p>
    <w:p w:rsidR="00000000" w:rsidRPr="00304A9D" w:rsidRDefault="000F15EC" w:rsidP="0076719E">
      <w:pPr>
        <w:pStyle w:val="a6"/>
        <w:numPr>
          <w:ilvl w:val="0"/>
          <w:numId w:val="6"/>
        </w:numPr>
      </w:pPr>
      <w:r w:rsidRPr="00304A9D">
        <w:t>Изменения топографии дна;</w:t>
      </w:r>
    </w:p>
    <w:p w:rsidR="00000000" w:rsidRPr="00304A9D" w:rsidRDefault="000F15EC" w:rsidP="0076719E">
      <w:pPr>
        <w:pStyle w:val="a6"/>
        <w:numPr>
          <w:ilvl w:val="0"/>
          <w:numId w:val="6"/>
        </w:numPr>
      </w:pPr>
      <w:r w:rsidRPr="00304A9D">
        <w:t>Наличия течений, вихрей, температурных фронтов, зон конвергенции и дивергенции;</w:t>
      </w:r>
    </w:p>
    <w:p w:rsidR="004D177C" w:rsidRPr="004D177C" w:rsidRDefault="004D177C" w:rsidP="0076719E">
      <w:pPr>
        <w:pStyle w:val="a6"/>
        <w:rPr>
          <w:rFonts w:cstheme="minorHAnsi"/>
        </w:rPr>
      </w:pPr>
      <w:r w:rsidRPr="004D177C">
        <w:rPr>
          <w:rFonts w:cstheme="minorHAnsi"/>
        </w:rPr>
        <w:t>В данной работе рассматривается наиболее существенный фактор –</w:t>
      </w:r>
      <w:r w:rsidR="00425177">
        <w:rPr>
          <w:rFonts w:cstheme="minorHAnsi"/>
        </w:rPr>
        <w:t xml:space="preserve"> </w:t>
      </w:r>
      <w:r w:rsidRPr="004D177C">
        <w:rPr>
          <w:rFonts w:cstheme="minorHAnsi"/>
        </w:rPr>
        <w:t>вклад, вносимый приповерхностным ветром.</w:t>
      </w:r>
    </w:p>
    <w:p w:rsidR="004D177C" w:rsidRPr="004D177C" w:rsidRDefault="004D177C" w:rsidP="0076719E">
      <w:pPr>
        <w:pStyle w:val="a6"/>
        <w:rPr>
          <w:rFonts w:cstheme="minorHAnsi"/>
        </w:rPr>
      </w:pPr>
      <w:r w:rsidRPr="004D177C">
        <w:rPr>
          <w:rFonts w:cstheme="minorHAnsi"/>
        </w:rPr>
        <w:t>Количественная оценка СКН позволяет решать обратные задачи – получать информацию о перечисленных динамических процессах, в частности, о скорости приповерхностного ветра.</w:t>
      </w:r>
    </w:p>
    <w:p w:rsidR="00425177" w:rsidRDefault="00425177" w:rsidP="0076719E">
      <w:pPr>
        <w:pStyle w:val="a6"/>
      </w:pPr>
      <w:r>
        <w:t>3)</w:t>
      </w:r>
      <w:r w:rsidR="00490FD8">
        <w:t xml:space="preserve"> </w:t>
      </w:r>
      <w:r>
        <w:t>Возможные приложения:</w:t>
      </w:r>
      <w:r w:rsidR="000F15EC" w:rsidRPr="00425177">
        <w:t xml:space="preserve"> </w:t>
      </w:r>
    </w:p>
    <w:p w:rsidR="00000000" w:rsidRPr="00425177" w:rsidRDefault="000F15EC" w:rsidP="0076719E">
      <w:pPr>
        <w:pStyle w:val="a6"/>
        <w:numPr>
          <w:ilvl w:val="0"/>
          <w:numId w:val="7"/>
        </w:numPr>
      </w:pPr>
      <w:r w:rsidRPr="00425177">
        <w:t>фундаментальные исследования динамики океана и взаимодействия океана и атмосферы</w:t>
      </w:r>
      <w:r w:rsidRPr="00425177">
        <w:rPr>
          <w:lang w:val="en-US"/>
        </w:rPr>
        <w:t>;</w:t>
      </w:r>
      <w:r w:rsidRPr="00425177">
        <w:t xml:space="preserve"> </w:t>
      </w:r>
    </w:p>
    <w:p w:rsidR="00000000" w:rsidRPr="00425177" w:rsidRDefault="000F15EC" w:rsidP="0076719E">
      <w:pPr>
        <w:pStyle w:val="a6"/>
        <w:numPr>
          <w:ilvl w:val="0"/>
          <w:numId w:val="7"/>
        </w:numPr>
      </w:pPr>
      <w:r w:rsidRPr="00425177">
        <w:t>получение информации о метеорологических параметрах</w:t>
      </w:r>
      <w:r w:rsidRPr="00425177">
        <w:rPr>
          <w:lang w:val="en-US"/>
        </w:rPr>
        <w:t>;</w:t>
      </w:r>
    </w:p>
    <w:p w:rsidR="00000000" w:rsidRPr="00425177" w:rsidRDefault="000F15EC" w:rsidP="0076719E">
      <w:pPr>
        <w:pStyle w:val="a6"/>
        <w:numPr>
          <w:ilvl w:val="0"/>
          <w:numId w:val="7"/>
        </w:numPr>
      </w:pPr>
      <w:r w:rsidRPr="00425177">
        <w:t>мониторинг загрязнений морской поверхности</w:t>
      </w:r>
      <w:r w:rsidRPr="00425177">
        <w:rPr>
          <w:lang w:val="en-US"/>
        </w:rPr>
        <w:t>;</w:t>
      </w:r>
      <w:r w:rsidRPr="00425177">
        <w:t xml:space="preserve"> </w:t>
      </w:r>
    </w:p>
    <w:p w:rsidR="00000000" w:rsidRPr="00425177" w:rsidRDefault="000F15EC" w:rsidP="0076719E">
      <w:pPr>
        <w:pStyle w:val="a6"/>
        <w:numPr>
          <w:ilvl w:val="0"/>
          <w:numId w:val="7"/>
        </w:numPr>
      </w:pPr>
      <w:r w:rsidRPr="00425177">
        <w:t>наблюдение подповерхностных процессов</w:t>
      </w:r>
      <w:r w:rsidRPr="00425177">
        <w:rPr>
          <w:lang w:val="en-US"/>
        </w:rPr>
        <w:t>;</w:t>
      </w:r>
      <w:r w:rsidRPr="00425177">
        <w:t xml:space="preserve"> </w:t>
      </w:r>
    </w:p>
    <w:p w:rsidR="00000000" w:rsidRPr="00425177" w:rsidRDefault="000F15EC" w:rsidP="0076719E">
      <w:pPr>
        <w:pStyle w:val="a6"/>
        <w:numPr>
          <w:ilvl w:val="0"/>
          <w:numId w:val="7"/>
        </w:numPr>
      </w:pPr>
      <w:r w:rsidRPr="00425177">
        <w:t>транспорт биопр</w:t>
      </w:r>
      <w:r w:rsidRPr="00425177">
        <w:t>одуктивного вещества</w:t>
      </w:r>
      <w:r w:rsidRPr="00425177">
        <w:rPr>
          <w:lang w:val="en-US"/>
        </w:rPr>
        <w:t>;</w:t>
      </w:r>
      <w:r w:rsidRPr="00425177">
        <w:t xml:space="preserve"> </w:t>
      </w:r>
    </w:p>
    <w:p w:rsidR="00000000" w:rsidRPr="00425177" w:rsidRDefault="000F15EC" w:rsidP="0076719E">
      <w:pPr>
        <w:pStyle w:val="a6"/>
        <w:numPr>
          <w:ilvl w:val="0"/>
          <w:numId w:val="7"/>
        </w:numPr>
      </w:pPr>
      <w:r w:rsidRPr="00425177">
        <w:t>и др.</w:t>
      </w:r>
    </w:p>
    <w:p w:rsidR="00000000" w:rsidRPr="00F728C3" w:rsidRDefault="00F728C3" w:rsidP="0076719E">
      <w:pPr>
        <w:pStyle w:val="a6"/>
      </w:pPr>
      <w:r>
        <w:t>4)</w:t>
      </w:r>
      <w:r w:rsidR="00490FD8">
        <w:t xml:space="preserve"> </w:t>
      </w:r>
      <w:r w:rsidRPr="00F728C3">
        <w:rPr>
          <w:b/>
        </w:rPr>
        <w:t>Целью исследования данной работы</w:t>
      </w:r>
      <w:r>
        <w:t xml:space="preserve"> является р</w:t>
      </w:r>
      <w:r w:rsidR="000F15EC" w:rsidRPr="00F728C3">
        <w:t>азработка и тестирование алгоритма оценки СКН по спутниковым изображениям в зоне солнечного блика, используя методы обработки спутниковых изображений.</w:t>
      </w:r>
    </w:p>
    <w:p w:rsidR="00000000" w:rsidRDefault="00F728C3" w:rsidP="0076719E">
      <w:pPr>
        <w:pStyle w:val="a6"/>
      </w:pPr>
      <w:r w:rsidRPr="0076719E">
        <w:rPr>
          <w:b/>
        </w:rPr>
        <w:t>В результате работы</w:t>
      </w:r>
      <w:r>
        <w:t xml:space="preserve"> – п</w:t>
      </w:r>
      <w:r w:rsidR="000F15EC" w:rsidRPr="00F728C3">
        <w:t>олучение достоверных значений скоростей приповерхностного ветра.</w:t>
      </w:r>
    </w:p>
    <w:p w:rsidR="004214C4" w:rsidRDefault="004214C4" w:rsidP="0076719E">
      <w:pPr>
        <w:pStyle w:val="a6"/>
      </w:pPr>
      <w:r>
        <w:t>5)</w:t>
      </w:r>
      <w:r w:rsidR="00490FD8">
        <w:t xml:space="preserve"> </w:t>
      </w:r>
      <w:r w:rsidR="00490FD8" w:rsidRPr="00490FD8">
        <w:rPr>
          <w:b/>
        </w:rPr>
        <w:t>Задачи работы состоят в следующем:</w:t>
      </w:r>
    </w:p>
    <w:p w:rsidR="00000000" w:rsidRPr="00490FD8" w:rsidRDefault="000F15EC" w:rsidP="00490FD8">
      <w:pPr>
        <w:pStyle w:val="a6"/>
        <w:numPr>
          <w:ilvl w:val="0"/>
          <w:numId w:val="8"/>
        </w:numPr>
      </w:pPr>
      <w:r w:rsidRPr="00490FD8">
        <w:t>Анализ и усовершенствование метода для обработки многоспектральных изображений со спутника.</w:t>
      </w:r>
      <w:r w:rsidRPr="00490FD8">
        <w:rPr>
          <w:lang w:val="en-US"/>
        </w:rPr>
        <w:t xml:space="preserve"> </w:t>
      </w:r>
    </w:p>
    <w:p w:rsidR="00000000" w:rsidRPr="00490FD8" w:rsidRDefault="000F15EC" w:rsidP="00490FD8">
      <w:pPr>
        <w:pStyle w:val="a6"/>
        <w:numPr>
          <w:ilvl w:val="0"/>
          <w:numId w:val="8"/>
        </w:numPr>
      </w:pPr>
      <w:r w:rsidRPr="00490FD8">
        <w:t>Разработка алгоритма и его реализация</w:t>
      </w:r>
      <w:r w:rsidRPr="00490FD8">
        <w:t xml:space="preserve"> в виде программы на языке </w:t>
      </w:r>
      <w:r w:rsidRPr="00490FD8">
        <w:rPr>
          <w:lang w:val="en-US"/>
        </w:rPr>
        <w:t>Matlab.</w:t>
      </w:r>
      <w:r w:rsidRPr="00490FD8">
        <w:t xml:space="preserve"> </w:t>
      </w:r>
    </w:p>
    <w:p w:rsidR="00000000" w:rsidRPr="00490FD8" w:rsidRDefault="000F15EC" w:rsidP="00490FD8">
      <w:pPr>
        <w:pStyle w:val="a6"/>
        <w:numPr>
          <w:ilvl w:val="0"/>
          <w:numId w:val="8"/>
        </w:numPr>
      </w:pPr>
      <w:r w:rsidRPr="00490FD8">
        <w:t>Проверка полученных результатов с помощью данных, собранных в рассматриваемом участке.</w:t>
      </w:r>
    </w:p>
    <w:p w:rsidR="00000000" w:rsidRPr="00490FD8" w:rsidRDefault="000F15EC" w:rsidP="00490FD8">
      <w:pPr>
        <w:pStyle w:val="a6"/>
        <w:numPr>
          <w:ilvl w:val="0"/>
          <w:numId w:val="8"/>
        </w:numPr>
      </w:pPr>
      <w:r w:rsidRPr="00490FD8">
        <w:t>Анализ результатов и формулирование выводов.</w:t>
      </w:r>
    </w:p>
    <w:p w:rsidR="00490FD8" w:rsidRPr="00F728C3" w:rsidRDefault="00490FD8" w:rsidP="0076719E">
      <w:pPr>
        <w:pStyle w:val="a6"/>
      </w:pPr>
    </w:p>
    <w:p w:rsidR="00304A9D" w:rsidRPr="00304A9D" w:rsidRDefault="00304A9D">
      <w:pPr>
        <w:rPr>
          <w:sz w:val="28"/>
          <w:szCs w:val="28"/>
        </w:rPr>
      </w:pPr>
    </w:p>
    <w:p w:rsidR="00490FD8" w:rsidRPr="00490FD8" w:rsidRDefault="00490FD8" w:rsidP="00490FD8">
      <w:pPr>
        <w:pStyle w:val="a6"/>
      </w:pPr>
      <w:r>
        <w:t xml:space="preserve">6) </w:t>
      </w:r>
      <w:r w:rsidRPr="00490FD8">
        <w:rPr>
          <w:b/>
        </w:rPr>
        <w:t>Предметом исследования являются</w:t>
      </w:r>
      <w:r>
        <w:t xml:space="preserve"> ш</w:t>
      </w:r>
      <w:r w:rsidRPr="00490FD8">
        <w:t xml:space="preserve">ирокополосные многоспектральные снимки миссии </w:t>
      </w:r>
      <w:r w:rsidRPr="00490FD8">
        <w:rPr>
          <w:lang w:val="en-US"/>
        </w:rPr>
        <w:t>Sentinel-2</w:t>
      </w:r>
      <w:r w:rsidRPr="00490FD8">
        <w:t xml:space="preserve"> </w:t>
      </w:r>
      <w:r w:rsidRPr="00490FD8">
        <w:rPr>
          <w:lang w:val="en-US"/>
        </w:rPr>
        <w:t>(</w:t>
      </w:r>
      <w:r w:rsidRPr="00490FD8">
        <w:t>ЕКА</w:t>
      </w:r>
      <w:r w:rsidRPr="00490FD8">
        <w:rPr>
          <w:lang w:val="en-US"/>
        </w:rPr>
        <w:t>)</w:t>
      </w:r>
      <w:r w:rsidRPr="00490FD8">
        <w:t xml:space="preserve"> морской поверхности в зоне солнечного блика.</w:t>
      </w:r>
    </w:p>
    <w:p w:rsidR="00490FD8" w:rsidRPr="00490FD8" w:rsidRDefault="00490FD8" w:rsidP="00490FD8">
      <w:pPr>
        <w:pStyle w:val="a6"/>
      </w:pPr>
      <w:r w:rsidRPr="00490FD8">
        <w:t>Преимуществом этих данных является</w:t>
      </w:r>
      <w:r w:rsidRPr="00490FD8">
        <w:rPr>
          <w:lang w:val="en-US"/>
        </w:rPr>
        <w:t>:</w:t>
      </w:r>
      <w:r w:rsidRPr="00490FD8">
        <w:t xml:space="preserve"> </w:t>
      </w:r>
    </w:p>
    <w:p w:rsidR="00000000" w:rsidRPr="00490FD8" w:rsidRDefault="000F15EC" w:rsidP="00490FD8">
      <w:pPr>
        <w:pStyle w:val="a6"/>
        <w:numPr>
          <w:ilvl w:val="0"/>
          <w:numId w:val="9"/>
        </w:numPr>
      </w:pPr>
      <w:r w:rsidRPr="00490FD8">
        <w:rPr>
          <w:lang w:val="en-US"/>
        </w:rPr>
        <w:t xml:space="preserve">  </w:t>
      </w:r>
      <w:r w:rsidRPr="00490FD8">
        <w:t>высокое пространственное разрешение (10 м)</w:t>
      </w:r>
      <w:r w:rsidRPr="00490FD8">
        <w:rPr>
          <w:lang w:val="en-US"/>
        </w:rPr>
        <w:t>;</w:t>
      </w:r>
      <w:r w:rsidRPr="00490FD8">
        <w:t xml:space="preserve"> </w:t>
      </w:r>
    </w:p>
    <w:p w:rsidR="00000000" w:rsidRPr="00490FD8" w:rsidRDefault="000F15EC" w:rsidP="00490FD8">
      <w:pPr>
        <w:pStyle w:val="a6"/>
        <w:numPr>
          <w:ilvl w:val="0"/>
          <w:numId w:val="9"/>
        </w:numPr>
      </w:pPr>
      <w:r w:rsidRPr="00490FD8">
        <w:rPr>
          <w:lang w:val="en-US"/>
        </w:rPr>
        <w:t xml:space="preserve">  </w:t>
      </w:r>
      <w:r w:rsidRPr="00490FD8">
        <w:t>высокая частота повторных посещений (система включает 2 спутника)</w:t>
      </w:r>
      <w:r w:rsidRPr="00490FD8">
        <w:rPr>
          <w:lang w:val="en-US"/>
        </w:rPr>
        <w:t>;</w:t>
      </w:r>
      <w:r w:rsidRPr="00490FD8">
        <w:t xml:space="preserve"> </w:t>
      </w:r>
    </w:p>
    <w:p w:rsidR="00000000" w:rsidRPr="00490FD8" w:rsidRDefault="000F15EC" w:rsidP="00490FD8">
      <w:pPr>
        <w:pStyle w:val="a6"/>
        <w:numPr>
          <w:ilvl w:val="0"/>
          <w:numId w:val="9"/>
        </w:numPr>
      </w:pPr>
      <w:r w:rsidRPr="00490FD8">
        <w:rPr>
          <w:lang w:val="en-US"/>
        </w:rPr>
        <w:t xml:space="preserve">  </w:t>
      </w:r>
      <w:r w:rsidRPr="00490FD8">
        <w:t>подробное (попиксельное) описание геометрии съемки в метаданных</w:t>
      </w:r>
      <w:r w:rsidRPr="00490FD8">
        <w:rPr>
          <w:lang w:val="en-US"/>
        </w:rPr>
        <w:t>;</w:t>
      </w:r>
      <w:r w:rsidRPr="00490FD8">
        <w:t xml:space="preserve"> </w:t>
      </w:r>
    </w:p>
    <w:p w:rsidR="00000000" w:rsidRPr="00490FD8" w:rsidRDefault="000F15EC" w:rsidP="00490FD8">
      <w:pPr>
        <w:pStyle w:val="a6"/>
        <w:numPr>
          <w:ilvl w:val="0"/>
          <w:numId w:val="9"/>
        </w:numPr>
      </w:pPr>
      <w:r w:rsidRPr="00490FD8">
        <w:rPr>
          <w:lang w:val="en-US"/>
        </w:rPr>
        <w:t xml:space="preserve">  </w:t>
      </w:r>
      <w:r w:rsidRPr="00490FD8">
        <w:t>откры</w:t>
      </w:r>
      <w:r w:rsidRPr="00490FD8">
        <w:t>тый доступ к данным</w:t>
      </w:r>
      <w:r w:rsidRPr="00490FD8">
        <w:rPr>
          <w:lang w:val="en-US"/>
        </w:rPr>
        <w:t>;</w:t>
      </w:r>
      <w:r w:rsidRPr="00490FD8">
        <w:rPr>
          <w:lang w:val="en-US"/>
        </w:rPr>
        <w:t xml:space="preserve"> </w:t>
      </w:r>
    </w:p>
    <w:p w:rsidR="006811CE" w:rsidRDefault="006811CE" w:rsidP="006811CE">
      <w:pPr>
        <w:pStyle w:val="a6"/>
      </w:pPr>
      <w:r>
        <w:t>7) Сначала следует кратко рассказать о том, как формируется изображение морской поверхности в зоне солнечного блика.</w:t>
      </w:r>
    </w:p>
    <w:p w:rsidR="006811CE" w:rsidRDefault="006811CE" w:rsidP="006811CE">
      <w:pPr>
        <w:pStyle w:val="a6"/>
      </w:pPr>
      <w:r>
        <w:t>Мы считаем, что яркость определяется только отражением от солнечного диска и пренебрегаем рассеянным излучением от неба и излучением водной толщи.</w:t>
      </w:r>
    </w:p>
    <w:p w:rsidR="006811CE" w:rsidRDefault="006811CE" w:rsidP="006811CE">
      <w:pPr>
        <w:pStyle w:val="a6"/>
      </w:pPr>
      <w:r>
        <w:t>И тогда, яркость мп можно описать формулой…</w:t>
      </w:r>
    </w:p>
    <w:p w:rsidR="006811CE" w:rsidRDefault="006811CE" w:rsidP="006811CE">
      <w:pPr>
        <w:pStyle w:val="a6"/>
      </w:pPr>
      <w:r>
        <w:t>Она зависит от геометрии съемки и пропорциональна плотности вероятностей попадания наклона в данной точке, соответствующего наклону для формирования зеркального отражения.</w:t>
      </w:r>
    </w:p>
    <w:p w:rsidR="006811CE" w:rsidRDefault="006811CE" w:rsidP="006811CE">
      <w:pPr>
        <w:pStyle w:val="a6"/>
      </w:pPr>
      <w:r>
        <w:t xml:space="preserve">8) </w:t>
      </w:r>
      <w:r w:rsidRPr="00AA6A0A">
        <w:t>Модифицированная яркость пропорциональна плотности вероятности попадания зеркальной точки на рассматриваемый участок поверхности.</w:t>
      </w:r>
    </w:p>
    <w:p w:rsidR="006811CE" w:rsidRDefault="006811CE" w:rsidP="006811CE">
      <w:pPr>
        <w:pStyle w:val="a6"/>
      </w:pPr>
      <w:r w:rsidRPr="00AA6A0A">
        <w:t>Вид распределения уклонов (плотность вероятности) близко к распределению Гаусса</w:t>
      </w:r>
      <w:r>
        <w:t>.</w:t>
      </w:r>
    </w:p>
    <w:p w:rsidR="006811CE" w:rsidRPr="00AA6A0A" w:rsidRDefault="006811CE" w:rsidP="006811CE">
      <w:pPr>
        <w:pStyle w:val="a6"/>
      </w:pPr>
      <w:r w:rsidRPr="00AA6A0A">
        <w:t xml:space="preserve">Ширина гауссианы </w:t>
      </w:r>
      <w:r w:rsidRPr="00AA6A0A">
        <w:rPr>
          <w:i/>
          <w:lang w:val="en-US"/>
        </w:rPr>
        <w:t>S</w:t>
      </w:r>
      <w:r w:rsidRPr="00AA6A0A">
        <w:rPr>
          <w:i/>
          <w:vertAlign w:val="superscript"/>
        </w:rPr>
        <w:t>2</w:t>
      </w:r>
      <w:r w:rsidRPr="00AA6A0A">
        <w:t xml:space="preserve"> </w:t>
      </w:r>
      <w:r>
        <w:t xml:space="preserve">и является искомой дисперсией </w:t>
      </w:r>
      <w:r w:rsidRPr="00AA6A0A">
        <w:t>уклонов</w:t>
      </w:r>
      <w:r>
        <w:t>.</w:t>
      </w:r>
    </w:p>
    <w:p w:rsidR="000F15EC" w:rsidRPr="000F15EC" w:rsidRDefault="000F15EC" w:rsidP="000F15EC">
      <w:pPr>
        <w:pStyle w:val="a6"/>
      </w:pPr>
      <w:r w:rsidRPr="000F15EC">
        <w:t>Для определения СКН решается система уравнений, записанных для каждой точки изображения, методом наименьших квадратов</w:t>
      </w:r>
      <w:r w:rsidRPr="000F15EC">
        <w:rPr>
          <w:lang w:val="en-US"/>
        </w:rPr>
        <w:t xml:space="preserve"> </w:t>
      </w:r>
      <w:r>
        <w:t>.</w:t>
      </w:r>
    </w:p>
    <w:p w:rsidR="006811CE" w:rsidRDefault="006811CE" w:rsidP="006811CE">
      <w:pPr>
        <w:pStyle w:val="a6"/>
      </w:pPr>
    </w:p>
    <w:p w:rsidR="00601937" w:rsidRDefault="00601937" w:rsidP="00490FD8">
      <w:pPr>
        <w:pStyle w:val="a6"/>
      </w:pPr>
    </w:p>
    <w:sectPr w:rsidR="00601937" w:rsidSect="0076719E">
      <w:pgSz w:w="11906" w:h="16838"/>
      <w:pgMar w:top="284" w:right="566" w:bottom="1134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572B29"/>
    <w:multiLevelType w:val="hybridMultilevel"/>
    <w:tmpl w:val="0F94DEC0"/>
    <w:lvl w:ilvl="0" w:tplc="FC40C6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704FC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05237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6B899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91EA9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694CB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66021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41425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5AE87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9483930"/>
    <w:multiLevelType w:val="hybridMultilevel"/>
    <w:tmpl w:val="424E2CDC"/>
    <w:lvl w:ilvl="0" w:tplc="581A44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446234E">
      <w:start w:val="174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14ACE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50DD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62EB9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CF8E2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0420C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C18F1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76208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0BB72E79"/>
    <w:multiLevelType w:val="hybridMultilevel"/>
    <w:tmpl w:val="0D4466FA"/>
    <w:lvl w:ilvl="0" w:tplc="F3664E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24C1CD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CB069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08E19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DCEC1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71487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56A86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CE4D3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DE69B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34543E6A"/>
    <w:multiLevelType w:val="hybridMultilevel"/>
    <w:tmpl w:val="3B62B0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A52B82"/>
    <w:multiLevelType w:val="hybridMultilevel"/>
    <w:tmpl w:val="D12291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8363D95"/>
    <w:multiLevelType w:val="hybridMultilevel"/>
    <w:tmpl w:val="91E6A6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C5B298B"/>
    <w:multiLevelType w:val="hybridMultilevel"/>
    <w:tmpl w:val="00C248FA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740700B3"/>
    <w:multiLevelType w:val="hybridMultilevel"/>
    <w:tmpl w:val="FB1C1E54"/>
    <w:lvl w:ilvl="0" w:tplc="D3B2FD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FDA37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EC80B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51227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73678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A14C0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6F848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15E60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B3C1B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7C786C25"/>
    <w:multiLevelType w:val="hybridMultilevel"/>
    <w:tmpl w:val="3724C396"/>
    <w:lvl w:ilvl="0" w:tplc="EF02B9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BCF9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0185A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49A32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E58B2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9A88D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86EB8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7BE37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A4E8E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3"/>
  </w:num>
  <w:num w:numId="5">
    <w:abstractNumId w:val="0"/>
  </w:num>
  <w:num w:numId="6">
    <w:abstractNumId w:val="4"/>
  </w:num>
  <w:num w:numId="7">
    <w:abstractNumId w:val="5"/>
  </w:num>
  <w:num w:numId="8">
    <w:abstractNumId w:val="8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>
    <w:useFELayout/>
  </w:compat>
  <w:rsids>
    <w:rsidRoot w:val="00601937"/>
    <w:rsid w:val="00001BFF"/>
    <w:rsid w:val="000F15EC"/>
    <w:rsid w:val="0030370B"/>
    <w:rsid w:val="00304A9D"/>
    <w:rsid w:val="00326DD3"/>
    <w:rsid w:val="00417A77"/>
    <w:rsid w:val="004214C4"/>
    <w:rsid w:val="00425177"/>
    <w:rsid w:val="00490FD8"/>
    <w:rsid w:val="004D177C"/>
    <w:rsid w:val="00601937"/>
    <w:rsid w:val="006811CE"/>
    <w:rsid w:val="0076719E"/>
    <w:rsid w:val="009C4481"/>
    <w:rsid w:val="00DB5DCA"/>
    <w:rsid w:val="00F728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7A77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019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01937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304A9D"/>
    <w:pPr>
      <w:ind w:left="720"/>
      <w:contextualSpacing/>
    </w:pPr>
  </w:style>
  <w:style w:type="paragraph" w:customStyle="1" w:styleId="14">
    <w:name w:val="Д* Обычный (14)"/>
    <w:basedOn w:val="a"/>
    <w:link w:val="140"/>
    <w:qFormat/>
    <w:rsid w:val="004D177C"/>
    <w:pPr>
      <w:spacing w:after="160" w:line="360" w:lineRule="auto"/>
      <w:ind w:firstLine="567"/>
      <w:jc w:val="both"/>
    </w:pPr>
    <w:rPr>
      <w:rFonts w:ascii="Times New Roman" w:eastAsiaTheme="minorHAnsi" w:hAnsi="Times New Roman" w:cs="Times New Roman"/>
      <w:sz w:val="28"/>
      <w:szCs w:val="28"/>
      <w:lang w:eastAsia="en-US"/>
    </w:rPr>
  </w:style>
  <w:style w:type="character" w:customStyle="1" w:styleId="140">
    <w:name w:val="Д* Обычный (14) Знак"/>
    <w:basedOn w:val="a0"/>
    <w:link w:val="14"/>
    <w:rsid w:val="004D177C"/>
    <w:rPr>
      <w:rFonts w:ascii="Times New Roman" w:eastAsiaTheme="minorHAnsi" w:hAnsi="Times New Roman" w:cs="Times New Roman"/>
      <w:sz w:val="28"/>
      <w:szCs w:val="28"/>
      <w:lang w:eastAsia="en-US"/>
    </w:rPr>
  </w:style>
  <w:style w:type="paragraph" w:customStyle="1" w:styleId="a6">
    <w:name w:val="План"/>
    <w:basedOn w:val="a"/>
    <w:qFormat/>
    <w:rsid w:val="0076719E"/>
    <w:pPr>
      <w:spacing w:line="240" w:lineRule="auto"/>
      <w:jc w:val="both"/>
    </w:pPr>
    <w:rPr>
      <w:sz w:val="24"/>
      <w:szCs w:val="28"/>
    </w:rPr>
  </w:style>
  <w:style w:type="paragraph" w:styleId="a7">
    <w:name w:val="Normal (Web)"/>
    <w:basedOn w:val="a"/>
    <w:uiPriority w:val="99"/>
    <w:semiHidden/>
    <w:unhideWhenUsed/>
    <w:rsid w:val="00490F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020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573949">
          <w:marLeft w:val="53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27176">
          <w:marLeft w:val="53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76640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37803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41567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79357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80240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7821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762413">
          <w:marLeft w:val="53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47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1822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878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376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739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822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896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50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2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52267">
          <w:marLeft w:val="53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08034">
          <w:marLeft w:val="53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09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007499">
          <w:marLeft w:val="533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820737">
          <w:marLeft w:val="533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56259">
          <w:marLeft w:val="533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085820">
          <w:marLeft w:val="533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452</Words>
  <Characters>2581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Антипин Сергей</dc:creator>
  <cp:keywords/>
  <dc:description/>
  <cp:lastModifiedBy>Антипин Сергей</cp:lastModifiedBy>
  <cp:revision>20</cp:revision>
  <dcterms:created xsi:type="dcterms:W3CDTF">2022-05-24T00:36:00Z</dcterms:created>
  <dcterms:modified xsi:type="dcterms:W3CDTF">2022-05-24T01:31:00Z</dcterms:modified>
</cp:coreProperties>
</file>