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3574" w:rsidRPr="00AC3CBF" w:rsidRDefault="00443574" w:rsidP="00443574">
      <w:pPr>
        <w:pStyle w:val="a3"/>
        <w:ind w:left="-284" w:right="-307"/>
        <w:jc w:val="center"/>
        <w:rPr>
          <w:rFonts w:ascii="Times New Roman" w:hAnsi="Times New Roman" w:cs="Times New Roman"/>
          <w:sz w:val="24"/>
          <w:szCs w:val="24"/>
        </w:rPr>
      </w:pPr>
      <w:r w:rsidRPr="00AC3CBF">
        <w:rPr>
          <w:rFonts w:ascii="Times New Roman" w:hAnsi="Times New Roman" w:cs="Times New Roman"/>
          <w:sz w:val="24"/>
          <w:szCs w:val="24"/>
        </w:rPr>
        <w:t>МОСКОВСКИЙ ГОСУДАРСТВЕННЫЙ УНИВЕРСИТЕТ ИМЕНИ М.В. ЛОМОНОСОВА</w:t>
      </w:r>
    </w:p>
    <w:p w:rsidR="00443574" w:rsidRPr="00AC3CBF" w:rsidRDefault="00443574" w:rsidP="0044357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AC3CBF">
        <w:rPr>
          <w:rFonts w:ascii="Times New Roman" w:hAnsi="Times New Roman" w:cs="Times New Roman"/>
          <w:sz w:val="24"/>
          <w:szCs w:val="24"/>
        </w:rPr>
        <w:t>ФИЛИАЛ МГУ В ГОРОДЕ СЕВАСТОПОЛЕ</w:t>
      </w:r>
    </w:p>
    <w:p w:rsidR="00443574" w:rsidRPr="00AC3CBF" w:rsidRDefault="00443574" w:rsidP="00443574">
      <w:pPr>
        <w:pStyle w:val="a3"/>
        <w:rPr>
          <w:rFonts w:ascii="Times New Roman" w:hAnsi="Times New Roman" w:cs="Times New Roman"/>
        </w:rPr>
      </w:pPr>
    </w:p>
    <w:p w:rsidR="00443574" w:rsidRPr="00AC3CBF" w:rsidRDefault="00443574" w:rsidP="00443574">
      <w:pPr>
        <w:pStyle w:val="a3"/>
        <w:rPr>
          <w:rFonts w:ascii="Times New Roman" w:hAnsi="Times New Roman" w:cs="Times New Roman"/>
        </w:rPr>
      </w:pPr>
    </w:p>
    <w:p w:rsidR="00443574" w:rsidRPr="0067073B" w:rsidRDefault="00443574" w:rsidP="00443574">
      <w:pPr>
        <w:pStyle w:val="a3"/>
        <w:jc w:val="center"/>
        <w:rPr>
          <w:rFonts w:ascii="Times New Roman" w:hAnsi="Times New Roman" w:cs="Times New Roman"/>
          <w:sz w:val="28"/>
          <w:szCs w:val="24"/>
        </w:rPr>
      </w:pPr>
      <w:r w:rsidRPr="0067073B">
        <w:rPr>
          <w:rFonts w:ascii="Times New Roman" w:hAnsi="Times New Roman" w:cs="Times New Roman"/>
          <w:sz w:val="28"/>
          <w:szCs w:val="24"/>
        </w:rPr>
        <w:t>Направление подготовки</w:t>
      </w:r>
    </w:p>
    <w:p w:rsidR="00443574" w:rsidRPr="00AC3CBF" w:rsidRDefault="00443574" w:rsidP="00443574">
      <w:pPr>
        <w:jc w:val="center"/>
        <w:rPr>
          <w:rFonts w:ascii="Times New Roman" w:hAnsi="Times New Roman" w:cs="Times New Roman"/>
          <w:sz w:val="24"/>
          <w:szCs w:val="24"/>
        </w:rPr>
      </w:pPr>
      <w:r w:rsidRPr="0067073B">
        <w:rPr>
          <w:rFonts w:ascii="Times New Roman" w:hAnsi="Times New Roman" w:cs="Times New Roman"/>
          <w:sz w:val="28"/>
          <w:szCs w:val="24"/>
        </w:rPr>
        <w:t>«Физика» 03. 03. 02</w:t>
      </w: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</w:p>
    <w:p w:rsidR="00443574" w:rsidRPr="00AC3CBF" w:rsidRDefault="00443574" w:rsidP="0044357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AC3CBF" w:rsidRDefault="00443574" w:rsidP="0044357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B96AEE" w:rsidRDefault="00443574" w:rsidP="004435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  <w:r w:rsidRPr="00B96AEE">
        <w:rPr>
          <w:rFonts w:ascii="Times New Roman" w:hAnsi="Times New Roman" w:cs="Times New Roman"/>
          <w:b/>
          <w:sz w:val="28"/>
          <w:szCs w:val="28"/>
        </w:rPr>
        <w:t>ВЫПУСКНАЯ КВАЛИФИЦИОННАЯ РАБОТА</w:t>
      </w:r>
      <w:r w:rsidRPr="00B96AEE">
        <w:rPr>
          <w:rFonts w:ascii="Times New Roman" w:hAnsi="Times New Roman" w:cs="Times New Roman"/>
          <w:b/>
          <w:sz w:val="28"/>
          <w:szCs w:val="28"/>
        </w:rPr>
        <w:br/>
      </w:r>
      <w:r w:rsidRPr="00B96AEE">
        <w:rPr>
          <w:rFonts w:ascii="Times New Roman" w:hAnsi="Times New Roman" w:cs="Times New Roman"/>
          <w:b/>
          <w:sz w:val="28"/>
          <w:szCs w:val="28"/>
        </w:rPr>
        <w:br/>
        <w:t xml:space="preserve">ДИСПЕРСИЯ УКЛОНОВ МОРСКОЙ ПОВЕРХНОСТИ ПО ИЗОБРАЖЕНИЯМ СО СПУТНИКА </w:t>
      </w:r>
      <w:r w:rsidRPr="00B96AEE">
        <w:rPr>
          <w:rFonts w:ascii="Times New Roman" w:hAnsi="Times New Roman" w:cs="Times New Roman"/>
          <w:b/>
          <w:sz w:val="28"/>
          <w:szCs w:val="28"/>
          <w:lang w:val="en-US"/>
        </w:rPr>
        <w:t>SENTINEL-2</w:t>
      </w:r>
      <w:r w:rsidRPr="00B96AEE">
        <w:rPr>
          <w:rFonts w:ascii="Times New Roman" w:hAnsi="Times New Roman" w:cs="Times New Roman"/>
          <w:b/>
          <w:sz w:val="28"/>
          <w:szCs w:val="28"/>
        </w:rPr>
        <w:t xml:space="preserve"> В ЗОНЕ СОЛНЕЧНОГО БЛИКА</w:t>
      </w:r>
    </w:p>
    <w:p w:rsidR="00443574" w:rsidRDefault="00443574" w:rsidP="00B96AEE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AC3CBF">
        <w:rPr>
          <w:rFonts w:ascii="Times New Roman" w:hAnsi="Times New Roman" w:cs="Times New Roman"/>
          <w:sz w:val="24"/>
          <w:szCs w:val="24"/>
        </w:rPr>
        <w:br/>
      </w:r>
      <w:r w:rsidRPr="00AC3CBF">
        <w:rPr>
          <w:rFonts w:ascii="Times New Roman" w:hAnsi="Times New Roman" w:cs="Times New Roman"/>
          <w:sz w:val="24"/>
          <w:szCs w:val="24"/>
        </w:rPr>
        <w:br/>
      </w:r>
    </w:p>
    <w:p w:rsidR="00B96AEE" w:rsidRPr="00AC3CBF" w:rsidRDefault="00B96AEE" w:rsidP="00B96AEE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AC3CBF" w:rsidRDefault="00443574" w:rsidP="0044357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AC3CBF" w:rsidRDefault="00443574" w:rsidP="00443574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:rsidR="00443574" w:rsidRPr="00BB757B" w:rsidRDefault="00443574" w:rsidP="002D2ECB">
      <w:pPr>
        <w:pStyle w:val="afd"/>
      </w:pPr>
      <w:r w:rsidRPr="00BB757B">
        <w:t>Выполнил:</w:t>
      </w:r>
      <w:r w:rsidRPr="00E5088E">
        <w:t xml:space="preserve"> </w:t>
      </w:r>
      <w:r>
        <w:t>студент группы Фз-401</w:t>
      </w:r>
      <w:r w:rsidR="002D2ECB">
        <w:br/>
      </w:r>
      <w:r>
        <w:t>Антипин Сергей Олегович</w:t>
      </w:r>
    </w:p>
    <w:p w:rsidR="00443574" w:rsidRPr="00BB757B" w:rsidRDefault="00443574" w:rsidP="002D2ECB">
      <w:pPr>
        <w:pStyle w:val="afd"/>
      </w:pPr>
    </w:p>
    <w:p w:rsidR="00443574" w:rsidRPr="00BB757B" w:rsidRDefault="00443574" w:rsidP="002D2ECB">
      <w:pPr>
        <w:pStyle w:val="afd"/>
      </w:pPr>
    </w:p>
    <w:p w:rsidR="00443574" w:rsidRDefault="00443574" w:rsidP="002D2ECB">
      <w:pPr>
        <w:pStyle w:val="afd"/>
      </w:pPr>
      <w:r>
        <w:t>Научный руководитель: д</w:t>
      </w:r>
      <w:r w:rsidR="00B1346C">
        <w:t>.ф.-м.н.</w:t>
      </w:r>
      <w:r w:rsidR="002D2ECB">
        <w:t xml:space="preserve">, </w:t>
      </w:r>
      <w:r w:rsidR="002D2ECB" w:rsidRPr="002D2ECB">
        <w:t>заведующий кафедрой физики моря и вод суши</w:t>
      </w:r>
      <w:r w:rsidR="002D2ECB">
        <w:t>,</w:t>
      </w:r>
      <w:r w:rsidR="00B1346C">
        <w:t xml:space="preserve"> </w:t>
      </w:r>
      <w:r w:rsidRPr="004F2F3F">
        <w:t>Показеев Константин Васильевич</w:t>
      </w:r>
    </w:p>
    <w:p w:rsidR="00443574" w:rsidRPr="004F2F3F" w:rsidRDefault="00443574" w:rsidP="002D2ECB">
      <w:pPr>
        <w:pStyle w:val="afd"/>
        <w:rPr>
          <w:kern w:val="36"/>
        </w:rPr>
      </w:pPr>
      <w:r>
        <w:t xml:space="preserve">Консультант: к.ф.-м.н., </w:t>
      </w:r>
      <w:r w:rsidR="002D2ECB">
        <w:t>старший научный сотрудник</w:t>
      </w:r>
      <w:r>
        <w:t>,</w:t>
      </w:r>
      <w:r w:rsidR="002D2ECB">
        <w:br/>
      </w:r>
      <w:r w:rsidRPr="004F2F3F">
        <w:rPr>
          <w:kern w:val="36"/>
        </w:rPr>
        <w:t>Юровская Мария Владимировна</w:t>
      </w:r>
    </w:p>
    <w:p w:rsidR="00443574" w:rsidRDefault="00443574" w:rsidP="002D2ECB">
      <w:pPr>
        <w:pStyle w:val="afd"/>
      </w:pPr>
    </w:p>
    <w:p w:rsidR="002D2ECB" w:rsidRDefault="002D2ECB" w:rsidP="002D2ECB">
      <w:pPr>
        <w:pStyle w:val="afd"/>
      </w:pPr>
    </w:p>
    <w:p w:rsidR="00B1346C" w:rsidRDefault="00B1346C" w:rsidP="002D2ECB">
      <w:pPr>
        <w:pStyle w:val="afd"/>
      </w:pPr>
    </w:p>
    <w:p w:rsidR="007752E9" w:rsidRDefault="007752E9" w:rsidP="002D2ECB">
      <w:pPr>
        <w:pStyle w:val="afd"/>
      </w:pPr>
    </w:p>
    <w:p w:rsidR="00443574" w:rsidRPr="00BB757B" w:rsidRDefault="00443574" w:rsidP="00443574">
      <w:pPr>
        <w:pStyle w:val="a3"/>
        <w:jc w:val="center"/>
        <w:rPr>
          <w:rFonts w:ascii="Times New Roman" w:hAnsi="Times New Roman" w:cs="Times New Roman"/>
          <w:sz w:val="28"/>
          <w:szCs w:val="24"/>
        </w:rPr>
      </w:pPr>
      <w:r w:rsidRPr="00BB757B">
        <w:rPr>
          <w:rFonts w:ascii="Times New Roman" w:hAnsi="Times New Roman" w:cs="Times New Roman"/>
          <w:sz w:val="28"/>
          <w:szCs w:val="24"/>
        </w:rPr>
        <w:t>Севастополь</w:t>
      </w:r>
    </w:p>
    <w:p w:rsidR="00443574" w:rsidRDefault="00443574" w:rsidP="00443574">
      <w:pPr>
        <w:pStyle w:val="a3"/>
        <w:jc w:val="center"/>
        <w:rPr>
          <w:rFonts w:ascii="Times New Roman" w:hAnsi="Times New Roman" w:cs="Times New Roman"/>
          <w:sz w:val="28"/>
          <w:szCs w:val="24"/>
        </w:rPr>
      </w:pPr>
      <w:r w:rsidRPr="00BB757B">
        <w:rPr>
          <w:rFonts w:ascii="Times New Roman" w:hAnsi="Times New Roman" w:cs="Times New Roman"/>
          <w:sz w:val="28"/>
          <w:szCs w:val="24"/>
        </w:rPr>
        <w:t>202</w:t>
      </w:r>
      <w:r>
        <w:rPr>
          <w:rFonts w:ascii="Times New Roman" w:hAnsi="Times New Roman" w:cs="Times New Roman"/>
          <w:sz w:val="28"/>
          <w:szCs w:val="24"/>
        </w:rPr>
        <w:t>2</w:t>
      </w:r>
      <w:r>
        <w:rPr>
          <w:rFonts w:ascii="Times New Roman" w:hAnsi="Times New Roman" w:cs="Times New Roman"/>
          <w:sz w:val="28"/>
          <w:szCs w:val="24"/>
        </w:rPr>
        <w:br w:type="page"/>
      </w:r>
    </w:p>
    <w:sdt>
      <w:sdtPr>
        <w:id w:val="256620605"/>
        <w:docPartObj>
          <w:docPartGallery w:val="*6HXИмяК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</w:sdtEndPr>
      <w:sdtContent>
        <w:p w:rsidR="00B03BAE" w:rsidRPr="00B03BAE" w:rsidRDefault="00B03BAE" w:rsidP="00B03BAE">
          <w:pPr>
            <w:pStyle w:val="af0"/>
            <w:jc w:val="center"/>
            <w:rPr>
              <w:rFonts w:ascii="Times New Roman" w:hAnsi="Times New Roman" w:cs="Times New Roman"/>
            </w:rPr>
          </w:pPr>
          <w:r>
            <w:rPr>
              <w:rStyle w:val="af2"/>
              <w:b/>
            </w:rPr>
            <w:t>ОГЛАВЛЕНИЕ</w:t>
          </w:r>
        </w:p>
        <w:p w:rsidR="0070788B" w:rsidRDefault="00B03BAE">
          <w:pPr>
            <w:pStyle w:val="11"/>
            <w:tabs>
              <w:tab w:val="right" w:leader="dot" w:pos="9345"/>
            </w:tabs>
            <w:rPr>
              <w:noProof/>
            </w:rPr>
          </w:pPr>
          <w:r w:rsidRPr="00B03B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03BA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03B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3777945" w:history="1">
            <w:r w:rsidR="0070788B" w:rsidRPr="00EF19F8">
              <w:rPr>
                <w:rStyle w:val="a9"/>
                <w:noProof/>
              </w:rPr>
              <w:t>АННОТАЦИЯ</w:t>
            </w:r>
            <w:r w:rsidR="0070788B">
              <w:rPr>
                <w:noProof/>
                <w:webHidden/>
              </w:rPr>
              <w:tab/>
            </w:r>
            <w:r w:rsidR="0070788B">
              <w:rPr>
                <w:noProof/>
                <w:webHidden/>
              </w:rPr>
              <w:fldChar w:fldCharType="begin"/>
            </w:r>
            <w:r w:rsidR="0070788B">
              <w:rPr>
                <w:noProof/>
                <w:webHidden/>
              </w:rPr>
              <w:instrText xml:space="preserve"> PAGEREF _Toc103777945 \h </w:instrText>
            </w:r>
            <w:r w:rsidR="0070788B">
              <w:rPr>
                <w:noProof/>
                <w:webHidden/>
              </w:rPr>
            </w:r>
            <w:r w:rsidR="0070788B">
              <w:rPr>
                <w:noProof/>
                <w:webHidden/>
              </w:rPr>
              <w:fldChar w:fldCharType="separate"/>
            </w:r>
            <w:r w:rsidR="0070788B">
              <w:rPr>
                <w:noProof/>
                <w:webHidden/>
              </w:rPr>
              <w:t>3</w:t>
            </w:r>
            <w:r w:rsidR="0070788B"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46" w:history="1">
            <w:r w:rsidRPr="00EF19F8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47" w:history="1">
            <w:r w:rsidRPr="00EF19F8">
              <w:rPr>
                <w:rStyle w:val="a9"/>
                <w:noProof/>
              </w:rPr>
              <w:t>Актуальность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48" w:history="1">
            <w:r w:rsidRPr="00EF19F8">
              <w:rPr>
                <w:rStyle w:val="a9"/>
                <w:noProof/>
              </w:rPr>
              <w:t>Новизна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49" w:history="1">
            <w:r w:rsidRPr="00EF19F8">
              <w:rPr>
                <w:rStyle w:val="a9"/>
                <w:noProof/>
              </w:rPr>
              <w:t>Цель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50" w:history="1">
            <w:r w:rsidRPr="00EF19F8">
              <w:rPr>
                <w:rStyle w:val="a9"/>
                <w:noProof/>
              </w:rPr>
              <w:t>Форма результата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1" w:history="1">
            <w:r w:rsidRPr="00EF19F8">
              <w:rPr>
                <w:rStyle w:val="a9"/>
                <w:noProof/>
              </w:rPr>
              <w:t>Развитие оптических методов измерений уклонов морской поверхности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2" w:history="1">
            <w:r w:rsidRPr="00EF19F8">
              <w:rPr>
                <w:rStyle w:val="a9"/>
                <w:noProof/>
              </w:rPr>
              <w:t>ПОДХОД К АНАЛИЗУ ЗОНЫ СОЛНЕЧНОГО БЛИКА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53" w:history="1">
            <w:r w:rsidRPr="00EF19F8">
              <w:rPr>
                <w:rStyle w:val="a9"/>
                <w:noProof/>
              </w:rPr>
              <w:t>Основные соотношения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54" w:history="1">
            <w:r w:rsidRPr="00EF19F8">
              <w:rPr>
                <w:rStyle w:val="a9"/>
                <w:noProof/>
              </w:rPr>
              <w:t>Подход</w:t>
            </w:r>
            <w:r w:rsidRPr="00EF19F8">
              <w:rPr>
                <w:rStyle w:val="a9"/>
                <w:noProof/>
                <w:lang w:val="en-US"/>
              </w:rPr>
              <w:t xml:space="preserve"> </w:t>
            </w:r>
            <w:r w:rsidRPr="00EF19F8">
              <w:rPr>
                <w:rStyle w:val="a9"/>
                <w:noProof/>
              </w:rPr>
              <w:t>к оценке дисперсии уклонов.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03777955" w:history="1">
            <w:r w:rsidRPr="00EF19F8">
              <w:rPr>
                <w:rStyle w:val="a9"/>
                <w:noProof/>
              </w:rPr>
              <w:t>Восстановление скорости ветра по распределению уклонов морской поверхности</w:t>
            </w:r>
            <w:r w:rsidRPr="00EF19F8">
              <w:rPr>
                <w:rStyle w:val="a9"/>
                <w:noProof/>
                <w:lang w:val="en-US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6" w:history="1">
            <w:r w:rsidRPr="00EF19F8">
              <w:rPr>
                <w:rStyle w:val="a9"/>
                <w:noProof/>
              </w:rPr>
              <w:t xml:space="preserve">ПРИМЕНЕНИЕ МЕТОДА К АНАЛИЗУ ДАННЫХ </w:t>
            </w:r>
            <w:r w:rsidRPr="00EF19F8">
              <w:rPr>
                <w:rStyle w:val="a9"/>
                <w:noProof/>
                <w:lang w:val="en-US"/>
              </w:rPr>
              <w:t>SENTINEL-2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7" w:history="1">
            <w:r w:rsidRPr="00EF19F8">
              <w:rPr>
                <w:rStyle w:val="a9"/>
                <w:noProof/>
              </w:rPr>
              <w:t>СТРУКТУРА ПРОГРАММЫ ВОССТАНОВЛЕНИЯ СКН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8" w:history="1">
            <w:r w:rsidRPr="00EF19F8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59" w:history="1">
            <w:r w:rsidRPr="00EF19F8">
              <w:rPr>
                <w:rStyle w:val="a9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88B" w:rsidRDefault="0070788B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3777960" w:history="1">
            <w:r w:rsidRPr="00EF19F8">
              <w:rPr>
                <w:rStyle w:val="a9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_Toc103777960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3BAE" w:rsidRDefault="00B03BAE">
          <w:r w:rsidRPr="00B03BA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D912A9" w:rsidRDefault="00D912A9" w:rsidP="00B96AEE">
      <w:pPr>
        <w:pStyle w:val="14"/>
      </w:pPr>
    </w:p>
    <w:p w:rsidR="00D912A9" w:rsidRDefault="00D912A9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br w:type="page"/>
      </w:r>
    </w:p>
    <w:p w:rsidR="00382DF4" w:rsidRDefault="00302C21" w:rsidP="00F558F4">
      <w:pPr>
        <w:pStyle w:val="af1"/>
      </w:pPr>
      <w:bookmarkStart w:id="0" w:name="_Toc103777945"/>
      <w:r>
        <w:lastRenderedPageBreak/>
        <w:t>АННОТАЦИЯ</w:t>
      </w:r>
      <w:bookmarkEnd w:id="0"/>
    </w:p>
    <w:p w:rsidR="00F558F4" w:rsidRPr="00F558F4" w:rsidRDefault="00F558F4" w:rsidP="00F558F4">
      <w:pPr>
        <w:pStyle w:val="14"/>
        <w:rPr>
          <w:lang w:eastAsia="ru-RU"/>
        </w:rPr>
      </w:pPr>
    </w:p>
    <w:p w:rsidR="00D7481D" w:rsidRPr="004D02ED" w:rsidRDefault="0057045E" w:rsidP="00827C4F">
      <w:pPr>
        <w:pStyle w:val="14"/>
        <w:rPr>
          <w:lang w:val="en-US"/>
        </w:rPr>
      </w:pPr>
      <w:r w:rsidRPr="0057045E">
        <w:t>Современную научно-исследовательскую деятельность в области океанологии и метеорологии</w:t>
      </w:r>
      <w:r w:rsidR="00352F8C">
        <w:t xml:space="preserve"> </w:t>
      </w:r>
      <w:r w:rsidRPr="0057045E">
        <w:t xml:space="preserve">уже </w:t>
      </w:r>
      <w:r w:rsidR="00352F8C">
        <w:t xml:space="preserve">совершенно </w:t>
      </w:r>
      <w:r w:rsidRPr="0057045E">
        <w:t xml:space="preserve">невозможно представить без использования данных спутниковых наблюдений. </w:t>
      </w:r>
      <w:r w:rsidR="00352F8C">
        <w:t>Применяемые</w:t>
      </w:r>
      <w:r w:rsidRPr="0057045E">
        <w:t xml:space="preserve"> методы обработки и анализа измерений</w:t>
      </w:r>
      <w:r w:rsidR="00294AA0">
        <w:t xml:space="preserve"> дистанционного зондирования</w:t>
      </w:r>
      <w:r w:rsidRPr="0057045E">
        <w:t xml:space="preserve"> об</w:t>
      </w:r>
      <w:r w:rsidR="00382DF4">
        <w:t xml:space="preserve">еспечивают получение данных об </w:t>
      </w:r>
      <w:r w:rsidRPr="0057045E">
        <w:t>огромном наборе параметров, характеризующих</w:t>
      </w:r>
      <w:r w:rsidR="00F558F4">
        <w:t xml:space="preserve"> атмосферу, океан и Земную поверхность.</w:t>
      </w:r>
      <w:r w:rsidRPr="0057045E">
        <w:t xml:space="preserve"> </w:t>
      </w:r>
      <w:r w:rsidR="00F558F4">
        <w:t xml:space="preserve">В </w:t>
      </w:r>
      <w:r w:rsidRPr="0057045E">
        <w:t xml:space="preserve">настоящее время </w:t>
      </w:r>
      <w:r w:rsidR="00F558F4">
        <w:t xml:space="preserve">они </w:t>
      </w:r>
      <w:r w:rsidRPr="0057045E">
        <w:t xml:space="preserve">широко используются в задачах </w:t>
      </w:r>
      <w:r w:rsidR="00F558F4">
        <w:t>прогноза</w:t>
      </w:r>
      <w:r w:rsidRPr="0057045E">
        <w:t xml:space="preserve"> и </w:t>
      </w:r>
      <w:r w:rsidR="00F558F4">
        <w:t>общего мониторинга</w:t>
      </w:r>
      <w:r w:rsidRPr="0057045E">
        <w:t xml:space="preserve"> </w:t>
      </w:r>
      <w:r w:rsidR="00F558F4">
        <w:t xml:space="preserve">состояния </w:t>
      </w:r>
      <w:r w:rsidRPr="0057045E">
        <w:t>окружающей среды.</w:t>
      </w:r>
    </w:p>
    <w:p w:rsidR="00382DF4" w:rsidRDefault="00382DF4" w:rsidP="0057045E">
      <w:pPr>
        <w:pStyle w:val="14"/>
        <w:rPr>
          <w:lang w:val="en-US"/>
        </w:rPr>
      </w:pPr>
      <w:r>
        <w:t>Перспективы развития исследований Зем</w:t>
      </w:r>
      <w:r w:rsidR="000A1B20">
        <w:t>ли</w:t>
      </w:r>
      <w:r>
        <w:t xml:space="preserve"> из Космоса требуют усовершенствования подходов и методов обработки, анализа и использования спутниковой информации. Оптические методы исследования </w:t>
      </w:r>
      <w:r w:rsidR="000A1B20">
        <w:t>поверхности планеты</w:t>
      </w:r>
      <w:r>
        <w:t xml:space="preserve"> являются наиболее развитыми и широко исполь</w:t>
      </w:r>
      <w:r w:rsidR="000A1B20">
        <w:t>зуемыми в оперативной практике.</w:t>
      </w:r>
    </w:p>
    <w:p w:rsidR="004D02ED" w:rsidRPr="009B7212" w:rsidRDefault="005168A0" w:rsidP="0057045E">
      <w:pPr>
        <w:pStyle w:val="14"/>
      </w:pPr>
      <w:r>
        <w:t>В настоящее время</w:t>
      </w:r>
      <w:r w:rsidR="00B87479">
        <w:t xml:space="preserve"> на орбите Земли находится большое количество спутников со сканерами в оптическом диапазоне, например спутники </w:t>
      </w:r>
      <w:r w:rsidR="00B87479">
        <w:rPr>
          <w:lang w:val="en-US"/>
        </w:rPr>
        <w:t xml:space="preserve">Terra </w:t>
      </w:r>
      <w:r w:rsidR="00B87479">
        <w:t xml:space="preserve">и </w:t>
      </w:r>
      <w:r w:rsidR="00B87479">
        <w:rPr>
          <w:lang w:val="en-US"/>
        </w:rPr>
        <w:t xml:space="preserve">Aqua </w:t>
      </w:r>
      <w:r w:rsidR="00B87479">
        <w:t xml:space="preserve">со сканером </w:t>
      </w:r>
      <w:r w:rsidR="00B87479">
        <w:rPr>
          <w:lang w:val="en-US"/>
        </w:rPr>
        <w:t xml:space="preserve">Modis, </w:t>
      </w:r>
      <w:r w:rsidR="00B87479">
        <w:t xml:space="preserve">серия спутников </w:t>
      </w:r>
      <w:r w:rsidR="00614DA4">
        <w:t>NOAA</w:t>
      </w:r>
      <w:r w:rsidR="00614DA4">
        <w:rPr>
          <w:lang w:val="en-US"/>
        </w:rPr>
        <w:t xml:space="preserve"> </w:t>
      </w:r>
      <w:r w:rsidR="00614DA4">
        <w:t xml:space="preserve">и </w:t>
      </w:r>
      <w:r w:rsidR="00614DA4">
        <w:rPr>
          <w:lang w:val="en-US"/>
        </w:rPr>
        <w:t>Sentinel</w:t>
      </w:r>
      <w:r w:rsidR="00614DA4">
        <w:t>.</w:t>
      </w:r>
      <w:r w:rsidR="009B7212">
        <w:rPr>
          <w:lang w:val="en-US"/>
        </w:rPr>
        <w:t xml:space="preserve"> </w:t>
      </w:r>
      <w:r w:rsidR="009B7212">
        <w:t xml:space="preserve">Основные их применения в области исследования океана заключаются в изучении температуры поверхности и </w:t>
      </w:r>
      <w:r w:rsidR="009B7212">
        <w:rPr>
          <w:lang w:val="en-US"/>
        </w:rPr>
        <w:t>“</w:t>
      </w:r>
      <w:r w:rsidR="009B7212">
        <w:t>цвета</w:t>
      </w:r>
      <w:r w:rsidR="009B7212">
        <w:rPr>
          <w:lang w:val="en-US"/>
        </w:rPr>
        <w:t>”</w:t>
      </w:r>
      <w:r w:rsidR="009B7212">
        <w:t xml:space="preserve"> окена (отражение содержания фитопланктона, минеральных взвесей и прочих биогеохимических параметров). </w:t>
      </w:r>
    </w:p>
    <w:p w:rsidR="00161F3D" w:rsidRDefault="00737AAF" w:rsidP="00737AAF">
      <w:pPr>
        <w:pStyle w:val="14"/>
      </w:pPr>
      <w:r w:rsidRPr="00737AAF">
        <w:t>Динамические процессы в океане влияют на шероховатость поверхности</w:t>
      </w:r>
      <w:r w:rsidR="000A1B20">
        <w:t>, которая п</w:t>
      </w:r>
      <w:r>
        <w:t>озволяет определить величину среднеквадратичного наклона морской поверхности (СКН).</w:t>
      </w:r>
    </w:p>
    <w:p w:rsidR="00737AAF" w:rsidRDefault="00737AAF" w:rsidP="00737AAF">
      <w:pPr>
        <w:pStyle w:val="14"/>
      </w:pPr>
      <w:r>
        <w:t>К параметрам, влияющим на СКН можно отнести следующие: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Скорость ветра</w:t>
      </w:r>
      <w:r>
        <w:rPr>
          <w:lang w:val="en-US"/>
        </w:rPr>
        <w:t>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Наличие поверхностных плёнок;</w:t>
      </w:r>
    </w:p>
    <w:p w:rsidR="00737AAF" w:rsidRPr="00737AAF" w:rsidRDefault="00737AAF" w:rsidP="00737AAF">
      <w:pPr>
        <w:pStyle w:val="14"/>
        <w:numPr>
          <w:ilvl w:val="0"/>
          <w:numId w:val="18"/>
        </w:numPr>
      </w:pPr>
      <w:r>
        <w:lastRenderedPageBreak/>
        <w:t>Подповерхностные процессы;</w:t>
      </w:r>
    </w:p>
    <w:p w:rsidR="00737AAF" w:rsidRPr="00737AAF" w:rsidRDefault="00737AAF" w:rsidP="00737AAF">
      <w:pPr>
        <w:pStyle w:val="14"/>
        <w:numPr>
          <w:ilvl w:val="0"/>
          <w:numId w:val="18"/>
        </w:numPr>
      </w:pPr>
      <w:r>
        <w:t>Распространение врутренних волн;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Изменение топографии дна;</w:t>
      </w:r>
    </w:p>
    <w:p w:rsidR="00737AAF" w:rsidRDefault="00737AAF" w:rsidP="00737AAF">
      <w:pPr>
        <w:pStyle w:val="14"/>
        <w:numPr>
          <w:ilvl w:val="0"/>
          <w:numId w:val="18"/>
        </w:numPr>
      </w:pPr>
      <w:r>
        <w:t>Наличие течений, вихрей, температурных фронтов, зон конвергенции и дивергенции;</w:t>
      </w:r>
    </w:p>
    <w:p w:rsidR="005168A0" w:rsidRDefault="005168A0" w:rsidP="005168A0">
      <w:pPr>
        <w:pStyle w:val="14"/>
      </w:pPr>
      <w:r>
        <w:t>В данной работе рассматривается вклад, вносимый приповерхностным ветром.</w:t>
      </w:r>
    </w:p>
    <w:p w:rsidR="00511BD8" w:rsidRPr="00737AAF" w:rsidRDefault="00511BD8" w:rsidP="000915F4">
      <w:pPr>
        <w:pStyle w:val="14"/>
      </w:pPr>
      <w:r w:rsidRPr="00737AAF">
        <w:t>Количественная оценка СКН позволяет решать обратные задачи – получать информацию о переч</w:t>
      </w:r>
      <w:r w:rsidR="00294AA0">
        <w:t>исленных динамических процессах.</w:t>
      </w:r>
    </w:p>
    <w:p w:rsidR="00557549" w:rsidRDefault="00557549">
      <w:pPr>
        <w:rPr>
          <w:rFonts w:ascii="Times New Roman" w:eastAsiaTheme="minorHAnsi" w:hAnsi="Times New Roman" w:cs="Times New Roman"/>
          <w:sz w:val="28"/>
          <w:szCs w:val="28"/>
        </w:rPr>
      </w:pPr>
      <w:r>
        <w:br w:type="page"/>
      </w:r>
    </w:p>
    <w:p w:rsidR="00302C21" w:rsidRDefault="00302C21" w:rsidP="00BD2B74">
      <w:pPr>
        <w:pStyle w:val="af1"/>
      </w:pPr>
      <w:bookmarkStart w:id="1" w:name="_Toc103777946"/>
      <w:r>
        <w:lastRenderedPageBreak/>
        <w:t>ВВЕДЕНИЕ</w:t>
      </w:r>
      <w:bookmarkEnd w:id="1"/>
    </w:p>
    <w:p w:rsidR="00557549" w:rsidRPr="00557549" w:rsidRDefault="00557549" w:rsidP="00557549">
      <w:pPr>
        <w:pStyle w:val="14"/>
        <w:rPr>
          <w:lang w:eastAsia="ru-RU"/>
        </w:rPr>
      </w:pPr>
    </w:p>
    <w:p w:rsidR="00557549" w:rsidRDefault="00557549" w:rsidP="00557549">
      <w:pPr>
        <w:pStyle w:val="af3"/>
      </w:pPr>
      <w:bookmarkStart w:id="2" w:name="_Toc103777947"/>
      <w:r>
        <w:t>Актуальность</w:t>
      </w:r>
      <w:bookmarkEnd w:id="2"/>
    </w:p>
    <w:p w:rsidR="00272CD0" w:rsidRDefault="0018312E" w:rsidP="008772BF">
      <w:pPr>
        <w:pStyle w:val="14"/>
        <w:rPr>
          <w:szCs w:val="22"/>
          <w:shd w:val="clear" w:color="auto" w:fill="FFFFFF"/>
        </w:rPr>
      </w:pPr>
      <w:r>
        <w:rPr>
          <w:szCs w:val="22"/>
          <w:shd w:val="clear" w:color="auto" w:fill="FFFFFF"/>
        </w:rPr>
        <w:t>Актуальность данной работы состоит в повышении информативности данных, предоставляемых современными спутниковыми сканерами.</w:t>
      </w:r>
      <w:r w:rsidR="000A1B20">
        <w:rPr>
          <w:szCs w:val="22"/>
          <w:shd w:val="clear" w:color="auto" w:fill="FFFFFF"/>
        </w:rPr>
        <w:t xml:space="preserve"> </w:t>
      </w:r>
    </w:p>
    <w:p w:rsidR="0018312E" w:rsidRPr="008772BF" w:rsidRDefault="0018312E" w:rsidP="008772BF">
      <w:pPr>
        <w:pStyle w:val="14"/>
      </w:pPr>
      <w:r>
        <w:rPr>
          <w:szCs w:val="22"/>
          <w:shd w:val="clear" w:color="auto" w:fill="FFFFFF"/>
        </w:rPr>
        <w:t xml:space="preserve"> </w:t>
      </w:r>
    </w:p>
    <w:p w:rsidR="00557549" w:rsidRDefault="00557549" w:rsidP="00557549">
      <w:pPr>
        <w:pStyle w:val="af3"/>
      </w:pPr>
      <w:bookmarkStart w:id="3" w:name="_Toc103777948"/>
      <w:r>
        <w:t>Новизна работы</w:t>
      </w:r>
      <w:bookmarkEnd w:id="3"/>
    </w:p>
    <w:p w:rsidR="0018312E" w:rsidRDefault="0018312E" w:rsidP="0018312E">
      <w:pPr>
        <w:pStyle w:val="14"/>
        <w:rPr>
          <w:shd w:val="clear" w:color="auto" w:fill="FFFFFF"/>
        </w:rPr>
      </w:pPr>
      <w:r w:rsidRPr="0018312E">
        <w:rPr>
          <w:shd w:val="clear" w:color="auto" w:fill="FFFFFF"/>
        </w:rPr>
        <w:t xml:space="preserve">Новизна </w:t>
      </w:r>
      <w:r>
        <w:rPr>
          <w:shd w:val="clear" w:color="auto" w:fill="FFFFFF"/>
        </w:rPr>
        <w:t xml:space="preserve">работы </w:t>
      </w:r>
      <w:r w:rsidR="00B5131B">
        <w:rPr>
          <w:shd w:val="clear" w:color="auto" w:fill="FFFFFF"/>
        </w:rPr>
        <w:t xml:space="preserve">состоит в том, что полученные в </w:t>
      </w:r>
      <w:r w:rsidR="005603B8">
        <w:rPr>
          <w:shd w:val="clear" w:color="auto" w:fill="FFFFFF"/>
        </w:rPr>
        <w:t>предыдущих</w:t>
      </w:r>
      <w:r w:rsidR="00B5131B">
        <w:rPr>
          <w:shd w:val="clear" w:color="auto" w:fill="FFFFFF"/>
        </w:rPr>
        <w:t xml:space="preserve"> исследованиях формулы и зависимости</w:t>
      </w:r>
      <w:r w:rsidRPr="0018312E">
        <w:rPr>
          <w:shd w:val="clear" w:color="auto" w:fill="FFFFFF"/>
        </w:rPr>
        <w:t xml:space="preserve"> впервые применяются к оптическим спутниковым данным Sentinel-2 для оценки скорости ветра. Преимущество</w:t>
      </w:r>
      <w:r w:rsidR="005603B8">
        <w:rPr>
          <w:shd w:val="clear" w:color="auto" w:fill="FFFFFF"/>
        </w:rPr>
        <w:t>м</w:t>
      </w:r>
      <w:r w:rsidRPr="0018312E">
        <w:rPr>
          <w:shd w:val="clear" w:color="auto" w:fill="FFFFFF"/>
        </w:rPr>
        <w:t xml:space="preserve"> этих данных </w:t>
      </w:r>
      <w:r w:rsidR="005603B8">
        <w:rPr>
          <w:shd w:val="clear" w:color="auto" w:fill="FFFFFF"/>
        </w:rPr>
        <w:t>являеется</w:t>
      </w:r>
      <w:r w:rsidRPr="0018312E">
        <w:rPr>
          <w:shd w:val="clear" w:color="auto" w:fill="FFFFFF"/>
        </w:rPr>
        <w:t xml:space="preserve"> более высокое разрешение по сравнению с предыдущими работами.  </w:t>
      </w:r>
      <w:r>
        <w:rPr>
          <w:shd w:val="clear" w:color="auto" w:fill="FFFFFF"/>
        </w:rPr>
        <w:t xml:space="preserve">Также преодолена </w:t>
      </w:r>
      <w:r w:rsidRPr="0018312E">
        <w:rPr>
          <w:shd w:val="clear" w:color="auto" w:fill="FFFFFF"/>
        </w:rPr>
        <w:t>сложность, связанн</w:t>
      </w:r>
      <w:r>
        <w:rPr>
          <w:shd w:val="clear" w:color="auto" w:fill="FFFFFF"/>
        </w:rPr>
        <w:t>ая</w:t>
      </w:r>
      <w:r w:rsidRPr="0018312E">
        <w:rPr>
          <w:shd w:val="clear" w:color="auto" w:fill="FFFFFF"/>
        </w:rPr>
        <w:t xml:space="preserve"> с тем, что в системе</w:t>
      </w:r>
      <w:r w:rsidR="005603B8">
        <w:rPr>
          <w:shd w:val="clear" w:color="auto" w:fill="FFFFFF"/>
          <w:lang w:val="en-US"/>
        </w:rPr>
        <w:t xml:space="preserve"> </w:t>
      </w:r>
      <w:r w:rsidR="005603B8">
        <w:rPr>
          <w:shd w:val="clear" w:color="auto" w:fill="FFFFFF"/>
        </w:rPr>
        <w:t xml:space="preserve">датчиков </w:t>
      </w:r>
      <w:r w:rsidR="005603B8">
        <w:rPr>
          <w:shd w:val="clear" w:color="auto" w:fill="FFFFFF"/>
          <w:lang w:val="en-US"/>
        </w:rPr>
        <w:t>push-broom (</w:t>
      </w:r>
      <w:r w:rsidR="005603B8">
        <w:rPr>
          <w:shd w:val="clear" w:color="auto" w:fill="FFFFFF"/>
        </w:rPr>
        <w:t>д</w:t>
      </w:r>
      <w:r w:rsidR="005603B8" w:rsidRPr="005603B8">
        <w:rPr>
          <w:shd w:val="clear" w:color="auto" w:fill="FFFFFF"/>
          <w:lang w:val="en-US"/>
        </w:rPr>
        <w:t>атчик с веерным сканированием</w:t>
      </w:r>
      <w:r w:rsidR="005603B8">
        <w:rPr>
          <w:shd w:val="clear" w:color="auto" w:fill="FFFFFF"/>
          <w:lang w:val="en-US"/>
        </w:rPr>
        <w:t xml:space="preserve">) </w:t>
      </w:r>
      <w:r w:rsidRPr="0018312E">
        <w:rPr>
          <w:shd w:val="clear" w:color="auto" w:fill="FFFFFF"/>
        </w:rPr>
        <w:t xml:space="preserve">нет явного двумерного градиента яркости, как на фотографии или на снимках спутников типа MODIS. </w:t>
      </w:r>
      <w:r>
        <w:rPr>
          <w:shd w:val="clear" w:color="auto" w:fill="FFFFFF"/>
        </w:rPr>
        <w:t>Эта проблема решена</w:t>
      </w:r>
      <w:r w:rsidR="000B36C1">
        <w:rPr>
          <w:shd w:val="clear" w:color="auto" w:fill="FFFFFF"/>
        </w:rPr>
        <w:t xml:space="preserve"> с помощью </w:t>
      </w:r>
      <w:r>
        <w:rPr>
          <w:shd w:val="clear" w:color="auto" w:fill="FFFFFF"/>
        </w:rPr>
        <w:t>использовани</w:t>
      </w:r>
      <w:r w:rsidR="000B36C1">
        <w:rPr>
          <w:shd w:val="clear" w:color="auto" w:fill="FFFFFF"/>
        </w:rPr>
        <w:t>я</w:t>
      </w:r>
      <w:r>
        <w:rPr>
          <w:shd w:val="clear" w:color="auto" w:fill="FFFFFF"/>
        </w:rPr>
        <w:t xml:space="preserve"> </w:t>
      </w:r>
      <w:r w:rsidRPr="0018312E">
        <w:rPr>
          <w:shd w:val="clear" w:color="auto" w:fill="FFFFFF"/>
        </w:rPr>
        <w:t>особенност</w:t>
      </w:r>
      <w:r w:rsidR="000B36C1">
        <w:rPr>
          <w:shd w:val="clear" w:color="auto" w:fill="FFFFFF"/>
        </w:rPr>
        <w:t>ей</w:t>
      </w:r>
      <w:r w:rsidRPr="0018312E">
        <w:rPr>
          <w:shd w:val="clear" w:color="auto" w:fill="FFFFFF"/>
        </w:rPr>
        <w:t xml:space="preserve"> конструкции датчиков (разные углы визирования соседних датчиков). </w:t>
      </w:r>
      <w:r w:rsidR="000B36C1">
        <w:rPr>
          <w:shd w:val="clear" w:color="auto" w:fill="FFFFFF"/>
        </w:rPr>
        <w:t xml:space="preserve">Таким образом </w:t>
      </w:r>
      <w:r>
        <w:rPr>
          <w:shd w:val="clear" w:color="auto" w:fill="FFFFFF"/>
        </w:rPr>
        <w:t>совершенствование полученной эмперическим путём теории достигается развитием спутниковых методов</w:t>
      </w:r>
      <w:r w:rsidRPr="0018312E">
        <w:rPr>
          <w:shd w:val="clear" w:color="auto" w:fill="FFFFFF"/>
        </w:rPr>
        <w:t>.</w:t>
      </w:r>
    </w:p>
    <w:p w:rsidR="00272CD0" w:rsidRPr="00272CD0" w:rsidRDefault="00272CD0" w:rsidP="00494E24">
      <w:pPr>
        <w:pStyle w:val="14"/>
        <w:ind w:firstLine="0"/>
      </w:pPr>
    </w:p>
    <w:p w:rsidR="00557549" w:rsidRDefault="00557549" w:rsidP="00BD2B74">
      <w:pPr>
        <w:pStyle w:val="af3"/>
      </w:pPr>
      <w:bookmarkStart w:id="4" w:name="_Toc103777949"/>
      <w:r>
        <w:t>Цель исследования</w:t>
      </w:r>
      <w:bookmarkEnd w:id="4"/>
    </w:p>
    <w:p w:rsidR="0018312E" w:rsidRDefault="0018312E" w:rsidP="0018312E">
      <w:pPr>
        <w:pStyle w:val="14"/>
      </w:pPr>
      <w:r>
        <w:t>Основной целью работы является р</w:t>
      </w:r>
      <w:r w:rsidR="00511BD8" w:rsidRPr="0018312E">
        <w:t xml:space="preserve">азработка и тестирование алгоритма оценки </w:t>
      </w:r>
      <w:r w:rsidR="00272CD0">
        <w:t>среднеквадратичного наклона (СКН)</w:t>
      </w:r>
      <w:r w:rsidR="00511BD8" w:rsidRPr="0018312E">
        <w:t xml:space="preserve"> по спутниковым изображениям в зоне солнечного блика, используя методы обработки спутниковых изображений.</w:t>
      </w:r>
    </w:p>
    <w:p w:rsidR="00511BD8" w:rsidRPr="0018312E" w:rsidRDefault="00494E24" w:rsidP="0018312E">
      <w:pPr>
        <w:pStyle w:val="14"/>
      </w:pPr>
      <w:r>
        <w:t>П</w:t>
      </w:r>
      <w:r w:rsidR="00272CD0">
        <w:t>олучение</w:t>
      </w:r>
      <w:r w:rsidR="00511BD8" w:rsidRPr="0018312E">
        <w:t xml:space="preserve"> достоверных значений скоростей приповерхностного ветра</w:t>
      </w:r>
      <w:r>
        <w:t xml:space="preserve"> в результате</w:t>
      </w:r>
      <w:r w:rsidR="00EE7241">
        <w:t>.</w:t>
      </w:r>
    </w:p>
    <w:p w:rsidR="0018312E" w:rsidRPr="0018312E" w:rsidRDefault="0018312E" w:rsidP="0018312E">
      <w:pPr>
        <w:pStyle w:val="14"/>
      </w:pPr>
    </w:p>
    <w:p w:rsidR="00557549" w:rsidRDefault="00557549" w:rsidP="00557549">
      <w:pPr>
        <w:pStyle w:val="af3"/>
      </w:pPr>
      <w:bookmarkStart w:id="5" w:name="_Toc103777950"/>
      <w:r>
        <w:lastRenderedPageBreak/>
        <w:t>Форма результата</w:t>
      </w:r>
      <w:bookmarkEnd w:id="5"/>
    </w:p>
    <w:p w:rsidR="008772BF" w:rsidRPr="00511BD8" w:rsidRDefault="008772BF" w:rsidP="00494E24">
      <w:pPr>
        <w:pStyle w:val="14"/>
        <w:rPr>
          <w:b/>
          <w:lang w:val="en-US"/>
        </w:rPr>
      </w:pPr>
      <w:r w:rsidRPr="00A358ED">
        <w:t xml:space="preserve">Результаты </w:t>
      </w:r>
      <w:r w:rsidR="00DD19FD">
        <w:t>работы алгоритма представляются в виде графиков и обработанных снимков</w:t>
      </w:r>
      <w:r w:rsidRPr="00A358ED">
        <w:t xml:space="preserve">. </w:t>
      </w:r>
      <w:r w:rsidR="00DD19FD" w:rsidRPr="00494E24">
        <w:rPr>
          <w:rStyle w:val="mwe-math-mathml-inline"/>
        </w:rPr>
        <w:t>Выводы</w:t>
      </w:r>
      <w:r w:rsidR="00DD19FD">
        <w:t>, сделанные на их основе являются заключением.</w:t>
      </w:r>
    </w:p>
    <w:p w:rsidR="008772BF" w:rsidRPr="00494E24" w:rsidRDefault="008772BF" w:rsidP="00494E24">
      <w:pPr>
        <w:pStyle w:val="14"/>
        <w:rPr>
          <w:szCs w:val="24"/>
        </w:rPr>
      </w:pPr>
      <w:r w:rsidRPr="00494E24">
        <w:t>Тема выпускной квалификационной работы затрагивает раздел учебной программы «основы геофизики и экологии»</w:t>
      </w:r>
      <w:r w:rsidR="00DD19FD" w:rsidRPr="00494E24">
        <w:t xml:space="preserve"> из дисциплин VI - VII семестра: </w:t>
      </w:r>
      <w:r w:rsidRPr="00494E24">
        <w:t>«турбулентность», «волны в океане» и «гидромеханика».</w:t>
      </w:r>
    </w:p>
    <w:p w:rsidR="00494E24" w:rsidRPr="00494E24" w:rsidRDefault="00494E24" w:rsidP="008F15F7">
      <w:pPr>
        <w:pStyle w:val="14"/>
        <w:ind w:firstLine="0"/>
      </w:pPr>
    </w:p>
    <w:p w:rsidR="00494E24" w:rsidRPr="00494E24" w:rsidRDefault="00494E24" w:rsidP="00494E24">
      <w:pPr>
        <w:pStyle w:val="14"/>
      </w:pPr>
    </w:p>
    <w:p w:rsidR="00557549" w:rsidRDefault="00557549" w:rsidP="00494E24">
      <w:pPr>
        <w:pStyle w:val="14"/>
        <w:ind w:firstLine="0"/>
      </w:pPr>
      <w:r>
        <w:br w:type="page"/>
      </w:r>
    </w:p>
    <w:p w:rsidR="00EE78BF" w:rsidRDefault="00EE78BF" w:rsidP="00EE78BF">
      <w:pPr>
        <w:pStyle w:val="af1"/>
      </w:pPr>
      <w:bookmarkStart w:id="6" w:name="_Toc103777951"/>
      <w:r>
        <w:lastRenderedPageBreak/>
        <w:t>Развитие оптических методов измерений уклонов морской поверхности</w:t>
      </w:r>
      <w:bookmarkEnd w:id="6"/>
    </w:p>
    <w:p w:rsidR="00EE78BF" w:rsidRDefault="00EE78BF" w:rsidP="00EE78BF">
      <w:pPr>
        <w:pStyle w:val="14"/>
        <w:rPr>
          <w:lang w:eastAsia="ru-RU"/>
        </w:rPr>
      </w:pPr>
    </w:p>
    <w:p w:rsidR="00EE78BF" w:rsidRDefault="00943320" w:rsidP="00EE78BF">
      <w:pPr>
        <w:pStyle w:val="14"/>
        <w:rPr>
          <w:lang w:eastAsia="ru-RU"/>
        </w:rPr>
      </w:pPr>
      <w:r>
        <w:rPr>
          <w:lang w:eastAsia="ru-RU"/>
        </w:rPr>
        <w:t>З</w:t>
      </w:r>
      <w:r w:rsidR="00EE78BF">
        <w:rPr>
          <w:lang w:eastAsia="ru-RU"/>
        </w:rPr>
        <w:t xml:space="preserve">нание распределения уклонов на морской поверхности является необходимым для </w:t>
      </w:r>
      <w:r w:rsidR="00C72C61">
        <w:rPr>
          <w:lang w:eastAsia="ru-RU"/>
        </w:rPr>
        <w:t xml:space="preserve">решения </w:t>
      </w:r>
      <w:r w:rsidR="00EE78BF">
        <w:rPr>
          <w:lang w:eastAsia="ru-RU"/>
        </w:rPr>
        <w:t>широкого круга</w:t>
      </w:r>
      <w:r w:rsidR="00C72C61">
        <w:rPr>
          <w:lang w:eastAsia="ru-RU"/>
        </w:rPr>
        <w:t xml:space="preserve"> задач</w:t>
      </w:r>
      <w:r w:rsidR="00EE78BF">
        <w:rPr>
          <w:lang w:eastAsia="ru-RU"/>
        </w:rPr>
        <w:t xml:space="preserve">, среди которых определение цветности моря, </w:t>
      </w:r>
      <w:r w:rsidR="007E798D">
        <w:rPr>
          <w:lang w:eastAsia="ru-RU"/>
        </w:rPr>
        <w:t xml:space="preserve">изучение </w:t>
      </w:r>
      <w:r w:rsidR="00EE78BF">
        <w:rPr>
          <w:lang w:eastAsia="ru-RU"/>
        </w:rPr>
        <w:t>распространени</w:t>
      </w:r>
      <w:r w:rsidR="007E798D">
        <w:rPr>
          <w:lang w:eastAsia="ru-RU"/>
        </w:rPr>
        <w:t>я акустических волн и радиоволн, наблюдение за потенциальными участками загрязнений и измерение скорости приповерхностного ветра</w:t>
      </w:r>
      <w:r w:rsidR="000B36C1">
        <w:rPr>
          <w:lang w:val="en-US" w:eastAsia="ru-RU"/>
        </w:rPr>
        <w:t>.</w:t>
      </w:r>
      <w:r w:rsidR="000B36C1">
        <w:rPr>
          <w:lang w:eastAsia="ru-RU"/>
        </w:rPr>
        <w:t xml:space="preserve"> Оно</w:t>
      </w:r>
      <w:r w:rsidR="00C72C61">
        <w:rPr>
          <w:lang w:eastAsia="ru-RU"/>
        </w:rPr>
        <w:t xml:space="preserve"> имеет принципиальное значение для целей дистанционного зондирования, основанных на регистрации электромагнитных волн.</w:t>
      </w:r>
    </w:p>
    <w:p w:rsidR="00EF364C" w:rsidRDefault="007E798D" w:rsidP="00EE78BF">
      <w:pPr>
        <w:pStyle w:val="14"/>
      </w:pPr>
      <w:r>
        <w:rPr>
          <w:lang w:eastAsia="ru-RU"/>
        </w:rPr>
        <w:t>Шероховатость границы раздела определяет процесс взаимодействия электромагнитного излучени</w:t>
      </w:r>
      <w:r w:rsidR="00C72C61">
        <w:rPr>
          <w:lang w:eastAsia="ru-RU"/>
        </w:rPr>
        <w:t xml:space="preserve">я, отражённого или рассеянного </w:t>
      </w:r>
      <w:r w:rsidR="00C72C61" w:rsidRPr="00827C4F">
        <w:rPr>
          <w:lang w:eastAsia="ru-RU"/>
        </w:rPr>
        <w:t>водной гладью</w:t>
      </w:r>
      <w:r w:rsidR="00A85259">
        <w:rPr>
          <w:lang w:eastAsia="ru-RU"/>
        </w:rPr>
        <w:t>. Она в свою очередь</w:t>
      </w:r>
      <w:r w:rsidR="00A85259">
        <w:t xml:space="preserve"> </w:t>
      </w:r>
      <w:r w:rsidR="00C72C61">
        <w:t>является</w:t>
      </w:r>
      <w:r w:rsidR="00A85259">
        <w:t xml:space="preserve"> проявлением коротких гравитационных, гравитационно</w:t>
      </w:r>
      <w:r w:rsidR="00A85259">
        <w:noBreakHyphen/>
        <w:t xml:space="preserve">капиллярных и капиллярных поверхностных волн. </w:t>
      </w:r>
    </w:p>
    <w:p w:rsidR="00C72C61" w:rsidRDefault="00A85259" w:rsidP="00EF364C">
      <w:pPr>
        <w:pStyle w:val="14"/>
        <w:rPr>
          <w:lang w:eastAsia="ru-RU"/>
        </w:rPr>
      </w:pPr>
      <w:r>
        <w:t xml:space="preserve">Актуальность данного процесса привела к появлению исследований, направленных на изучение </w:t>
      </w:r>
      <w:r w:rsidR="00C72C61">
        <w:t>топографической структуры шероховатости.</w:t>
      </w:r>
      <w:r w:rsidR="00EF364C">
        <w:t xml:space="preserve"> </w:t>
      </w:r>
      <w:r w:rsidR="00EF364C">
        <w:rPr>
          <w:lang w:eastAsia="ru-RU"/>
        </w:rPr>
        <w:t>Н</w:t>
      </w:r>
      <w:r w:rsidR="00C72C61">
        <w:rPr>
          <w:lang w:eastAsia="ru-RU"/>
        </w:rPr>
        <w:t>аиболее эффективными</w:t>
      </w:r>
      <w:r w:rsidR="00EF364C">
        <w:rPr>
          <w:lang w:eastAsia="ru-RU"/>
        </w:rPr>
        <w:t xml:space="preserve"> методами </w:t>
      </w:r>
      <w:r w:rsidR="00AA3B5D">
        <w:rPr>
          <w:lang w:eastAsia="ru-RU"/>
        </w:rPr>
        <w:t>наблюдения</w:t>
      </w:r>
      <w:r w:rsidR="00EF364C">
        <w:rPr>
          <w:lang w:eastAsia="ru-RU"/>
        </w:rPr>
        <w:t xml:space="preserve"> являются оптические</w:t>
      </w:r>
      <w:r w:rsidR="00C72C61">
        <w:rPr>
          <w:lang w:eastAsia="ru-RU"/>
        </w:rPr>
        <w:t>, так как они не вносят возмущение в поле коротких волн</w:t>
      </w:r>
      <w:r w:rsidR="00EF364C">
        <w:rPr>
          <w:lang w:eastAsia="ru-RU"/>
        </w:rPr>
        <w:t>.</w:t>
      </w:r>
    </w:p>
    <w:p w:rsidR="00943320" w:rsidRDefault="00943320" w:rsidP="00EF364C">
      <w:pPr>
        <w:pStyle w:val="14"/>
        <w:rPr>
          <w:lang w:eastAsia="ru-RU"/>
        </w:rPr>
      </w:pPr>
      <w:r>
        <w:t xml:space="preserve">Они делятся на пассивные, в которых источником излучения является Солнце, и активные, где источником излучения </w:t>
      </w:r>
      <w:r w:rsidR="006B226B">
        <w:t>выступает</w:t>
      </w:r>
      <w:r>
        <w:t xml:space="preserve"> лазер. Пассивные методы реализуются с помощью аппаратуры, установленной на аэрои космических платформах, и используются при решении метеорологических и океанографических задач. Активные методы ориентированы на исследование тонкой структуры волнения и решения задач физики взаимодействия океана и атмосферы, в первую очередь – на исследования физических механизмов проявления на морской поверхности процессов, протекающих в пограничных слоях моря и атмосферы.</w:t>
      </w:r>
    </w:p>
    <w:p w:rsidR="00325838" w:rsidRPr="00827C4F" w:rsidRDefault="00FF4C9A" w:rsidP="00827C4F">
      <w:pPr>
        <w:pStyle w:val="af8"/>
        <w:rPr>
          <w:color w:val="auto"/>
        </w:rPr>
      </w:pPr>
      <w:r w:rsidRPr="00827C4F">
        <w:rPr>
          <w:color w:val="auto"/>
        </w:rPr>
        <w:lastRenderedPageBreak/>
        <w:t>В глобальных масштабах информация об уклонах морской поверхности обеспечивается данными оптических сканеров, размещенных на космических аппаратах.</w:t>
      </w:r>
    </w:p>
    <w:p w:rsidR="00D603E0" w:rsidRDefault="00D603E0" w:rsidP="00D603E0">
      <w:pPr>
        <w:pStyle w:val="14"/>
        <w:rPr>
          <w:lang w:val="en-US"/>
        </w:rPr>
      </w:pPr>
      <w:r w:rsidRPr="00D603E0">
        <w:t>Первыми неконтактными измерениями волнения можно считать стереофотосъемки морской поверхности, выполненные в 1906 г. Кооль-Штеттер</w:t>
      </w:r>
      <w:r w:rsidR="00AA3B5D">
        <w:t>ом в Германии и в 1907 г. акаде</w:t>
      </w:r>
      <w:r w:rsidRPr="00D603E0">
        <w:t xml:space="preserve">миком Крыловым в России (Загородников, 1978). В 1924 г. академик Шулейкин предложил способ определения ее уклонов по распределению яркости в солнечных и лунных </w:t>
      </w:r>
      <w:r w:rsidR="001D2EB8">
        <w:t>“дорож</w:t>
      </w:r>
      <w:r w:rsidRPr="00D603E0">
        <w:t>ках” (Шулейкин, 1924). В 1934 г. Хулбертом (Hulburt, 1934) по наблюдениям солнечной дорожки было показано, что максимальные значения уклонов морской поверхности, создаваемых волнами всех масштабов, возрастают от 15º при скорости ветра 1,5 м/с и до 25º при скорости ветра 10 м/с.</w:t>
      </w:r>
    </w:p>
    <w:p w:rsidR="00D603E0" w:rsidRPr="003E737D" w:rsidRDefault="00D603E0" w:rsidP="00D603E0">
      <w:pPr>
        <w:pStyle w:val="14"/>
      </w:pPr>
      <w:r>
        <w:t>В 1950-х гг. последовал уже ставший классическим эксперимент Кокса и Манка</w:t>
      </w:r>
      <w:r w:rsidR="004E422C">
        <w:t xml:space="preserve"> (далее КМ)</w:t>
      </w:r>
      <w:r>
        <w:t>, в котором характеристики уклонов определялись по данным аэрофотографий.</w:t>
      </w:r>
      <w:r w:rsidR="003E737D">
        <w:t xml:space="preserve"> Анализ аэроснимков, проведённый в этой работе стал первым результативным инструментальным исследованием статистических характеристик уклонов морской поверхности. </w:t>
      </w:r>
      <w:r>
        <w:t>С высоты 610 м, пространственным разрешением около 0,5 м и зенитными углами солнца θs от 10° до 35°</w:t>
      </w:r>
      <w:r w:rsidR="000D0BFB">
        <w:t>, в</w:t>
      </w:r>
      <w:r>
        <w:t xml:space="preserve">ектор скорости приводного ветра U определялся с борта вспомогательного судна на высоте 12,5 м, </w:t>
      </w:r>
      <w:r w:rsidR="003E737D">
        <w:t xml:space="preserve">наблюдаемая </w:t>
      </w:r>
      <w:r>
        <w:t>величина в данном исследовании находилась в пределах 1-14 м/с</w:t>
      </w:r>
      <w:r w:rsidR="003E737D">
        <w:t>.</w:t>
      </w:r>
    </w:p>
    <w:p w:rsidR="00D603E0" w:rsidRDefault="00D603E0" w:rsidP="00D603E0">
      <w:pPr>
        <w:pStyle w:val="14"/>
      </w:pPr>
      <w:r>
        <w:t xml:space="preserve">В </w:t>
      </w:r>
      <w:r w:rsidR="003E737D">
        <w:t>работе</w:t>
      </w:r>
      <w:r>
        <w:t xml:space="preserve"> была построена модель двумерного распределения уклонов, </w:t>
      </w:r>
      <w:r w:rsidR="003E737D">
        <w:t>показывающая</w:t>
      </w:r>
      <w:r>
        <w:t xml:space="preserve"> зависимость от U ди</w:t>
      </w:r>
      <w:r w:rsidR="003E737D">
        <w:t xml:space="preserve">сперсий продольных и поперечных </w:t>
      </w:r>
      <w:r>
        <w:t xml:space="preserve">компонентов уклонов, асимметрии и эксцесса распределения – </w:t>
      </w:r>
      <w:r w:rsidR="003E737D">
        <w:t>как свободной, так и покрытой тонкой плёнкой поверхности</w:t>
      </w:r>
      <w:r>
        <w:t xml:space="preserve"> </w:t>
      </w:r>
      <w:r w:rsidR="00AA3B5D">
        <w:t xml:space="preserve">из смеси рыбьего жира, машинного масла и дизельного топлива </w:t>
      </w:r>
      <w:r>
        <w:t xml:space="preserve">толщиной около 20 мкм. Полученные КМ статистические характеристики уклонов до сих пор широко </w:t>
      </w:r>
      <w:r>
        <w:lastRenderedPageBreak/>
        <w:t>используются в задачах рассеяния электромагнитного излучения морской поверхностью</w:t>
      </w:r>
      <w:r w:rsidR="00AA3B5D">
        <w:t>.</w:t>
      </w:r>
    </w:p>
    <w:p w:rsidR="00D603E0" w:rsidRDefault="00D603E0" w:rsidP="00D603E0">
      <w:pPr>
        <w:pStyle w:val="14"/>
      </w:pPr>
      <w:r>
        <w:t>К погрешност</w:t>
      </w:r>
      <w:r w:rsidR="00762872">
        <w:t>ям</w:t>
      </w:r>
      <w:r>
        <w:t xml:space="preserve"> </w:t>
      </w:r>
      <w:r w:rsidR="00485168">
        <w:t xml:space="preserve">итоговых </w:t>
      </w:r>
      <w:r w:rsidR="00762872">
        <w:t xml:space="preserve">результатов </w:t>
      </w:r>
      <w:r w:rsidR="00485168">
        <w:t>привёл</w:t>
      </w:r>
      <w:r w:rsidR="00762872">
        <w:t xml:space="preserve"> неучет влия</w:t>
      </w:r>
      <w:r>
        <w:t>ния тени облаков и пятен возникающей при обрушении гребней волн пены</w:t>
      </w:r>
      <w:r w:rsidR="006E2680">
        <w:t>,</w:t>
      </w:r>
      <w:r>
        <w:t xml:space="preserve"> диффузного рассеяния, прошедшего в водную толщу света</w:t>
      </w:r>
      <w:r w:rsidR="006E2680">
        <w:t>,</w:t>
      </w:r>
      <w:r>
        <w:t xml:space="preserve"> отраже</w:t>
      </w:r>
      <w:r w:rsidR="006E292E">
        <w:t>ния поверхностью света, рассеянн</w:t>
      </w:r>
      <w:r>
        <w:t>ого в атмосфере. Кроме того, в экспериментах КМ не учитывался ряд физических факторов, которые влияют на связь характеристик уклонов и скорости ветра. К таковым относятся вариации скорости поверхностного течения и устойч</w:t>
      </w:r>
      <w:r w:rsidR="00762872">
        <w:t>ивость приводного слоя воздуха.</w:t>
      </w:r>
    </w:p>
    <w:p w:rsidR="00D603E0" w:rsidRDefault="00762872" w:rsidP="00D603E0">
      <w:pPr>
        <w:pStyle w:val="14"/>
      </w:pPr>
      <w:r>
        <w:t>Затем в</w:t>
      </w:r>
      <w:r w:rsidR="00D603E0">
        <w:t xml:space="preserve"> 1990-х</w:t>
      </w:r>
      <w:r>
        <w:t xml:space="preserve"> годах</w:t>
      </w:r>
      <w:r w:rsidR="00D603E0">
        <w:t xml:space="preserve"> </w:t>
      </w:r>
      <w:r>
        <w:t>последовало аналогичное исследование</w:t>
      </w:r>
      <w:r w:rsidR="00D603E0">
        <w:t xml:space="preserve"> Бреон</w:t>
      </w:r>
      <w:r>
        <w:t>а</w:t>
      </w:r>
      <w:r w:rsidR="00D603E0">
        <w:t xml:space="preserve"> и Генриот</w:t>
      </w:r>
      <w:r>
        <w:t>а</w:t>
      </w:r>
      <w:r w:rsidR="006E2680">
        <w:t xml:space="preserve"> (далее БГ)</w:t>
      </w:r>
      <w:r w:rsidR="00D603E0">
        <w:t xml:space="preserve">. </w:t>
      </w:r>
      <w:r w:rsidR="006E292E">
        <w:t>Они провели анализ 24 тыс. спутнико</w:t>
      </w:r>
      <w:r w:rsidR="00D603E0">
        <w:t xml:space="preserve">вых изображений солнечного блика </w:t>
      </w:r>
      <w:r w:rsidR="006E2680">
        <w:t xml:space="preserve">по всей акватории Земного шара с </w:t>
      </w:r>
      <w:r w:rsidR="00D603E0">
        <w:t xml:space="preserve">разрешением 6 км и </w:t>
      </w:r>
      <w:r w:rsidR="0096705B">
        <w:t>зенитными углами θs</w:t>
      </w:r>
      <w:r w:rsidR="00D603E0">
        <w:t xml:space="preserve"> от 0° до 60°, при этом величины U определялись по показаниям бортового скаттерометра (их диапазон составил 0-15 м/с). </w:t>
      </w:r>
      <w:r w:rsidR="006E2680">
        <w:t xml:space="preserve">Для сравнения - </w:t>
      </w:r>
      <w:r w:rsidR="006E292E">
        <w:t xml:space="preserve">работе КМ принимались в учёт </w:t>
      </w:r>
      <w:r w:rsidR="00D603E0">
        <w:t>29 фотоснимков, полученных в единственном эксперименте вблизи Гава</w:t>
      </w:r>
      <w:r w:rsidR="006E2680">
        <w:t>йских островов. Это делает полу</w:t>
      </w:r>
      <w:r w:rsidR="00D603E0">
        <w:t>ченные БГ результаты более надежными и универсальн</w:t>
      </w:r>
      <w:r w:rsidR="006E292E">
        <w:t>ыми. Стоит отметить, что при раз</w:t>
      </w:r>
      <w:r w:rsidR="00D603E0">
        <w:t xml:space="preserve">личии пространственных масштабов осреднения отражающих поверхностей </w:t>
      </w:r>
      <w:r w:rsidR="006E292E">
        <w:t>в экспериментах</w:t>
      </w:r>
      <w:r w:rsidR="00D603E0">
        <w:t xml:space="preserve"> на 4 порядка, расхождения между рассчитанными статистическими характеристиками уклонов невелики</w:t>
      </w:r>
      <w:r w:rsidR="006E292E">
        <w:t xml:space="preserve"> </w:t>
      </w:r>
      <w:r w:rsidR="00D603E0">
        <w:t xml:space="preserve">и укладываются в среднеквадратические ошибки, </w:t>
      </w:r>
      <w:r w:rsidR="006E292E">
        <w:t>значительно меньшие в модели БГ</w:t>
      </w:r>
      <w:r w:rsidR="00D603E0">
        <w:t xml:space="preserve">, чем у КМ. </w:t>
      </w:r>
      <w:r w:rsidR="003F53C0">
        <w:t>М</w:t>
      </w:r>
      <w:r w:rsidR="00D603E0">
        <w:t>одел</w:t>
      </w:r>
      <w:r w:rsidR="003F53C0">
        <w:t>ь</w:t>
      </w:r>
      <w:r w:rsidR="00D603E0">
        <w:t xml:space="preserve"> БГ </w:t>
      </w:r>
      <w:r w:rsidR="003F53C0">
        <w:t>обладала теми</w:t>
      </w:r>
      <w:r w:rsidR="00D603E0">
        <w:t xml:space="preserve"> же</w:t>
      </w:r>
      <w:r w:rsidR="003F53C0">
        <w:t xml:space="preserve"> источниками погрешности</w:t>
      </w:r>
      <w:r w:rsidR="00D603E0">
        <w:t xml:space="preserve">, что и </w:t>
      </w:r>
      <w:r w:rsidR="006E292E">
        <w:t>у КМ. Участки с большим количес</w:t>
      </w:r>
      <w:r w:rsidR="00D603E0">
        <w:t>твом пены или аэрозоля отбраковывались на основе сравнения по яркости с «хорошими» участками на краю скана.</w:t>
      </w:r>
    </w:p>
    <w:p w:rsidR="003E737D" w:rsidRDefault="00D603E0" w:rsidP="003E737D">
      <w:pPr>
        <w:pStyle w:val="14"/>
      </w:pPr>
      <w:r>
        <w:t xml:space="preserve">В начале 2000-х гг. была опубликована работа Эбучи и Кизу (далее ЭК), основанная на анализе собранных по субтропической акватории с 1995 г. по 1999 г. геостационарным спутником GMS «данных около 30 миллионов точек» зоны солнечного блика с пространственным разрешением 25 км в </w:t>
      </w:r>
      <w:r>
        <w:lastRenderedPageBreak/>
        <w:t xml:space="preserve">совокупности с данными скаттерометрических измерений U (их диапазон составил 0-10 м/с). Полученная ими зависимость дисперсии продольной компоненты уклона от U заметно ниже, чем у КМ (более того – она оказалась меньше, чем у поперечной компоненты). </w:t>
      </w:r>
      <w:r w:rsidR="009E2758">
        <w:t xml:space="preserve">Отличие приписывается самими авторами к влиянию на результат возраста волн, по их объяснению </w:t>
      </w:r>
      <w:r>
        <w:t xml:space="preserve">в эксперименте КМ волны были молодые, в их </w:t>
      </w:r>
      <w:r w:rsidR="009E2758">
        <w:t xml:space="preserve">же </w:t>
      </w:r>
      <w:r>
        <w:t xml:space="preserve">наблюдении – развитые, </w:t>
      </w:r>
      <w:r w:rsidR="009E2758">
        <w:t xml:space="preserve">это </w:t>
      </w:r>
      <w:r w:rsidR="0057207B">
        <w:t>должно было повлиять</w:t>
      </w:r>
      <w:r w:rsidR="009E2758">
        <w:t xml:space="preserve"> на характер</w:t>
      </w:r>
      <w:r w:rsidR="0057207B">
        <w:t>н</w:t>
      </w:r>
      <w:r w:rsidR="009E2758">
        <w:t xml:space="preserve">ые </w:t>
      </w:r>
      <w:r>
        <w:t xml:space="preserve">особенности распределения уклонов. Такое объяснение не </w:t>
      </w:r>
      <w:r w:rsidR="009E2758">
        <w:t>является достаточным</w:t>
      </w:r>
      <w:r>
        <w:t xml:space="preserve"> ввиду того, что главный вклад в дисперсию уклонов дают короткие волны со временем жизни порядка 10 с</w:t>
      </w:r>
      <w:r w:rsidR="009E2758">
        <w:t>, в то время как возраст по большей части влияет на основные энергонесущие составляющие поля волн</w:t>
      </w:r>
      <w:r>
        <w:t>. С другой стороны, в работе БГ отбор по стадиям развития волнового поля не проводился, и если бы дисперсия уклонов существенно зависела от стадии развития волн, то полученные в ней зависимости характеристик уклонов имели бы значительный разброс – бол</w:t>
      </w:r>
      <w:r w:rsidR="00E9490E">
        <w:t>ьший, чем у КМ. В реаль</w:t>
      </w:r>
      <w:r>
        <w:t>ности же он оказался</w:t>
      </w:r>
      <w:r w:rsidR="00E9490E">
        <w:t xml:space="preserve"> заметно меньшим. Модель ЭК по большему счёту </w:t>
      </w:r>
      <w:r>
        <w:t>не используется.</w:t>
      </w:r>
    </w:p>
    <w:p w:rsidR="003E737D" w:rsidRDefault="00335C28" w:rsidP="003E737D">
      <w:pPr>
        <w:pStyle w:val="14"/>
      </w:pPr>
      <w:r>
        <w:t>Результаты, полученные КМ и позднее БГ, являются наиболее методически проработанными и полными. В связи с этим многие исследователи сравнивали свои результаты с данными КМ (некоторые – с БГ и ЭК). Эти сопоставления представляют интерес также и потому, что в них проявляется роль факторов, неучтенных в анализе КМ, БГ и ЭК.</w:t>
      </w:r>
    </w:p>
    <w:p w:rsidR="00943320" w:rsidRDefault="00943320" w:rsidP="003E737D">
      <w:pPr>
        <w:pStyle w:val="14"/>
      </w:pPr>
      <w:r>
        <w:t>Приведенные результаты исследований различных авторов показывают относительно хорошую точность моделей КМ и БГ при U &gt; 2–3 м/с (большую для U &gt; 7 м/с), а также указывают пути их улучшения – учетом влияния на шероховатость поверхности устойчивости приповерхностного слоя воздуха; дополнительного моделирования статистических характеристик морской поверхности для U &lt; 7 м/с; более тщательной отбраковки ситуаций с наличием пены на поверхности.</w:t>
      </w:r>
    </w:p>
    <w:p w:rsidR="00BD2B74" w:rsidRDefault="00BD2B74" w:rsidP="00325838">
      <w:pPr>
        <w:pStyle w:val="14"/>
      </w:pPr>
      <w:r>
        <w:br w:type="page"/>
      </w:r>
    </w:p>
    <w:p w:rsidR="00827C4F" w:rsidRPr="00C515D7" w:rsidRDefault="00827C4F" w:rsidP="00827C4F">
      <w:pPr>
        <w:pStyle w:val="af1"/>
        <w:rPr>
          <w:lang w:val="en-US"/>
        </w:rPr>
      </w:pPr>
      <w:bookmarkStart w:id="7" w:name="_Toc103777952"/>
      <w:r>
        <w:lastRenderedPageBreak/>
        <w:t>ПОДХОД К АНАЛИЗУ ЗОНЫ СОЛНЕЧНОГО БЛИКА</w:t>
      </w:r>
      <w:bookmarkEnd w:id="7"/>
    </w:p>
    <w:p w:rsidR="00827C4F" w:rsidRDefault="00827C4F" w:rsidP="00827C4F">
      <w:pPr>
        <w:pStyle w:val="14"/>
        <w:rPr>
          <w:lang w:val="en-US" w:eastAsia="ru-RU"/>
        </w:rPr>
      </w:pP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В случае формирования на морской поверхности сложной бликующей картины излучение, приходящее в приёмник сформировано совокупностью зеркальных отражений от склонов поверхностных волн, распределённых по всей площади.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 xml:space="preserve">Для исследования солнечного блика используется красный канал и ближний инфракрасный, так как излучение этих длин волн поглощается в тонком приповерхностном слое океана. Он менее чувствителен к температуре и </w:t>
      </w:r>
      <w:r>
        <w:rPr>
          <w:lang w:val="en-US" w:eastAsia="ru-RU"/>
        </w:rPr>
        <w:t>“</w:t>
      </w:r>
      <w:r>
        <w:rPr>
          <w:lang w:eastAsia="ru-RU"/>
        </w:rPr>
        <w:t>цвету</w:t>
      </w:r>
      <w:r>
        <w:rPr>
          <w:lang w:val="en-US" w:eastAsia="ru-RU"/>
        </w:rPr>
        <w:t>”</w:t>
      </w:r>
      <w:r>
        <w:rPr>
          <w:lang w:eastAsia="ru-RU"/>
        </w:rPr>
        <w:t xml:space="preserve"> водного столба в этом промежутке.</w:t>
      </w:r>
    </w:p>
    <w:p w:rsidR="00827C4F" w:rsidRPr="001E30A0" w:rsidRDefault="00827C4F" w:rsidP="00827C4F">
      <w:pPr>
        <w:pStyle w:val="14"/>
        <w:rPr>
          <w:lang w:val="en-US"/>
        </w:rPr>
      </w:pPr>
      <w:r w:rsidRPr="001E30A0">
        <w:rPr>
          <w:lang w:val="en-US"/>
        </w:rPr>
        <w:t xml:space="preserve">Большая часть энергии </w:t>
      </w:r>
      <w:r>
        <w:t xml:space="preserve">солнечного излучения </w:t>
      </w:r>
      <w:r w:rsidRPr="001E30A0">
        <w:rPr>
          <w:lang w:val="en-US"/>
        </w:rPr>
        <w:t xml:space="preserve">поглощается водой и превращается в тепло, но часть фотонов </w:t>
      </w:r>
      <w:r>
        <w:rPr>
          <w:lang w:val="en-US"/>
        </w:rPr>
        <w:t>рассе</w:t>
      </w:r>
      <w:r>
        <w:t>ивается в направлении раздела вода-воздух, в</w:t>
      </w:r>
      <w:r w:rsidRPr="001E30A0">
        <w:rPr>
          <w:lang w:val="en-US"/>
        </w:rPr>
        <w:t xml:space="preserve"> результате </w:t>
      </w:r>
      <w:r>
        <w:t>покидая</w:t>
      </w:r>
      <w:r w:rsidRPr="001E30A0">
        <w:rPr>
          <w:lang w:val="en-US"/>
        </w:rPr>
        <w:t xml:space="preserve"> водную среду и достиг</w:t>
      </w:r>
      <w:r>
        <w:t>ая</w:t>
      </w:r>
      <w:r w:rsidRPr="001E30A0">
        <w:rPr>
          <w:lang w:val="en-US"/>
        </w:rPr>
        <w:t xml:space="preserve"> удаленного датчика. Величина вероятности рассеяния зависит как от размера рассеивающего компонента и его комплексного показателя преломления, так и от энергии фотона.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Наблюдаемый солнечный блик даёт очень важную информацию о статистических параметрах морской поверхности, таких как среднеквадратичный наклон (СКН), а также ассиметрия и кривизна океанической поверхности. Это было отчётливо показано в первых, ставших классическими работах Кокса и Манка, где основные выводы были сделаны с помощью аэрофотосъёмки. В последовавших исследованиях Бреона и Генриота результаты модели КМ были подтверждены с некоторой точностью в пределах погрешностей на основе анализа большого массива спутниковых данных.</w:t>
      </w:r>
    </w:p>
    <w:p w:rsidR="00827C4F" w:rsidRDefault="00827C4F" w:rsidP="00827C4F">
      <w:pPr>
        <w:pStyle w:val="14"/>
        <w:rPr>
          <w:lang w:eastAsia="ru-RU"/>
        </w:rPr>
      </w:pPr>
      <w:r>
        <w:rPr>
          <w:lang w:eastAsia="ru-RU"/>
        </w:rPr>
        <w:t>В рассматриваемой ситуации зеркальные отражения должны удовлетворять двум стандартным условиям:</w:t>
      </w:r>
    </w:p>
    <w:p w:rsidR="00827C4F" w:rsidRDefault="00827C4F" w:rsidP="00827C4F">
      <w:pPr>
        <w:pStyle w:val="14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Угол падения равен углу отражения.</w:t>
      </w:r>
    </w:p>
    <w:p w:rsidR="00827C4F" w:rsidRPr="001E30A0" w:rsidRDefault="00827C4F" w:rsidP="00827C4F">
      <w:pPr>
        <w:pStyle w:val="14"/>
        <w:numPr>
          <w:ilvl w:val="0"/>
          <w:numId w:val="22"/>
        </w:numPr>
        <w:rPr>
          <w:lang w:eastAsia="ru-RU"/>
        </w:rPr>
      </w:pPr>
      <w:r w:rsidRPr="00054881">
        <w:lastRenderedPageBreak/>
        <w:t>Падающий</w:t>
      </w:r>
      <w:r>
        <w:t xml:space="preserve"> </w:t>
      </w:r>
      <w:r w:rsidRPr="00054881">
        <w:t>луч,</w:t>
      </w:r>
      <w:r>
        <w:t xml:space="preserve"> </w:t>
      </w:r>
      <w:r w:rsidRPr="00054881">
        <w:t>отражённый луч</w:t>
      </w:r>
      <w:r>
        <w:t xml:space="preserve"> </w:t>
      </w:r>
      <w:r w:rsidRPr="00054881">
        <w:t>и</w:t>
      </w:r>
      <w:r>
        <w:t xml:space="preserve"> </w:t>
      </w:r>
      <w:r w:rsidRPr="00054881">
        <w:t>перпендикуляр</w:t>
      </w:r>
      <w:r>
        <w:t xml:space="preserve"> </w:t>
      </w:r>
      <w:r w:rsidRPr="00054881">
        <w:t>к</w:t>
      </w:r>
      <w:r>
        <w:t xml:space="preserve"> </w:t>
      </w:r>
      <w:r w:rsidRPr="00054881">
        <w:t>границе раздела</w:t>
      </w:r>
      <w:r>
        <w:t xml:space="preserve"> </w:t>
      </w:r>
      <w:r w:rsidRPr="00054881">
        <w:t>двух</w:t>
      </w:r>
      <w:r>
        <w:t xml:space="preserve"> </w:t>
      </w:r>
      <w:r w:rsidRPr="00054881">
        <w:t>сред,</w:t>
      </w:r>
      <w:r>
        <w:t xml:space="preserve"> </w:t>
      </w:r>
      <w:r w:rsidRPr="00054881">
        <w:t>восстановленный</w:t>
      </w:r>
      <w:r>
        <w:t xml:space="preserve"> </w:t>
      </w:r>
      <w:r w:rsidRPr="00054881">
        <w:t>в</w:t>
      </w:r>
      <w:r>
        <w:t xml:space="preserve"> </w:t>
      </w:r>
      <w:r w:rsidRPr="00054881">
        <w:t>точке</w:t>
      </w:r>
      <w:r>
        <w:t xml:space="preserve"> </w:t>
      </w:r>
      <w:r w:rsidRPr="00054881">
        <w:t>падения</w:t>
      </w:r>
      <w:r>
        <w:t xml:space="preserve"> </w:t>
      </w:r>
      <w:r w:rsidRPr="00054881">
        <w:t>луча,</w:t>
      </w:r>
      <w:r>
        <w:t xml:space="preserve"> </w:t>
      </w:r>
      <w:r w:rsidRPr="00054881">
        <w:t>лежат</w:t>
      </w:r>
      <w:r>
        <w:t xml:space="preserve"> </w:t>
      </w:r>
      <w:r w:rsidRPr="00054881">
        <w:t>в</w:t>
      </w:r>
      <w:r>
        <w:t xml:space="preserve"> </w:t>
      </w:r>
      <w:r w:rsidRPr="00054881">
        <w:t>одной</w:t>
      </w:r>
      <w:r>
        <w:t xml:space="preserve"> </w:t>
      </w:r>
      <w:r w:rsidRPr="00054881">
        <w:t>плоскости.</w:t>
      </w:r>
    </w:p>
    <w:p w:rsidR="00827C4F" w:rsidRDefault="00827C4F" w:rsidP="00827C4F">
      <w:pPr>
        <w:pStyle w:val="14"/>
      </w:pPr>
    </w:p>
    <w:p w:rsidR="00827C4F" w:rsidRDefault="00827C4F" w:rsidP="00827C4F">
      <w:pPr>
        <w:pStyle w:val="af3"/>
      </w:pPr>
      <w:bookmarkStart w:id="8" w:name="_Toc103777953"/>
      <w:r>
        <w:t>Основные соотношения</w:t>
      </w:r>
      <w:bookmarkEnd w:id="8"/>
    </w:p>
    <w:p w:rsidR="00827C4F" w:rsidRPr="001E30A0" w:rsidRDefault="00827C4F" w:rsidP="00827C4F">
      <w:pPr>
        <w:pStyle w:val="14"/>
      </w:pP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Яркость </w:t>
      </w:r>
      <w:r w:rsidRPr="001C260F">
        <w:rPr>
          <w:rFonts w:ascii="Cambria Math" w:hAnsi="Cambria Math" w:cs="Cambria Math"/>
          <w:lang w:val="en-US"/>
        </w:rPr>
        <w:t>𝐵</w:t>
      </w:r>
      <w:r w:rsidRPr="001C260F">
        <w:rPr>
          <w:lang w:val="en-US"/>
        </w:rPr>
        <w:t xml:space="preserve"> изображения морской поверхности в солнечном блике определяется функцией распределения уклонов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𝑍𝑦</w:t>
      </w:r>
      <w:r w:rsidRPr="001C260F">
        <w:rPr>
          <w:lang w:val="en-US"/>
        </w:rPr>
        <w:t>), присутствующих на поверхности волн. Исходя из геометрии отражения и опуская подробные выкладки, эту зависимость можно представить в следующем виде:</w:t>
      </w:r>
    </w:p>
    <w:p w:rsidR="00827C4F" w:rsidRPr="00502C36" w:rsidRDefault="00827C4F" w:rsidP="00827C4F">
      <w:pPr>
        <w:pStyle w:val="14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B=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ρE0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</m:func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 P(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где </w:t>
      </w:r>
      <w:r w:rsidRPr="00EF095F">
        <w:rPr>
          <w:rFonts w:ascii="Cambria Math" w:hAnsi="Cambria Math" w:cs="Cambria Math"/>
          <w:lang w:val="en-US"/>
        </w:rPr>
        <w:t>𝐵</w:t>
      </w:r>
      <w:r w:rsidRPr="001C260F">
        <w:rPr>
          <w:lang w:val="en-US"/>
        </w:rPr>
        <w:t xml:space="preserve"> – отраженная от поверхности моря яркость;</w:t>
      </w:r>
    </w:p>
    <w:p w:rsidR="00827C4F" w:rsidRPr="001C260F" w:rsidRDefault="00827C4F" w:rsidP="00827C4F">
      <w:pPr>
        <w:pStyle w:val="14"/>
        <w:rPr>
          <w:lang w:val="en-US"/>
        </w:rPr>
      </w:pPr>
      <w:r w:rsidRPr="00EF095F">
        <w:rPr>
          <w:rFonts w:ascii="Cambria Math" w:hAnsi="Cambria Math" w:cs="Cambria Math"/>
          <w:lang w:val="en-US"/>
        </w:rPr>
        <w:t>𝐸</w:t>
      </w:r>
      <w:r w:rsidRPr="00EF095F">
        <w:rPr>
          <w:vertAlign w:val="subscript"/>
          <w:lang w:val="en-US"/>
        </w:rPr>
        <w:t>0</w:t>
      </w:r>
      <w:r w:rsidRPr="001C260F">
        <w:rPr>
          <w:lang w:val="en-US"/>
        </w:rPr>
        <w:t xml:space="preserve"> – освещённость поверхности моря прямыми солнечными лучами;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𝜌</w:t>
      </w:r>
      <w:r w:rsidRPr="001C260F">
        <w:rPr>
          <w:lang w:val="en-US"/>
        </w:rPr>
        <w:t xml:space="preserve"> – коэффициент отражения Френеля;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𝜃</w:t>
      </w:r>
      <w:r w:rsidRPr="00F81F64">
        <w:rPr>
          <w:rFonts w:ascii="Cambria Math" w:hAnsi="Cambria Math" w:cs="Cambria Math"/>
          <w:vertAlign w:val="subscript"/>
          <w:lang w:val="en-US"/>
        </w:rPr>
        <w:t>𝑣</w:t>
      </w:r>
      <w:r w:rsidRPr="001C260F">
        <w:rPr>
          <w:lang w:val="en-US"/>
        </w:rPr>
        <w:t xml:space="preserve"> – зенитный угол наблюдения;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>) – двумерная функция плотности распределения вероятности (ПРВ) наклонов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>морской поверхности;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 и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 xml:space="preserve"> – наклоны морской поверхности, удовлетворяющие условиям зеркального отражения солнечного излучения в приемную апертуру прибора, которые связаны с “геометрией наблюдения и освещенностью” морской поверхности следующим образом:</w:t>
      </w:r>
    </w:p>
    <w:p w:rsidR="00827C4F" w:rsidRDefault="00827C4F" w:rsidP="00827C4F">
      <w:pPr>
        <w:pStyle w:val="1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den>
          </m:f>
        </m:oMath>
      </m:oMathPara>
    </w:p>
    <w:p w:rsidR="00827C4F" w:rsidRDefault="00827C4F" w:rsidP="00827C4F">
      <w:pPr>
        <w:pStyle w:val="14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Z=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</m:e>
              </m:func>
            </m:den>
          </m:f>
        </m:oMath>
      </m:oMathPara>
    </w:p>
    <w:p w:rsidR="00827C4F" w:rsidRDefault="00827C4F" w:rsidP="00827C4F">
      <w:pPr>
        <w:pStyle w:val="14"/>
        <w:rPr>
          <w:lang w:val="en-US"/>
        </w:rPr>
      </w:pPr>
      <w:r w:rsidRPr="001C260F">
        <w:rPr>
          <w:lang w:val="en-US"/>
        </w:rPr>
        <w:t xml:space="preserve">где </w:t>
      </w:r>
      <w:r w:rsidRPr="001C260F">
        <w:rPr>
          <w:rFonts w:ascii="Cambria Math" w:hAnsi="Cambria Math" w:cs="Cambria Math"/>
          <w:lang w:val="en-US"/>
        </w:rPr>
        <w:t>𝜃</w:t>
      </w:r>
      <w:r w:rsidRPr="00F81F64">
        <w:rPr>
          <w:rFonts w:ascii="Cambria Math" w:hAnsi="Cambria Math" w:cs="Cambria Math"/>
          <w:vertAlign w:val="subscript"/>
          <w:lang w:val="en-US"/>
        </w:rPr>
        <w:t>𝑠</w:t>
      </w:r>
      <w:r w:rsidRPr="001C260F">
        <w:rPr>
          <w:lang w:val="en-US"/>
        </w:rPr>
        <w:t xml:space="preserve"> – зенитный угол Солнца; </w:t>
      </w:r>
    </w:p>
    <w:p w:rsidR="00827C4F" w:rsidRPr="001C260F" w:rsidRDefault="00827C4F" w:rsidP="00827C4F">
      <w:pPr>
        <w:pStyle w:val="14"/>
        <w:rPr>
          <w:lang w:val="en-US"/>
        </w:rPr>
      </w:pPr>
      <w:r w:rsidRPr="001C260F">
        <w:rPr>
          <w:rFonts w:ascii="Cambria Math" w:hAnsi="Cambria Math" w:cs="Cambria Math"/>
          <w:lang w:val="en-US"/>
        </w:rPr>
        <w:t>𝜙</w:t>
      </w:r>
      <w:r w:rsidRPr="00F81F64">
        <w:rPr>
          <w:rFonts w:ascii="Cambria Math" w:hAnsi="Cambria Math" w:cs="Cambria Math"/>
          <w:vertAlign w:val="subscript"/>
          <w:lang w:val="en-US"/>
        </w:rPr>
        <w:t>𝑣</w:t>
      </w:r>
      <w:r w:rsidRPr="001C260F">
        <w:rPr>
          <w:lang w:val="en-US"/>
        </w:rPr>
        <w:t xml:space="preserve"> и </w:t>
      </w:r>
      <w:r w:rsidRPr="001C260F">
        <w:rPr>
          <w:rFonts w:ascii="Cambria Math" w:hAnsi="Cambria Math" w:cs="Cambria Math"/>
          <w:lang w:val="en-US"/>
        </w:rPr>
        <w:t>𝜙</w:t>
      </w:r>
      <w:r w:rsidRPr="00F81F64">
        <w:rPr>
          <w:rFonts w:ascii="Cambria Math" w:hAnsi="Cambria Math" w:cs="Cambria Math"/>
          <w:vertAlign w:val="subscript"/>
          <w:lang w:val="en-US"/>
        </w:rPr>
        <w:t>𝑠</w:t>
      </w:r>
      <w:r w:rsidRPr="001C260F">
        <w:rPr>
          <w:lang w:val="en-US"/>
        </w:rPr>
        <w:t xml:space="preserve"> – азимутальные углы наблюдения и Солнца, соответственно и</w:t>
      </w:r>
    </w:p>
    <w:p w:rsidR="00827C4F" w:rsidRDefault="003143EB" w:rsidP="00827C4F">
      <w:pPr>
        <w:pStyle w:val="14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tan</m:t>
              </m:r>
            </m:fName>
            <m:e>
              <m:r>
                <w:rPr>
                  <w:rFonts w:ascii="Cambria Math" w:hAnsi="Cambria Math"/>
                  <w:lang w:val="en-US"/>
                </w:rPr>
                <m:t>β</m:t>
              </m:r>
            </m:e>
          </m:func>
          <m:r>
            <w:rPr>
              <w:rFonts w:ascii="Cambria Math" w:hAnsi="Cambria Math"/>
              <w:lang w:val="en-US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:rsidR="00827C4F" w:rsidRDefault="00827C4F" w:rsidP="00827C4F">
      <w:pPr>
        <w:pStyle w:val="14"/>
      </w:pPr>
      <w:r w:rsidRPr="001C260F">
        <w:rPr>
          <w:lang w:val="en-US"/>
        </w:rPr>
        <w:t xml:space="preserve">Уравнение [яркости] рассматривается как основное, и все предположения относительно формирования яркости поверхности в солнечном блике относятся к заданию вида функции плотности распределения вероятности наклонов морской поверхности. Кокс и Манк в 1954 году, а позднее авторы других статей, предложили моделировать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 xml:space="preserve">) в виде рядов Грамма-Шарлье. Подгоняя модель с </w:t>
      </w:r>
      <w:r w:rsidRPr="001C260F">
        <w:rPr>
          <w:rFonts w:ascii="Cambria Math" w:hAnsi="Cambria Math" w:cs="Cambria Math"/>
          <w:lang w:val="en-US"/>
        </w:rPr>
        <w:t>𝑃</w:t>
      </w:r>
      <w:r w:rsidRPr="001C260F">
        <w:rPr>
          <w:lang w:val="en-US"/>
        </w:rPr>
        <w:t>(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𝑥</w:t>
      </w:r>
      <w:r w:rsidRPr="001C260F">
        <w:rPr>
          <w:lang w:val="en-US"/>
        </w:rPr>
        <w:t xml:space="preserve">, </w:t>
      </w:r>
      <w:r w:rsidRPr="001C260F">
        <w:rPr>
          <w:rFonts w:ascii="Cambria Math" w:hAnsi="Cambria Math" w:cs="Cambria Math"/>
          <w:lang w:val="en-US"/>
        </w:rPr>
        <w:t>𝑍</w:t>
      </w:r>
      <w:r w:rsidRPr="00F81F64">
        <w:rPr>
          <w:rFonts w:ascii="Cambria Math" w:hAnsi="Cambria Math" w:cs="Cambria Math"/>
          <w:vertAlign w:val="subscript"/>
          <w:lang w:val="en-US"/>
        </w:rPr>
        <w:t>𝑦</w:t>
      </w:r>
      <w:r w:rsidRPr="001C260F">
        <w:rPr>
          <w:lang w:val="en-US"/>
        </w:rPr>
        <w:t>), заданной в виде рядов Грамма-Шарлье, к измеряемой яркости блика, Кокс и Манк получили фундаментальные статистические характеристики наклонов морской поверхности – среднеквадратичный наклон, их асимметрию и эксцесс, а также выявили их зависимость от скорости ветра.</w:t>
      </w:r>
    </w:p>
    <w:p w:rsidR="00827C4F" w:rsidRDefault="00827C4F" w:rsidP="00827C4F">
      <w:pPr>
        <w:pStyle w:val="14"/>
      </w:pPr>
    </w:p>
    <w:p w:rsidR="00827C4F" w:rsidRDefault="00827C4F" w:rsidP="00827C4F">
      <w:pPr>
        <w:pStyle w:val="af3"/>
        <w:rPr>
          <w:lang w:val="en-US"/>
        </w:rPr>
      </w:pPr>
      <w:bookmarkStart w:id="9" w:name="_Toc103777954"/>
      <w:r w:rsidRPr="00AF7519">
        <w:t>Подход</w:t>
      </w:r>
      <w:r>
        <w:rPr>
          <w:lang w:val="en-US"/>
        </w:rPr>
        <w:t xml:space="preserve"> </w:t>
      </w:r>
      <w:r w:rsidRPr="00AF7519">
        <w:t>к оценке дисперсии уклонов.</w:t>
      </w:r>
      <w:bookmarkEnd w:id="9"/>
      <w:r w:rsidRPr="00AF7519">
        <w:t xml:space="preserve"> </w:t>
      </w:r>
    </w:p>
    <w:p w:rsidR="00827C4F" w:rsidRPr="008C1E53" w:rsidRDefault="00827C4F" w:rsidP="00827C4F">
      <w:pPr>
        <w:pStyle w:val="14"/>
        <w:rPr>
          <w:lang w:val="en-US"/>
        </w:rPr>
      </w:pPr>
    </w:p>
    <w:p w:rsidR="00827C4F" w:rsidRDefault="00827C4F" w:rsidP="00827C4F">
      <w:pPr>
        <w:pStyle w:val="14"/>
        <w:ind w:firstLine="0"/>
      </w:pPr>
      <m:oMathPara>
        <m:oMath>
          <m:r>
            <w:rPr>
              <w:rFonts w:ascii="Cambria Math" w:hAnsi="Cambria Math"/>
              <w:lang w:val="en-US"/>
            </w:rPr>
            <m:t>B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ϑ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4</m:t>
                          </m:r>
                        </m:sup>
                      </m:sSup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β</m:t>
                      </m:r>
                    </m:e>
                  </m:func>
                </m:e>
              </m:func>
            </m:num>
            <m:den>
              <m:r>
                <w:rPr>
                  <w:rFonts w:ascii="Cambria Math" w:hAnsi="Cambria Math"/>
                  <w:lang w:val="en-US"/>
                </w:rPr>
                <m:t>ρ</m:t>
              </m:r>
            </m:den>
          </m:f>
          <m:r>
            <w:rPr>
              <w:rFonts w:ascii="Cambria Math" w:hAnsi="Cambria Math"/>
            </w:rPr>
            <m:t>~</m:t>
          </m:r>
          <m:r>
            <w:rPr>
              <w:rFonts w:ascii="Cambria Math" w:hAnsi="Cambria Math"/>
              <w:lang w:val="en-US"/>
            </w:rPr>
            <m:t>P(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827C4F" w:rsidRDefault="00827C4F" w:rsidP="00827C4F">
      <w:pPr>
        <w:pStyle w:val="14"/>
      </w:pPr>
      <w:r w:rsidRPr="00AF7519">
        <w:t>Модифицированная яркость пропорциональна плотности вероятности попадания зеркальной точки на расс</w:t>
      </w:r>
      <w:r>
        <w:t>матриваемый участок поверхности.</w:t>
      </w:r>
    </w:p>
    <w:p w:rsidR="00827C4F" w:rsidRDefault="00827C4F" w:rsidP="00827C4F">
      <w:pPr>
        <w:pStyle w:val="14"/>
        <w:rPr>
          <w:lang w:val="en-US"/>
        </w:rPr>
      </w:pPr>
      <w:r>
        <w:t>Вид распределения</w:t>
      </w:r>
      <w:r w:rsidRPr="00AF7519">
        <w:t xml:space="preserve"> уклонов (плотность вероятности) близко к распределению Гаусса.</w:t>
      </w:r>
    </w:p>
    <w:p w:rsidR="00827C4F" w:rsidRDefault="00827C4F" w:rsidP="00827C4F">
      <w:pPr>
        <w:pStyle w:val="14"/>
        <w:keepNext/>
        <w:jc w:val="center"/>
      </w:pPr>
      <w:r w:rsidRPr="00CD48A3">
        <w:rPr>
          <w:noProof/>
          <w:lang w:eastAsia="ru-RU"/>
        </w:rPr>
        <w:lastRenderedPageBreak/>
        <w:drawing>
          <wp:inline distT="0" distB="0" distL="0" distR="0">
            <wp:extent cx="4617720" cy="3185160"/>
            <wp:effectExtent l="19050" t="0" r="0" b="0"/>
            <wp:docPr id="6" name="Рисунок 1" descr="P1_fro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6" name="Picture 6" descr="P1_front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C4F" w:rsidRPr="00CD48A3" w:rsidRDefault="00827C4F" w:rsidP="00827C4F">
      <w:pPr>
        <w:pStyle w:val="afb"/>
        <w:rPr>
          <w:lang w:val="en-US"/>
        </w:rPr>
      </w:pPr>
      <w:r>
        <w:t xml:space="preserve">Рисунок </w:t>
      </w:r>
      <w:fldSimple w:instr=" SEQ Рисунок \* ARABIC ">
        <w:r w:rsidR="00F40191">
          <w:rPr>
            <w:noProof/>
          </w:rPr>
          <w:t>1</w:t>
        </w:r>
      </w:fldSimple>
      <w:r>
        <w:t xml:space="preserve">. </w:t>
      </w:r>
      <w:r w:rsidRPr="00525048">
        <w:t>Распределение плотности вероятности</w:t>
      </w:r>
    </w:p>
    <w:p w:rsidR="00827C4F" w:rsidRPr="00CD48A3" w:rsidRDefault="00827C4F" w:rsidP="00827C4F">
      <w:pPr>
        <w:pStyle w:val="14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exp(-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827C4F" w:rsidRPr="00CD115D" w:rsidRDefault="00827C4F" w:rsidP="00CD115D">
      <w:pPr>
        <w:pStyle w:val="14"/>
        <w:rPr>
          <w:lang w:val="en-US"/>
        </w:rPr>
      </w:pPr>
      <w:r w:rsidRPr="00AF7519">
        <w:t>Ширина гауссианы</w:t>
      </w:r>
      <w:r w:rsidRPr="00AF7519">
        <w:rPr>
          <w:lang w:val="en-US"/>
        </w:rPr>
        <w:t xml:space="preserve"> </w:t>
      </w:r>
      <w:r w:rsidRPr="005C0BAA">
        <w:rPr>
          <w:i/>
          <w:lang w:val="en-US"/>
        </w:rPr>
        <w:t>S</w:t>
      </w:r>
      <w:r w:rsidRPr="005C0BAA">
        <w:rPr>
          <w:i/>
          <w:vertAlign w:val="superscript"/>
          <w:lang w:val="en-US"/>
        </w:rPr>
        <w:t>2</w:t>
      </w:r>
      <w:r w:rsidRPr="00AF7519">
        <w:t xml:space="preserve">  - искомая дисперсия уклонов</w:t>
      </w:r>
    </w:p>
    <w:p w:rsidR="00827C4F" w:rsidRDefault="00827C4F" w:rsidP="00827C4F">
      <w:pPr>
        <w:pStyle w:val="af3"/>
        <w:rPr>
          <w:bCs w:val="0"/>
          <w:lang w:val="en-US"/>
        </w:rPr>
      </w:pPr>
    </w:p>
    <w:p w:rsidR="00827C4F" w:rsidRDefault="00827C4F" w:rsidP="00827C4F">
      <w:pPr>
        <w:pStyle w:val="af3"/>
      </w:pPr>
      <w:bookmarkStart w:id="10" w:name="_Toc103777955"/>
      <w:r w:rsidRPr="008C1E53">
        <w:t>Восстановление скорости ветра по распределению уклонов морской поверхности</w:t>
      </w:r>
      <w:r>
        <w:rPr>
          <w:lang w:val="en-US"/>
        </w:rPr>
        <w:t>.</w:t>
      </w:r>
      <w:bookmarkEnd w:id="10"/>
    </w:p>
    <w:p w:rsidR="00827C4F" w:rsidRPr="00ED7FEF" w:rsidRDefault="00827C4F" w:rsidP="00827C4F">
      <w:pPr>
        <w:pStyle w:val="14"/>
      </w:pPr>
    </w:p>
    <w:p w:rsidR="00827C4F" w:rsidRDefault="00827C4F" w:rsidP="00827C4F">
      <w:pPr>
        <w:pStyle w:val="14"/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490210" cy="1679912"/>
            <wp:effectExtent l="19050" t="0" r="0" b="0"/>
            <wp:docPr id="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327" cy="1682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7C4F" w:rsidRDefault="00827C4F" w:rsidP="00827C4F">
      <w:pPr>
        <w:pStyle w:val="afb"/>
      </w:pPr>
      <w:r>
        <w:t>а)                                                                         б)</w:t>
      </w:r>
    </w:p>
    <w:p w:rsidR="00827C4F" w:rsidRPr="00ED7FEF" w:rsidRDefault="00827C4F" w:rsidP="00827C4F">
      <w:pPr>
        <w:pStyle w:val="afb"/>
      </w:pPr>
      <w:r w:rsidRPr="00ED7FEF">
        <w:t xml:space="preserve">Рисунок </w:t>
      </w:r>
      <w:fldSimple w:instr=" SEQ Рисунок \* ARABIC ">
        <w:r w:rsidR="00F40191">
          <w:rPr>
            <w:noProof/>
          </w:rPr>
          <w:t>2</w:t>
        </w:r>
      </w:fldSimple>
      <w:r w:rsidRPr="00ED7FEF">
        <w:t xml:space="preserve">. Компоненты изотропной полной дисперсии: </w:t>
      </w:r>
      <w:r>
        <w:t>(</w:t>
      </w:r>
      <w:r w:rsidRPr="00ED7FEF">
        <w:t>a)</w:t>
      </w:r>
      <w:r>
        <w:t xml:space="preserve"> </w:t>
      </w:r>
      <w:r w:rsidRPr="00ED7FEF">
        <w:rPr>
          <w:szCs w:val="17"/>
          <w:shd w:val="clear" w:color="auto" w:fill="FFFFFF"/>
        </w:rPr>
        <w:t xml:space="preserve">составляющая в направлении ветра; </w:t>
      </w:r>
      <w:r>
        <w:rPr>
          <w:szCs w:val="17"/>
          <w:shd w:val="clear" w:color="auto" w:fill="FFFFFF"/>
        </w:rPr>
        <w:t>(</w:t>
      </w:r>
      <w:r w:rsidRPr="00ED7FEF">
        <w:rPr>
          <w:szCs w:val="17"/>
          <w:shd w:val="clear" w:color="auto" w:fill="FFFFFF"/>
        </w:rPr>
        <w:t>б) составляющая поперёк ветра</w:t>
      </w:r>
      <w:r>
        <w:rPr>
          <w:szCs w:val="17"/>
          <w:shd w:val="clear" w:color="auto" w:fill="FFFFFF"/>
        </w:rPr>
        <w:t>.</w:t>
      </w:r>
    </w:p>
    <w:p w:rsidR="00827C4F" w:rsidRPr="00ED7FEF" w:rsidRDefault="00827C4F" w:rsidP="00827C4F">
      <w:pPr>
        <w:pStyle w:val="afb"/>
      </w:pPr>
    </w:p>
    <w:p w:rsidR="00827C4F" w:rsidRDefault="00827C4F" w:rsidP="00827C4F">
      <w:pPr>
        <w:pStyle w:val="14"/>
        <w:rPr>
          <w:lang w:val="en-US"/>
        </w:rPr>
      </w:pPr>
      <w:r w:rsidRPr="008C1E53">
        <w:t>Среднеквадратичный уклон морской поверхности</w:t>
      </w:r>
      <w:r>
        <w:t xml:space="preserve"> определяется следующим образом</w:t>
      </w:r>
      <w:r w:rsidRPr="008C1E53">
        <w:t>:</w:t>
      </w:r>
    </w:p>
    <w:p w:rsidR="00827C4F" w:rsidRPr="008C1E53" w:rsidRDefault="003143EB" w:rsidP="00827C4F">
      <w:pPr>
        <w:pStyle w:val="14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bSup>
        </m:oMath>
      </m:oMathPara>
    </w:p>
    <w:p w:rsidR="00827C4F" w:rsidRPr="00E26488" w:rsidRDefault="00421E76" w:rsidP="00827C4F">
      <w:pPr>
        <w:pStyle w:val="14"/>
        <w:rPr>
          <w:lang w:val="en-US"/>
        </w:rPr>
      </w:pPr>
      <w:r>
        <w:t xml:space="preserve">Экспериментальная зависимость, полученная в работе Кокса-Манка </w:t>
      </w:r>
      <w:r w:rsidR="00827C4F" w:rsidRPr="008C1E53">
        <w:t xml:space="preserve">(1954): </w:t>
      </w:r>
    </w:p>
    <w:p w:rsidR="00827C4F" w:rsidRDefault="003143EB" w:rsidP="00827C4F">
      <w:pPr>
        <w:pStyle w:val="14"/>
        <w:rPr>
          <w:rFonts w:eastAsiaTheme="minorEastAsia"/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σ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=3×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+5,12×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 w:val="32"/>
              <w:szCs w:val="32"/>
              <w:lang w:val="en-US"/>
            </w:rPr>
            <m:t>×U</m:t>
          </m:r>
        </m:oMath>
      </m:oMathPara>
    </w:p>
    <w:p w:rsidR="00F84457" w:rsidRDefault="00F84457">
      <w:pPr>
        <w:rPr>
          <w:rFonts w:ascii="Times New Roman" w:hAnsi="Times New Roman" w:cs="Times New Roman"/>
          <w:sz w:val="32"/>
          <w:szCs w:val="32"/>
          <w:lang w:eastAsia="en-US"/>
        </w:rPr>
      </w:pPr>
      <w:r>
        <w:rPr>
          <w:sz w:val="32"/>
          <w:szCs w:val="32"/>
        </w:rPr>
        <w:br w:type="page"/>
      </w:r>
    </w:p>
    <w:p w:rsidR="00943320" w:rsidRPr="007751C1" w:rsidRDefault="007751C1" w:rsidP="00943320">
      <w:pPr>
        <w:pStyle w:val="af1"/>
        <w:rPr>
          <w:lang w:val="en-US"/>
        </w:rPr>
      </w:pPr>
      <w:bookmarkStart w:id="11" w:name="_Toc103777956"/>
      <w:r>
        <w:lastRenderedPageBreak/>
        <w:t xml:space="preserve">ПРИМЕНЕНИЕ МЕТОДА К АНАЛИЗУ ДАННЫХ </w:t>
      </w:r>
      <w:r>
        <w:rPr>
          <w:lang w:val="en-US"/>
        </w:rPr>
        <w:t>SENTINEL-2</w:t>
      </w:r>
      <w:bookmarkEnd w:id="11"/>
    </w:p>
    <w:p w:rsidR="00943320" w:rsidRDefault="00943320" w:rsidP="00943320">
      <w:pPr>
        <w:pStyle w:val="14"/>
        <w:rPr>
          <w:lang w:eastAsia="ru-RU"/>
        </w:rPr>
      </w:pPr>
    </w:p>
    <w:p w:rsidR="00362BA8" w:rsidRPr="00F84457" w:rsidRDefault="00362BA8" w:rsidP="00943320">
      <w:pPr>
        <w:pStyle w:val="14"/>
        <w:rPr>
          <w:lang w:val="en-US"/>
        </w:rPr>
      </w:pPr>
      <w:r>
        <w:t xml:space="preserve">В данной работе основное внимание посвящено анализу спутниковых данных, получаемых с оптических сканеров спутников европейского космического агентства </w:t>
      </w:r>
      <w:r>
        <w:rPr>
          <w:lang w:val="en-US"/>
        </w:rPr>
        <w:t>(ESA) Sentinel-2.</w:t>
      </w:r>
    </w:p>
    <w:p w:rsidR="00362BA8" w:rsidRPr="00362BA8" w:rsidRDefault="00362BA8" w:rsidP="00362BA8">
      <w:pPr>
        <w:pStyle w:val="14"/>
        <w:rPr>
          <w:lang w:eastAsia="ru-RU"/>
        </w:rPr>
      </w:pPr>
      <w:r w:rsidRPr="00362BA8">
        <w:t>Sentinel-2</w:t>
      </w:r>
      <w:r w:rsidRPr="00362BA8">
        <w:rPr>
          <w:lang w:val="en-US" w:eastAsia="ru-RU"/>
        </w:rPr>
        <w:t xml:space="preserve"> — европейская </w:t>
      </w:r>
      <w:r w:rsidRPr="00F84457">
        <w:rPr>
          <w:lang w:val="en-US" w:eastAsia="ru-RU"/>
        </w:rPr>
        <w:t>широкополосная</w:t>
      </w:r>
      <w:r w:rsidRPr="00362BA8">
        <w:rPr>
          <w:lang w:val="en-US" w:eastAsia="ru-RU"/>
        </w:rPr>
        <w:t xml:space="preserve"> мультиспектральная миссия высокого разрешения. </w:t>
      </w:r>
      <w:r>
        <w:rPr>
          <w:lang w:eastAsia="ru-RU"/>
        </w:rPr>
        <w:t xml:space="preserve">Система, состоящая из </w:t>
      </w:r>
      <w:r w:rsidRPr="00362BA8">
        <w:rPr>
          <w:lang w:val="en-US" w:eastAsia="ru-RU"/>
        </w:rPr>
        <w:t>двух спутников, летящих по одной и той же орбите, но сдвинутых по фа</w:t>
      </w:r>
      <w:r>
        <w:rPr>
          <w:lang w:val="en-US" w:eastAsia="ru-RU"/>
        </w:rPr>
        <w:t>зе на 180</w:t>
      </w:r>
      <w:r w:rsidRPr="00362BA8">
        <w:rPr>
          <w:lang w:val="en-US" w:eastAsia="ru-RU"/>
        </w:rPr>
        <w:t>°, предназначена для обеспечения высокой частоты повторных посещений экватора в течение 5 дней</w:t>
      </w:r>
      <w:r>
        <w:rPr>
          <w:lang w:eastAsia="ru-RU"/>
        </w:rPr>
        <w:t xml:space="preserve"> (</w:t>
      </w:r>
      <w:r w:rsidR="004964C5">
        <w:rPr>
          <w:lang w:eastAsia="ru-RU"/>
        </w:rPr>
        <w:t xml:space="preserve">при использовании </w:t>
      </w:r>
      <w:r>
        <w:rPr>
          <w:lang w:eastAsia="ru-RU"/>
        </w:rPr>
        <w:t>пол</w:t>
      </w:r>
      <w:r w:rsidR="004964C5">
        <w:rPr>
          <w:lang w:eastAsia="ru-RU"/>
        </w:rPr>
        <w:t>ной</w:t>
      </w:r>
      <w:r>
        <w:rPr>
          <w:lang w:eastAsia="ru-RU"/>
        </w:rPr>
        <w:t xml:space="preserve"> двухспутников</w:t>
      </w:r>
      <w:r w:rsidR="004964C5">
        <w:rPr>
          <w:lang w:eastAsia="ru-RU"/>
        </w:rPr>
        <w:t>ой</w:t>
      </w:r>
      <w:r>
        <w:rPr>
          <w:lang w:eastAsia="ru-RU"/>
        </w:rPr>
        <w:t xml:space="preserve"> группировк</w:t>
      </w:r>
      <w:r w:rsidR="004964C5">
        <w:rPr>
          <w:lang w:eastAsia="ru-RU"/>
        </w:rPr>
        <w:t>и</w:t>
      </w:r>
      <w:r>
        <w:rPr>
          <w:lang w:eastAsia="ru-RU"/>
        </w:rPr>
        <w:t xml:space="preserve"> и в безоблачных условиях)</w:t>
      </w:r>
      <w:r w:rsidRPr="00362BA8">
        <w:rPr>
          <w:lang w:val="en-US" w:eastAsia="ru-RU"/>
        </w:rPr>
        <w:t>.</w:t>
      </w:r>
    </w:p>
    <w:p w:rsidR="00640F5D" w:rsidRDefault="00362BA8" w:rsidP="00733473">
      <w:pPr>
        <w:pStyle w:val="14"/>
      </w:pPr>
      <w:r w:rsidRPr="00733473">
        <w:t>Данные, получаемые с этих приборов, широко используются в научных исследованиях и различных практических приложениях</w:t>
      </w:r>
      <w:r w:rsidR="00733473">
        <w:t xml:space="preserve">, основными из которых являются </w:t>
      </w:r>
      <w:r w:rsidR="00733473" w:rsidRPr="00733473">
        <w:t>картографировани</w:t>
      </w:r>
      <w:r w:rsidR="00733473">
        <w:t>е</w:t>
      </w:r>
      <w:r w:rsidR="00733473" w:rsidRPr="00733473">
        <w:t xml:space="preserve"> земного покрова, классификаци</w:t>
      </w:r>
      <w:r w:rsidR="00733473">
        <w:t>я</w:t>
      </w:r>
      <w:r w:rsidR="00733473" w:rsidRPr="00733473">
        <w:t xml:space="preserve"> и </w:t>
      </w:r>
      <w:r w:rsidR="00733473">
        <w:t xml:space="preserve">составление </w:t>
      </w:r>
      <w:r w:rsidR="00733473" w:rsidRPr="00733473">
        <w:t>карт изменений</w:t>
      </w:r>
      <w:r w:rsidR="00733473">
        <w:t xml:space="preserve"> во времени</w:t>
      </w:r>
      <w:r w:rsidR="00733473" w:rsidRPr="00733473">
        <w:t>, а также точн</w:t>
      </w:r>
      <w:r w:rsidR="00733473">
        <w:t>ая</w:t>
      </w:r>
      <w:r w:rsidR="00733473" w:rsidRPr="00733473">
        <w:t xml:space="preserve"> оценк</w:t>
      </w:r>
      <w:r w:rsidR="00733473">
        <w:t>а</w:t>
      </w:r>
      <w:r w:rsidR="00733473" w:rsidRPr="00733473">
        <w:t xml:space="preserve"> биогеофизических параметров, таких как индекс площади листьев (LAI) и содержание хлорофилла в листьях (LCC). Полученные данные, охват миссии и высокая частота повторных посещений позволяют предоставлять геоинформацию в местном, региональном, национальном и международном масштабах. </w:t>
      </w:r>
    </w:p>
    <w:p w:rsidR="00003A02" w:rsidRPr="00003A02" w:rsidRDefault="00AF0FDB" w:rsidP="00003A02">
      <w:pPr>
        <w:pStyle w:val="14"/>
      </w:pPr>
      <w:r w:rsidRPr="00AF0FDB">
        <w:t xml:space="preserve">Продукты Sentinel-2 доступны пользователям в формате SENTINEL-SAFE, включая данные изображения в формате JPEG2000, </w:t>
      </w:r>
      <w:r>
        <w:t xml:space="preserve">а также </w:t>
      </w:r>
      <w:r w:rsidRPr="00AF0FDB">
        <w:t>индикаторы качества (например, маска дефектных пикселей), вспомогательные данные и метаданные.</w:t>
      </w:r>
      <w:r>
        <w:t xml:space="preserve"> Они</w:t>
      </w:r>
      <w:r w:rsidR="00003A02">
        <w:t xml:space="preserve"> </w:t>
      </w:r>
      <w:r w:rsidR="00003A02" w:rsidRPr="00003A02">
        <w:t xml:space="preserve">представляют собой набор элементарных гранул фиксированного размера вместе с одной орбитой. Гранула – это минимальная неделимая часть продукта (содержащая все возможные спектральные полосы). Для уровня 1C и уровня 2A гранулы, также называемые тайлами, представляют собой ортоизображения размером </w:t>
      </w:r>
      <w:r w:rsidR="00003A02" w:rsidRPr="00003A02">
        <w:lastRenderedPageBreak/>
        <w:t>100x100 км</w:t>
      </w:r>
      <w:r w:rsidR="00003A02" w:rsidRPr="00003A02">
        <w:rPr>
          <w:vertAlign w:val="superscript"/>
        </w:rPr>
        <w:t>2</w:t>
      </w:r>
      <w:r w:rsidR="00003A02" w:rsidRPr="00003A02">
        <w:t xml:space="preserve"> в проекции UTM/WGS84. Система UTM (Universal Transverse Mercator) делит поверхность Земли на 60 зон. Каждая зона UTM имеет ширину по вертикали 6° долготы и ширину по горизонтали 8° широты.</w:t>
      </w:r>
    </w:p>
    <w:p w:rsidR="004964C5" w:rsidRDefault="004964C5" w:rsidP="00943320">
      <w:pPr>
        <w:pStyle w:val="14"/>
        <w:rPr>
          <w:lang w:eastAsia="ru-RU"/>
        </w:rPr>
      </w:pPr>
      <w:r>
        <w:rPr>
          <w:lang w:eastAsia="ru-RU"/>
        </w:rPr>
        <w:t xml:space="preserve">Спутник </w:t>
      </w:r>
      <w:r w:rsidRPr="004964C5">
        <w:rPr>
          <w:lang w:eastAsia="ru-RU"/>
        </w:rPr>
        <w:t xml:space="preserve">несет полезную нагрузку </w:t>
      </w:r>
      <w:r w:rsidR="00B629E7">
        <w:rPr>
          <w:lang w:eastAsia="ru-RU"/>
        </w:rPr>
        <w:t xml:space="preserve">в виде </w:t>
      </w:r>
      <w:r w:rsidRPr="004964C5">
        <w:rPr>
          <w:lang w:eastAsia="ru-RU"/>
        </w:rPr>
        <w:t>оптического прибора, который отбирает 13 спектральных диапазонов: четыре диапазона на 10 м, шесть диапазонов на 20 м и три диапазона с пространственным разрешением 60 м. Ширина орбитальной полосы составляет 290 км.</w:t>
      </w:r>
    </w:p>
    <w:p w:rsidR="00D20F75" w:rsidRDefault="00B629E7" w:rsidP="00AF0FDB">
      <w:pPr>
        <w:pStyle w:val="14"/>
      </w:pPr>
      <w:r>
        <w:t>Мультиспектральный</w:t>
      </w:r>
      <w:r w:rsidR="00AF0FDB">
        <w:t xml:space="preserve"> </w:t>
      </w:r>
      <w:r>
        <w:t xml:space="preserve">прибор </w:t>
      </w:r>
      <w:r w:rsidR="00733473" w:rsidRPr="00733473">
        <w:t>(</w:t>
      </w:r>
      <w:r w:rsidR="00AF0FDB" w:rsidRPr="00AF0FDB">
        <w:t>MultiSpectral Instrument</w:t>
      </w:r>
      <w:r w:rsidR="00AF0FDB">
        <w:t xml:space="preserve"> </w:t>
      </w:r>
      <w:r w:rsidR="00AF0FDB">
        <w:noBreakHyphen/>
        <w:t xml:space="preserve"> </w:t>
      </w:r>
      <w:r w:rsidR="00733473" w:rsidRPr="00733473">
        <w:t xml:space="preserve">MSI) использует концепцию метелки. Датчик с веерным сканированием работает путем сбора рядов данных изображения по орбитальной полосе и использует поступательное движение космического корабля по траектории орбиты, чтобы предоставить новые ряды для </w:t>
      </w:r>
      <w:r>
        <w:t>сбора</w:t>
      </w:r>
      <w:r w:rsidR="00733473" w:rsidRPr="00733473">
        <w:t>. Средний период наблюдения за сушей и прибрежными районами составляет примерно 17 минут, а максимальный</w:t>
      </w:r>
      <w:r>
        <w:t xml:space="preserve"> период наблюдения — 32 минуты.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drawing>
          <wp:inline distT="0" distB="0" distL="0" distR="0">
            <wp:extent cx="4751070" cy="3230880"/>
            <wp:effectExtent l="19050" t="0" r="0" b="0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04" cy="323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Default="00782E44" w:rsidP="00E77DD3">
      <w:pPr>
        <w:pStyle w:val="afb"/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3</w:t>
      </w:r>
      <w:r w:rsidR="003143EB" w:rsidRPr="00E03070">
        <w:rPr>
          <w:b/>
        </w:rPr>
        <w:fldChar w:fldCharType="end"/>
      </w:r>
      <w:r w:rsidR="00E71B96" w:rsidRPr="00E03070">
        <w:rPr>
          <w:b/>
        </w:rPr>
        <w:t>.</w:t>
      </w:r>
      <w:r w:rsidR="006952BF" w:rsidRPr="00E03070">
        <w:t xml:space="preserve"> </w:t>
      </w:r>
      <w:r w:rsidR="00601A03">
        <w:t xml:space="preserve">Механизм получения изображения с помощью датчиков </w:t>
      </w:r>
      <w:r w:rsidR="00601A03">
        <w:rPr>
          <w:lang w:val="en-US"/>
        </w:rPr>
        <w:t xml:space="preserve">push-broom </w:t>
      </w:r>
      <w:r w:rsidR="00601A03">
        <w:t>вдоль трека.</w:t>
      </w:r>
    </w:p>
    <w:p w:rsidR="00D479F0" w:rsidRDefault="00D479F0" w:rsidP="00D479F0">
      <w:pPr>
        <w:pStyle w:val="afb"/>
        <w:keepNext/>
      </w:pPr>
      <w:r w:rsidRPr="00D479F0">
        <w:rPr>
          <w:noProof/>
          <w:lang w:eastAsia="ru-RU"/>
        </w:rPr>
        <w:lastRenderedPageBreak/>
        <w:drawing>
          <wp:inline distT="0" distB="0" distL="0" distR="0">
            <wp:extent cx="3812484" cy="3627120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312" cy="362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9F0" w:rsidRPr="00D479F0" w:rsidRDefault="00D479F0" w:rsidP="00D479F0">
      <w:pPr>
        <w:pStyle w:val="afb"/>
        <w:rPr>
          <w:b/>
        </w:rPr>
      </w:pPr>
      <w:r w:rsidRPr="00D479F0">
        <w:rPr>
          <w:b/>
        </w:rPr>
        <w:t xml:space="preserve">Рисунок </w:t>
      </w:r>
      <w:r w:rsidR="003143EB" w:rsidRPr="00D479F0">
        <w:rPr>
          <w:b/>
        </w:rPr>
        <w:fldChar w:fldCharType="begin"/>
      </w:r>
      <w:r w:rsidRPr="00D479F0">
        <w:rPr>
          <w:b/>
        </w:rPr>
        <w:instrText xml:space="preserve"> SEQ Рисунок \* ARABIC </w:instrText>
      </w:r>
      <w:r w:rsidR="003143EB" w:rsidRPr="00D479F0">
        <w:rPr>
          <w:b/>
        </w:rPr>
        <w:fldChar w:fldCharType="separate"/>
      </w:r>
      <w:r w:rsidR="00F40191">
        <w:rPr>
          <w:b/>
          <w:noProof/>
        </w:rPr>
        <w:t>4</w:t>
      </w:r>
      <w:r w:rsidR="003143EB" w:rsidRPr="00D479F0">
        <w:rPr>
          <w:b/>
        </w:rPr>
        <w:fldChar w:fldCharType="end"/>
      </w:r>
      <w:r w:rsidRPr="00D479F0">
        <w:rPr>
          <w:b/>
        </w:rPr>
        <w:t>.</w:t>
      </w:r>
      <w:r>
        <w:rPr>
          <w:b/>
        </w:rPr>
        <w:t xml:space="preserve"> </w:t>
      </w:r>
      <w:r>
        <w:t>Изображение солнечного блика на морской поверхности.</w:t>
      </w:r>
    </w:p>
    <w:p w:rsidR="00782E44" w:rsidRDefault="00D479F0" w:rsidP="00D479F0">
      <w:pPr>
        <w:pStyle w:val="1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978847" cy="365760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514" cy="365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AB4F44" w:rsidRDefault="00782E44" w:rsidP="00E77DD3">
      <w:pPr>
        <w:pStyle w:val="afb"/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5</w:t>
      </w:r>
      <w:r w:rsidR="003143EB" w:rsidRPr="00E03070">
        <w:rPr>
          <w:b/>
        </w:rPr>
        <w:fldChar w:fldCharType="end"/>
      </w:r>
      <w:r w:rsidR="00E03070" w:rsidRPr="00E03070">
        <w:rPr>
          <w:b/>
          <w:lang w:val="en-US"/>
        </w:rPr>
        <w:t>.</w:t>
      </w:r>
      <w:r w:rsidR="00AB4F44" w:rsidRPr="00AB4F44">
        <w:t xml:space="preserve"> </w:t>
      </w:r>
      <w:r w:rsidR="00AB4F44">
        <w:t xml:space="preserve">Вид снимка </w:t>
      </w:r>
      <w:r w:rsidR="00AB4F44">
        <w:rPr>
          <w:lang w:val="en-US"/>
        </w:rPr>
        <w:t xml:space="preserve">Sentinel-2A </w:t>
      </w:r>
      <w:r w:rsidR="00AB4F44">
        <w:t>в зоне солнечного блика</w:t>
      </w:r>
      <w:r w:rsidR="00601A03">
        <w:t>.</w:t>
      </w:r>
    </w:p>
    <w:p w:rsidR="00B629E7" w:rsidRDefault="00733473" w:rsidP="00733473">
      <w:pPr>
        <w:pStyle w:val="14"/>
      </w:pPr>
      <w:r w:rsidRPr="00733473">
        <w:t>Свет, отраженный до прибора MSI от Земли и ее атмос</w:t>
      </w:r>
      <w:r w:rsidR="00B629E7">
        <w:t>феры, собирается трехзеркальным</w:t>
      </w:r>
      <w:r w:rsidRPr="00733473">
        <w:t xml:space="preserve"> телескопом и фокусируется через светоделитель на два узла </w:t>
      </w:r>
      <w:r w:rsidRPr="00733473">
        <w:lastRenderedPageBreak/>
        <w:t>фокальной плоскости (</w:t>
      </w:r>
      <w:r w:rsidR="00B629E7">
        <w:t>УФП</w:t>
      </w:r>
      <w:r w:rsidRPr="00733473">
        <w:t xml:space="preserve">): один на десять длины волн </w:t>
      </w:r>
      <w:r w:rsidR="00B629E7">
        <w:t xml:space="preserve">видимого </w:t>
      </w:r>
      <w:r w:rsidR="00B629E7" w:rsidRPr="00B629E7">
        <w:t>инфракрасн</w:t>
      </w:r>
      <w:r w:rsidR="00B629E7">
        <w:t>ого</w:t>
      </w:r>
      <w:r w:rsidR="00B629E7" w:rsidRPr="00B629E7">
        <w:t> диапазон</w:t>
      </w:r>
      <w:r w:rsidR="00B629E7">
        <w:t>а (</w:t>
      </w:r>
      <w:r w:rsidRPr="00733473">
        <w:t>VNIR</w:t>
      </w:r>
      <w:r w:rsidR="00B629E7">
        <w:t>)</w:t>
      </w:r>
      <w:r w:rsidRPr="00733473">
        <w:t xml:space="preserve"> и один для трех длин волн </w:t>
      </w:r>
      <w:r w:rsidR="00B629E7">
        <w:t xml:space="preserve">коротковолнового ИК </w:t>
      </w:r>
      <w:r w:rsidR="00AF0FDB">
        <w:t>(</w:t>
      </w:r>
      <w:r w:rsidR="00594C34">
        <w:t>SWIR</w:t>
      </w:r>
      <w:r w:rsidR="00AF0FDB">
        <w:t>)</w:t>
      </w:r>
      <w:r w:rsidR="00594C34">
        <w:t>.</w:t>
      </w:r>
    </w:p>
    <w:p w:rsidR="00B629E7" w:rsidRDefault="00733473" w:rsidP="00733473">
      <w:pPr>
        <w:pStyle w:val="14"/>
      </w:pPr>
      <w:r w:rsidRPr="00733473">
        <w:t>Радиометрическая калибровка прибора MSI осуществляется с помощью диффузора, установленного на внутренней стороне комбинированного калибров</w:t>
      </w:r>
      <w:r w:rsidR="00594C34">
        <w:t>очно-затворного механизма.</w:t>
      </w:r>
    </w:p>
    <w:p w:rsidR="00733473" w:rsidRDefault="00733473" w:rsidP="00733473">
      <w:pPr>
        <w:pStyle w:val="14"/>
      </w:pPr>
      <w:r w:rsidRPr="00733473">
        <w:t xml:space="preserve">Для достижения требуемой ширины полосы обзора в 290 км, как VNIR, так и SWIR </w:t>
      </w:r>
      <w:r w:rsidR="00166714">
        <w:t>УФП</w:t>
      </w:r>
      <w:r w:rsidR="00166714" w:rsidRPr="00733473">
        <w:t xml:space="preserve"> </w:t>
      </w:r>
      <w:r w:rsidRPr="00733473">
        <w:t>состоят из 12 детекторов, расположенных в шахматном порядке в два горизонтальных ряда. Дальнейшее разделение отдельных диапазонов VNIR и SWIR достигается с помощью полосовых фильтров, накладывающихся на детекторы.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drawing>
          <wp:inline distT="0" distB="0" distL="0" distR="0">
            <wp:extent cx="4491990" cy="2651759"/>
            <wp:effectExtent l="19050" t="0" r="3810" b="0"/>
            <wp:docPr id="1" name="Рисунок 1" descr="https://earth.esa.int/image/image_gallery?uuid=5bc83e21-0870-4405-905b-b8ae2b25a499&amp;groupId=247904&amp;t=1346670332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" name="Picture 7" descr="https://earth.esa.int/image/image_gallery?uuid=5bc83e21-0870-4405-905b-b8ae2b25a499&amp;groupId=247904&amp;t=134667033288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41" cy="2659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A53FF1" w:rsidRDefault="00782E44" w:rsidP="00E77DD3">
      <w:pPr>
        <w:pStyle w:val="afb"/>
        <w:rPr>
          <w:color w:val="auto"/>
          <w:lang w:val="en-US"/>
        </w:rPr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6</w:t>
      </w:r>
      <w:r w:rsidR="003143EB" w:rsidRPr="00E03070">
        <w:rPr>
          <w:b/>
        </w:rPr>
        <w:fldChar w:fldCharType="end"/>
      </w:r>
      <w:r w:rsidR="00537093" w:rsidRPr="00E03070">
        <w:rPr>
          <w:b/>
        </w:rPr>
        <w:t>.</w:t>
      </w:r>
      <w:r w:rsidR="00537093" w:rsidRPr="00E03070">
        <w:t xml:space="preserve"> </w:t>
      </w:r>
      <w:r w:rsidR="00A53FF1">
        <w:rPr>
          <w:rFonts w:ascii="Segoe UI" w:hAnsi="Segoe UI" w:cs="Segoe UI"/>
          <w:bCs/>
          <w:color w:val="auto"/>
          <w:sz w:val="19"/>
          <w:szCs w:val="19"/>
          <w:shd w:val="clear" w:color="auto" w:fill="FFFFFF"/>
          <w:lang w:val="en-US"/>
        </w:rPr>
        <w:t xml:space="preserve">12 </w:t>
      </w:r>
      <w:r w:rsidR="00A53FF1">
        <w:rPr>
          <w:rFonts w:ascii="Segoe UI" w:hAnsi="Segoe UI" w:cs="Segoe UI"/>
          <w:bCs/>
          <w:color w:val="auto"/>
          <w:sz w:val="19"/>
          <w:szCs w:val="19"/>
          <w:shd w:val="clear" w:color="auto" w:fill="FFFFFF"/>
        </w:rPr>
        <w:t xml:space="preserve">детекторов в шахматном порядке </w:t>
      </w:r>
      <w:r w:rsidR="00A53FF1">
        <w:rPr>
          <w:rFonts w:ascii="Segoe UI" w:hAnsi="Segoe UI" w:cs="Segoe UI"/>
          <w:bCs/>
          <w:color w:val="auto"/>
          <w:sz w:val="19"/>
          <w:szCs w:val="19"/>
          <w:shd w:val="clear" w:color="auto" w:fill="FFFFFF"/>
          <w:lang w:val="en-US"/>
        </w:rPr>
        <w:t>MSI Sentinel-2 (A, B)</w:t>
      </w:r>
    </w:p>
    <w:p w:rsidR="00782E44" w:rsidRDefault="006042DC" w:rsidP="00782E44">
      <w:pPr>
        <w:pStyle w:val="14"/>
        <w:keepNext/>
        <w:jc w:val="center"/>
      </w:pPr>
      <w:r w:rsidRPr="006042DC">
        <w:rPr>
          <w:noProof/>
          <w:lang w:eastAsia="ru-RU"/>
        </w:rPr>
        <w:lastRenderedPageBreak/>
        <w:drawing>
          <wp:inline distT="0" distB="0" distL="0" distR="0">
            <wp:extent cx="5276850" cy="1592580"/>
            <wp:effectExtent l="19050" t="0" r="0" b="0"/>
            <wp:docPr id="2" name="Рисунок 2" descr="&amp;Kcy;&amp;acy;&amp;rcy;&amp;tcy;&amp;icy;&amp;ncy;&amp;kcy;&amp;icy; &amp;pcy;&amp;ocy; &amp;zcy;&amp;acy;&amp;pcy;&amp;rcy;&amp;ocy;&amp;scy;&amp;ucy; sentinel-2 detec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" name="Picture 11" descr="&amp;Kcy;&amp;acy;&amp;rcy;&amp;tcy;&amp;icy;&amp;ncy;&amp;kcy;&amp;icy; &amp;pcy;&amp;ocy; &amp;zcy;&amp;acy;&amp;pcy;&amp;rcy;&amp;ocy;&amp;scy;&amp;ucy; sentinel-2 detector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21" cy="1590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DC" w:rsidRPr="00E03070" w:rsidRDefault="00782E44" w:rsidP="00E77DD3">
      <w:pPr>
        <w:pStyle w:val="afb"/>
      </w:pPr>
      <w:r w:rsidRPr="005829A8">
        <w:rPr>
          <w:b/>
        </w:rPr>
        <w:t xml:space="preserve">Рисунок </w:t>
      </w:r>
      <w:r w:rsidR="003143EB" w:rsidRPr="005829A8">
        <w:rPr>
          <w:b/>
        </w:rPr>
        <w:fldChar w:fldCharType="begin"/>
      </w:r>
      <w:r w:rsidRPr="005829A8">
        <w:rPr>
          <w:b/>
        </w:rPr>
        <w:instrText xml:space="preserve"> SEQ Рисунок \* ARABIC </w:instrText>
      </w:r>
      <w:r w:rsidR="003143EB" w:rsidRPr="005829A8">
        <w:rPr>
          <w:b/>
        </w:rPr>
        <w:fldChar w:fldCharType="separate"/>
      </w:r>
      <w:r w:rsidR="00F40191">
        <w:rPr>
          <w:b/>
          <w:noProof/>
        </w:rPr>
        <w:t>7</w:t>
      </w:r>
      <w:r w:rsidR="003143EB" w:rsidRPr="005829A8">
        <w:rPr>
          <w:b/>
        </w:rPr>
        <w:fldChar w:fldCharType="end"/>
      </w:r>
      <w:r w:rsidR="00537093" w:rsidRPr="005829A8">
        <w:rPr>
          <w:b/>
        </w:rPr>
        <w:t>.</w:t>
      </w:r>
      <w:r w:rsidR="00537093" w:rsidRPr="005829A8">
        <w:t xml:space="preserve"> </w:t>
      </w:r>
      <w:r w:rsidR="00E03070" w:rsidRPr="00E03070">
        <w:t>12 детекторов в каждой фокальной плоскости установлены в шахматном порядке для охвата всего поля зрения прибора в 20,6°, в результате чего общая ширина полосы обзора составляет 290 км на наземной трассе.</w:t>
      </w:r>
    </w:p>
    <w:p w:rsidR="00A33C89" w:rsidRDefault="00A33C89" w:rsidP="00A33C89">
      <w:pPr>
        <w:pStyle w:val="afb"/>
        <w:keepNext/>
      </w:pPr>
      <w:r>
        <w:rPr>
          <w:noProof/>
          <w:lang w:eastAsia="ru-RU"/>
        </w:rPr>
        <w:drawing>
          <wp:inline distT="0" distB="0" distL="0" distR="0">
            <wp:extent cx="5398770" cy="1269891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81" cy="1272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C89" w:rsidRPr="00E03070" w:rsidRDefault="00A33C89" w:rsidP="00A33C89">
      <w:pPr>
        <w:pStyle w:val="afb"/>
      </w:pPr>
      <w:r w:rsidRPr="00E03070">
        <w:rPr>
          <w:b/>
        </w:rPr>
        <w:t xml:space="preserve">Рисунок </w:t>
      </w:r>
      <w:r w:rsidR="003143EB" w:rsidRPr="00E03070">
        <w:rPr>
          <w:b/>
        </w:rPr>
        <w:fldChar w:fldCharType="begin"/>
      </w:r>
      <w:r w:rsidRPr="00E03070">
        <w:rPr>
          <w:b/>
        </w:rPr>
        <w:instrText xml:space="preserve"> SEQ Рисунок \* ARABIC </w:instrText>
      </w:r>
      <w:r w:rsidR="003143EB" w:rsidRPr="00E03070">
        <w:rPr>
          <w:b/>
        </w:rPr>
        <w:fldChar w:fldCharType="separate"/>
      </w:r>
      <w:r w:rsidR="00F40191">
        <w:rPr>
          <w:b/>
          <w:noProof/>
        </w:rPr>
        <w:t>8</w:t>
      </w:r>
      <w:r w:rsidR="003143EB" w:rsidRPr="00E03070">
        <w:rPr>
          <w:b/>
        </w:rPr>
        <w:fldChar w:fldCharType="end"/>
      </w:r>
      <w:r w:rsidRPr="00E03070">
        <w:rPr>
          <w:b/>
        </w:rPr>
        <w:t>.</w:t>
      </w:r>
      <w:r w:rsidR="00E03070">
        <w:rPr>
          <w:b/>
        </w:rPr>
        <w:t xml:space="preserve"> </w:t>
      </w:r>
      <w:r w:rsidR="00E03070" w:rsidRPr="00E03070">
        <w:t>Смещенная конфигурация детектора и междетекторные/междиапазонные углы параллакса</w:t>
      </w:r>
      <w:r w:rsidR="00E03070">
        <w:t>.</w:t>
      </w:r>
    </w:p>
    <w:p w:rsidR="00990055" w:rsidRDefault="006042DC" w:rsidP="00990055">
      <w:pPr>
        <w:pStyle w:val="14"/>
        <w:rPr>
          <w:lang w:val="en-US"/>
        </w:rPr>
      </w:pPr>
      <w:r>
        <w:t xml:space="preserve">Продольные сканеры </w:t>
      </w:r>
      <w:r w:rsidR="00AC19E8">
        <w:t xml:space="preserve">с линейными массивами имеют несколько преимуществ перед поперечными зеркальными. </w:t>
      </w:r>
      <w:r w:rsidRPr="006042DC">
        <w:t xml:space="preserve">Массив детекторов в сочетании с движением щетки позволяет каждому детектору «видеть» и измерять энергию от каждой ячейки разрешения земли в течение более длительного периода времени (времени выдержки). Это позволяет обнаруживать больше энергии и улучшает радиометрическое разрешение. Увеличенное время задержки также способствует уменьшению </w:t>
      </w:r>
      <w:r w:rsidR="00AC19E8">
        <w:t>угла обзора</w:t>
      </w:r>
      <w:r w:rsidRPr="006042DC">
        <w:t xml:space="preserve"> и более узкой полосе пропускания для каждого детектора. Таким образом, может быть достигнуто более высокое пространственное и спектральное разрешение без ущерба для радиометрического разрешения. Поскольку детекторы обычно представляют собой твердотельные микроэлектронные устройства, они, как правило, меньше по размеру, легче, требуют меньше энергии, более надежны и служат дольше, поскольку не имеют движущихся частей. С другой стороны, перекрестная калибровка тысяч детекторов для </w:t>
      </w:r>
      <w:r w:rsidRPr="006042DC">
        <w:lastRenderedPageBreak/>
        <w:t>достижения одинаковой чувствительности по всему массиву необходима и сложна.</w:t>
      </w:r>
    </w:p>
    <w:p w:rsidR="00A33C89" w:rsidRPr="00A33C89" w:rsidRDefault="00A33C89" w:rsidP="00990055">
      <w:pPr>
        <w:pStyle w:val="14"/>
      </w:pPr>
      <w:r>
        <w:t>Рассматриваемые детекторы:</w:t>
      </w:r>
    </w:p>
    <w:tbl>
      <w:tblPr>
        <w:tblStyle w:val="afa"/>
        <w:tblW w:w="0" w:type="auto"/>
        <w:tblLayout w:type="fixed"/>
        <w:tblLook w:val="04A0"/>
      </w:tblPr>
      <w:tblGrid>
        <w:gridCol w:w="1242"/>
        <w:gridCol w:w="2127"/>
        <w:gridCol w:w="1984"/>
        <w:gridCol w:w="1134"/>
        <w:gridCol w:w="1985"/>
        <w:gridCol w:w="1099"/>
      </w:tblGrid>
      <w:tr w:rsidR="00990055" w:rsidTr="00A33C89">
        <w:tc>
          <w:tcPr>
            <w:tcW w:w="1242" w:type="dxa"/>
            <w:vMerge w:val="restart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>Номер детектора</w:t>
            </w:r>
          </w:p>
        </w:tc>
        <w:tc>
          <w:tcPr>
            <w:tcW w:w="2127" w:type="dxa"/>
            <w:vMerge w:val="restart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>Пространственное разрешение</w:t>
            </w:r>
            <w:r w:rsidR="004A610F">
              <w:rPr>
                <w:sz w:val="24"/>
                <w:szCs w:val="24"/>
                <w:lang w:eastAsia="ru-RU"/>
              </w:rPr>
              <w:t xml:space="preserve"> (м)</w:t>
            </w:r>
          </w:p>
        </w:tc>
        <w:tc>
          <w:tcPr>
            <w:tcW w:w="3118" w:type="dxa"/>
            <w:gridSpan w:val="2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 xml:space="preserve">Версия </w:t>
            </w:r>
            <w:r w:rsidRPr="00990055">
              <w:rPr>
                <w:sz w:val="24"/>
                <w:szCs w:val="24"/>
                <w:lang w:val="en-US" w:eastAsia="ru-RU"/>
              </w:rPr>
              <w:t>S2A</w:t>
            </w:r>
          </w:p>
        </w:tc>
        <w:tc>
          <w:tcPr>
            <w:tcW w:w="3084" w:type="dxa"/>
            <w:gridSpan w:val="2"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eastAsia="ru-RU"/>
              </w:rPr>
            </w:pPr>
            <w:r w:rsidRPr="00990055">
              <w:rPr>
                <w:sz w:val="24"/>
                <w:szCs w:val="24"/>
                <w:lang w:eastAsia="ru-RU"/>
              </w:rPr>
              <w:t xml:space="preserve">Версия </w:t>
            </w:r>
            <w:r w:rsidRPr="00990055">
              <w:rPr>
                <w:sz w:val="24"/>
                <w:szCs w:val="24"/>
                <w:lang w:val="en-US" w:eastAsia="ru-RU"/>
              </w:rPr>
              <w:t>S2B</w:t>
            </w:r>
          </w:p>
        </w:tc>
      </w:tr>
      <w:tr w:rsidR="00990055" w:rsidTr="00A33C89">
        <w:tc>
          <w:tcPr>
            <w:tcW w:w="1242" w:type="dxa"/>
            <w:vMerge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2127" w:type="dxa"/>
            <w:vMerge/>
          </w:tcPr>
          <w:p w:rsidR="00990055" w:rsidRPr="00990055" w:rsidRDefault="00990055" w:rsidP="00943320">
            <w:pPr>
              <w:pStyle w:val="14"/>
              <w:ind w:firstLine="0"/>
              <w:rPr>
                <w:sz w:val="24"/>
                <w:szCs w:val="24"/>
                <w:lang w:val="en-US" w:eastAsia="ru-RU"/>
              </w:rPr>
            </w:pPr>
          </w:p>
        </w:tc>
        <w:tc>
          <w:tcPr>
            <w:tcW w:w="1984" w:type="dxa"/>
          </w:tcPr>
          <w:p w:rsidR="00990055" w:rsidRPr="00990055" w:rsidRDefault="00990055" w:rsidP="00990055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Центральная длина волны</w:t>
            </w:r>
            <w:r w:rsidRPr="00990055">
              <w:rPr>
                <w:sz w:val="20"/>
                <w:szCs w:val="20"/>
                <w:lang w:val="en-US" w:eastAsia="ru-RU"/>
              </w:rPr>
              <w:t xml:space="preserve"> </w:t>
            </w:r>
            <w:r w:rsidRPr="00990055">
              <w:rPr>
                <w:sz w:val="20"/>
                <w:szCs w:val="20"/>
                <w:lang w:eastAsia="ru-RU"/>
              </w:rPr>
              <w:t>(нм)</w:t>
            </w:r>
          </w:p>
        </w:tc>
        <w:tc>
          <w:tcPr>
            <w:tcW w:w="1134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Ширина (нм)</w:t>
            </w:r>
          </w:p>
        </w:tc>
        <w:tc>
          <w:tcPr>
            <w:tcW w:w="1985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Центральная длина волны</w:t>
            </w:r>
            <w:r w:rsidRPr="00990055">
              <w:rPr>
                <w:sz w:val="20"/>
                <w:szCs w:val="20"/>
                <w:lang w:val="en-US" w:eastAsia="ru-RU"/>
              </w:rPr>
              <w:t xml:space="preserve"> </w:t>
            </w:r>
            <w:r w:rsidRPr="00990055">
              <w:rPr>
                <w:sz w:val="20"/>
                <w:szCs w:val="20"/>
                <w:lang w:eastAsia="ru-RU"/>
              </w:rPr>
              <w:t>(нм)</w:t>
            </w:r>
          </w:p>
        </w:tc>
        <w:tc>
          <w:tcPr>
            <w:tcW w:w="1099" w:type="dxa"/>
          </w:tcPr>
          <w:p w:rsidR="00990055" w:rsidRPr="00990055" w:rsidRDefault="00990055" w:rsidP="00943320">
            <w:pPr>
              <w:pStyle w:val="14"/>
              <w:ind w:firstLine="0"/>
              <w:rPr>
                <w:sz w:val="20"/>
                <w:szCs w:val="20"/>
                <w:lang w:eastAsia="ru-RU"/>
              </w:rPr>
            </w:pPr>
            <w:r w:rsidRPr="00990055">
              <w:rPr>
                <w:sz w:val="20"/>
                <w:szCs w:val="20"/>
                <w:lang w:eastAsia="ru-RU"/>
              </w:rPr>
              <w:t>Ширина (нм)</w:t>
            </w:r>
          </w:p>
        </w:tc>
      </w:tr>
      <w:tr w:rsidR="00990055" w:rsidTr="00A33C89">
        <w:tc>
          <w:tcPr>
            <w:tcW w:w="1242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127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8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832.8</w:t>
            </w:r>
          </w:p>
        </w:tc>
        <w:tc>
          <w:tcPr>
            <w:tcW w:w="113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106</w:t>
            </w:r>
          </w:p>
        </w:tc>
        <w:tc>
          <w:tcPr>
            <w:tcW w:w="1985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832.9</w:t>
            </w:r>
          </w:p>
        </w:tc>
        <w:tc>
          <w:tcPr>
            <w:tcW w:w="1099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106</w:t>
            </w:r>
          </w:p>
        </w:tc>
      </w:tr>
      <w:tr w:rsidR="00990055" w:rsidTr="00A33C89">
        <w:tc>
          <w:tcPr>
            <w:tcW w:w="1242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8A</w:t>
            </w:r>
          </w:p>
        </w:tc>
        <w:tc>
          <w:tcPr>
            <w:tcW w:w="2127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20</w:t>
            </w:r>
          </w:p>
        </w:tc>
        <w:tc>
          <w:tcPr>
            <w:tcW w:w="198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864.7</w:t>
            </w:r>
          </w:p>
        </w:tc>
        <w:tc>
          <w:tcPr>
            <w:tcW w:w="1134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21</w:t>
            </w:r>
          </w:p>
        </w:tc>
        <w:tc>
          <w:tcPr>
            <w:tcW w:w="1985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864.0</w:t>
            </w:r>
          </w:p>
        </w:tc>
        <w:tc>
          <w:tcPr>
            <w:tcW w:w="1099" w:type="dxa"/>
          </w:tcPr>
          <w:p w:rsidR="00990055" w:rsidRPr="00A33C89" w:rsidRDefault="00990055" w:rsidP="00A33C8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A33C89">
              <w:rPr>
                <w:rFonts w:ascii="Times New Roman" w:hAnsi="Times New Roman" w:cs="Times New Roman"/>
                <w:sz w:val="32"/>
                <w:szCs w:val="32"/>
              </w:rPr>
              <w:t>22</w:t>
            </w:r>
          </w:p>
        </w:tc>
      </w:tr>
    </w:tbl>
    <w:p w:rsidR="008C1E53" w:rsidRDefault="002512EE" w:rsidP="00DE7917">
      <w:pPr>
        <w:pStyle w:val="afb"/>
        <w:rPr>
          <w:lang w:val="en-US"/>
        </w:rPr>
      </w:pPr>
      <w:r w:rsidRPr="00432845">
        <w:rPr>
          <w:b/>
        </w:rPr>
        <w:t xml:space="preserve">Таблица </w:t>
      </w:r>
      <w:r w:rsidR="003143EB" w:rsidRPr="00432845">
        <w:rPr>
          <w:b/>
        </w:rPr>
        <w:fldChar w:fldCharType="begin"/>
      </w:r>
      <w:r w:rsidRPr="00432845">
        <w:rPr>
          <w:b/>
        </w:rPr>
        <w:instrText xml:space="preserve"> SEQ Таблица \* ARABIC </w:instrText>
      </w:r>
      <w:r w:rsidR="003143EB" w:rsidRPr="00432845">
        <w:rPr>
          <w:b/>
        </w:rPr>
        <w:fldChar w:fldCharType="separate"/>
      </w:r>
      <w:r w:rsidRPr="00432845">
        <w:rPr>
          <w:b/>
          <w:noProof/>
        </w:rPr>
        <w:t>1</w:t>
      </w:r>
      <w:r w:rsidR="003143EB" w:rsidRPr="00432845">
        <w:rPr>
          <w:b/>
        </w:rPr>
        <w:fldChar w:fldCharType="end"/>
      </w:r>
      <w:r w:rsidR="00855CDA" w:rsidRPr="00432845">
        <w:rPr>
          <w:b/>
        </w:rPr>
        <w:t>.</w:t>
      </w:r>
      <w:r w:rsidR="00855CDA" w:rsidRPr="004A610F">
        <w:t xml:space="preserve"> Длины волн и полосы пропускания с различными пространственными разрешениями инструментов MSI</w:t>
      </w:r>
      <w:r w:rsidR="004A610F">
        <w:t>.</w:t>
      </w:r>
    </w:p>
    <w:p w:rsidR="00DE7917" w:rsidRPr="00DE7917" w:rsidRDefault="00DE7917" w:rsidP="00DE7917">
      <w:pPr>
        <w:pStyle w:val="14"/>
        <w:rPr>
          <w:lang w:val="en-US"/>
        </w:rPr>
      </w:pPr>
    </w:p>
    <w:p w:rsidR="00285D71" w:rsidRDefault="00054881">
      <w:pPr>
        <w:rPr>
          <w:rFonts w:ascii="Times New Roman" w:eastAsiaTheme="minorHAnsi" w:hAnsi="Times New Roman" w:cs="Times New Roman"/>
          <w:sz w:val="28"/>
          <w:szCs w:val="28"/>
          <w:lang w:val="en-US"/>
        </w:rPr>
      </w:pPr>
      <w:r>
        <w:rPr>
          <w:lang w:val="en-US"/>
        </w:rPr>
        <w:t xml:space="preserve"> </w:t>
      </w:r>
      <w:r w:rsidR="00285D71">
        <w:rPr>
          <w:lang w:val="en-US"/>
        </w:rPr>
        <w:br w:type="page"/>
      </w:r>
    </w:p>
    <w:p w:rsidR="00733473" w:rsidRDefault="00285D71" w:rsidP="00285D71">
      <w:pPr>
        <w:pStyle w:val="af1"/>
      </w:pPr>
      <w:bookmarkStart w:id="12" w:name="_Toc103777957"/>
      <w:r>
        <w:lastRenderedPageBreak/>
        <w:t>СТРУКТУРА ПРОГРАММЫ ВОССТАНОВЛЕНИЯ СКН</w:t>
      </w:r>
      <w:bookmarkEnd w:id="12"/>
    </w:p>
    <w:p w:rsidR="00285D71" w:rsidRDefault="00285D71" w:rsidP="00285D71">
      <w:pPr>
        <w:pStyle w:val="14"/>
        <w:rPr>
          <w:lang w:val="en-US" w:eastAsia="ru-RU"/>
        </w:rPr>
      </w:pPr>
    </w:p>
    <w:p w:rsidR="00F37B98" w:rsidRPr="00F37B98" w:rsidRDefault="00F37B98" w:rsidP="00285D71">
      <w:pPr>
        <w:pStyle w:val="14"/>
        <w:rPr>
          <w:lang w:val="en-US" w:eastAsia="ru-RU"/>
        </w:rPr>
      </w:pPr>
    </w:p>
    <w:p w:rsidR="00F40191" w:rsidRDefault="00F40191" w:rsidP="00F40191">
      <w:pPr>
        <w:pStyle w:val="14"/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099810" cy="5501640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135" cy="550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191" w:rsidRPr="00F40191" w:rsidRDefault="00F40191" w:rsidP="00F40191">
      <w:pPr>
        <w:pStyle w:val="afb"/>
        <w:rPr>
          <w:lang w:eastAsia="ru-RU"/>
        </w:rPr>
      </w:pPr>
      <w:r w:rsidRPr="00F40191">
        <w:rPr>
          <w:b/>
        </w:rPr>
        <w:t xml:space="preserve">Рисунок </w:t>
      </w:r>
      <w:r w:rsidR="003143EB" w:rsidRPr="00F40191">
        <w:rPr>
          <w:b/>
        </w:rPr>
        <w:fldChar w:fldCharType="begin"/>
      </w:r>
      <w:r w:rsidRPr="00F40191">
        <w:rPr>
          <w:b/>
        </w:rPr>
        <w:instrText xml:space="preserve"> SEQ Рисунок \* ARABIC </w:instrText>
      </w:r>
      <w:r w:rsidR="003143EB" w:rsidRPr="00F40191">
        <w:rPr>
          <w:b/>
        </w:rPr>
        <w:fldChar w:fldCharType="separate"/>
      </w:r>
      <w:r w:rsidRPr="00F40191">
        <w:rPr>
          <w:b/>
          <w:noProof/>
        </w:rPr>
        <w:t>9</w:t>
      </w:r>
      <w:r w:rsidR="003143EB" w:rsidRPr="00F40191">
        <w:rPr>
          <w:b/>
        </w:rPr>
        <w:fldChar w:fldCharType="end"/>
      </w:r>
      <w:r>
        <w:rPr>
          <w:b/>
        </w:rPr>
        <w:t xml:space="preserve">. </w:t>
      </w:r>
      <w:r>
        <w:t>Блок-схема алгоритма программы.</w:t>
      </w:r>
    </w:p>
    <w:p w:rsidR="00AB4F44" w:rsidRDefault="00F37B98" w:rsidP="00285D71">
      <w:pPr>
        <w:pStyle w:val="14"/>
        <w:rPr>
          <w:lang w:eastAsia="ru-RU"/>
        </w:rPr>
      </w:pPr>
      <w:r>
        <w:rPr>
          <w:lang w:eastAsia="ru-RU"/>
        </w:rPr>
        <w:t>Изначально происходит загрузка метаданных</w:t>
      </w:r>
      <w:r w:rsidR="00AF0FDB" w:rsidRPr="00AF0FDB">
        <w:rPr>
          <w:lang w:eastAsia="ru-RU"/>
        </w:rPr>
        <w:t xml:space="preserve"> </w:t>
      </w:r>
      <w:r>
        <w:rPr>
          <w:lang w:eastAsia="ru-RU"/>
        </w:rPr>
        <w:t>продуктов</w:t>
      </w:r>
      <w:r w:rsidR="00AF0FDB" w:rsidRPr="00AF0FDB">
        <w:rPr>
          <w:lang w:eastAsia="ru-RU"/>
        </w:rPr>
        <w:t xml:space="preserve"> SENTINEL-2 Level-1C и Level-2A</w:t>
      </w:r>
      <w:r>
        <w:rPr>
          <w:lang w:eastAsia="ru-RU"/>
        </w:rPr>
        <w:t>, которые</w:t>
      </w:r>
      <w:r w:rsidR="00AF0FDB" w:rsidRPr="00AF0FDB">
        <w:rPr>
          <w:lang w:eastAsia="ru-RU"/>
        </w:rPr>
        <w:t xml:space="preserve"> содержатся в корневом файле XML (расширяемый язык разметки) внутри </w:t>
      </w:r>
      <w:r>
        <w:rPr>
          <w:lang w:eastAsia="ru-RU"/>
        </w:rPr>
        <w:t>архива</w:t>
      </w:r>
      <w:r w:rsidR="00AF0FDB" w:rsidRPr="00AF0FDB">
        <w:rPr>
          <w:lang w:eastAsia="ru-RU"/>
        </w:rPr>
        <w:t>.</w:t>
      </w:r>
    </w:p>
    <w:p w:rsidR="00E71B96" w:rsidRDefault="00CE1362" w:rsidP="00285D71">
      <w:pPr>
        <w:pStyle w:val="14"/>
        <w:rPr>
          <w:lang w:eastAsia="ru-RU"/>
        </w:rPr>
      </w:pPr>
      <w:r>
        <w:rPr>
          <w:lang w:eastAsia="ru-RU"/>
        </w:rPr>
        <w:lastRenderedPageBreak/>
        <w:t xml:space="preserve">Для начала работы с данными </w:t>
      </w:r>
      <w:r w:rsidR="00F37B98">
        <w:rPr>
          <w:lang w:eastAsia="ru-RU"/>
        </w:rPr>
        <w:t>производится</w:t>
      </w:r>
      <w:r>
        <w:rPr>
          <w:lang w:eastAsia="ru-RU"/>
        </w:rPr>
        <w:t xml:space="preserve"> процесс нахождения рабочих областей на границах полос, через интерполяцию краевых участков рассматриваемых каналов:</w:t>
      </w:r>
    </w:p>
    <w:p w:rsidR="00CE1362" w:rsidRDefault="00C956BC" w:rsidP="00C956BC">
      <w:pPr>
        <w:pStyle w:val="14"/>
        <w:keepNext/>
      </w:pPr>
      <w:r>
        <w:rPr>
          <w:noProof/>
          <w:lang w:eastAsia="ru-RU"/>
        </w:rPr>
        <w:drawing>
          <wp:inline distT="0" distB="0" distL="0" distR="0">
            <wp:extent cx="5670037" cy="3482340"/>
            <wp:effectExtent l="19050" t="0" r="6863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477" cy="348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B96" w:rsidRDefault="00CE1362" w:rsidP="00E26488">
      <w:pPr>
        <w:pStyle w:val="afb"/>
        <w:rPr>
          <w:lang w:eastAsia="ru-RU"/>
        </w:rPr>
      </w:pPr>
      <w:r w:rsidRPr="00421E76">
        <w:rPr>
          <w:b/>
        </w:rPr>
        <w:t xml:space="preserve">Рисунок </w:t>
      </w:r>
      <w:r w:rsidR="003143EB" w:rsidRPr="00421E76">
        <w:rPr>
          <w:b/>
        </w:rPr>
        <w:fldChar w:fldCharType="begin"/>
      </w:r>
      <w:r w:rsidR="0078572C" w:rsidRPr="00421E76">
        <w:rPr>
          <w:b/>
        </w:rPr>
        <w:instrText xml:space="preserve"> SEQ Рисунок \* ARABIC </w:instrText>
      </w:r>
      <w:r w:rsidR="003143EB" w:rsidRPr="00421E76">
        <w:rPr>
          <w:b/>
        </w:rPr>
        <w:fldChar w:fldCharType="separate"/>
      </w:r>
      <w:r w:rsidR="00F40191">
        <w:rPr>
          <w:b/>
          <w:noProof/>
        </w:rPr>
        <w:t>10</w:t>
      </w:r>
      <w:r w:rsidR="003143EB" w:rsidRPr="00421E76">
        <w:rPr>
          <w:b/>
        </w:rPr>
        <w:fldChar w:fldCharType="end"/>
      </w:r>
      <w:r w:rsidRPr="00421E76">
        <w:rPr>
          <w:b/>
        </w:rPr>
        <w:t>.</w:t>
      </w:r>
      <w:r>
        <w:t xml:space="preserve"> </w:t>
      </w:r>
      <w:r w:rsidR="00B951E3">
        <w:t xml:space="preserve">Результат </w:t>
      </w:r>
      <w:r w:rsidR="00421E76">
        <w:t>и</w:t>
      </w:r>
      <w:r w:rsidR="00304553">
        <w:t>нтерполяция полос</w:t>
      </w:r>
      <w:r w:rsidR="00B951E3">
        <w:t>.</w:t>
      </w:r>
    </w:p>
    <w:p w:rsidR="00404923" w:rsidRPr="00B951E3" w:rsidRDefault="00D00E95" w:rsidP="00404923">
      <w:pPr>
        <w:pStyle w:val="14"/>
        <w:rPr>
          <w:lang w:val="en-US"/>
        </w:rPr>
      </w:pPr>
      <w:r>
        <w:t>Рассматриваемая м</w:t>
      </w:r>
      <w:r w:rsidR="00404923" w:rsidRPr="00404923">
        <w:t>етодика работает только в области (Юровская</w:t>
      </w:r>
      <w:r w:rsidR="00404923" w:rsidRPr="00404923">
        <w:rPr>
          <w:lang w:val="en-US"/>
        </w:rPr>
        <w:t xml:space="preserve"> </w:t>
      </w:r>
      <w:r w:rsidR="00404923" w:rsidRPr="00404923">
        <w:t xml:space="preserve">и др. 2015, </w:t>
      </w:r>
      <w:r w:rsidR="00404923" w:rsidRPr="00404923">
        <w:rPr>
          <w:lang w:val="en-US"/>
        </w:rPr>
        <w:t xml:space="preserve">Kudryavtsev et al. 2017 </w:t>
      </w:r>
      <w:r w:rsidR="00404923" w:rsidRPr="00404923">
        <w:t>)</w:t>
      </w:r>
      <w:r>
        <w:t>:</w:t>
      </w:r>
    </w:p>
    <w:p w:rsidR="006B226B" w:rsidRPr="00404923" w:rsidRDefault="003143EB" w:rsidP="00404923">
      <w:pPr>
        <w:pStyle w:val="14"/>
      </w:pPr>
      <m:oMathPara>
        <m:oMath>
          <m:f>
            <m:fPr>
              <m:type m:val="lin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32"/>
                  <w:szCs w:val="32"/>
                </w:rPr>
                <m:t>&lt;2</m:t>
              </m:r>
            </m:den>
          </m:f>
        </m:oMath>
      </m:oMathPara>
    </w:p>
    <w:p w:rsidR="00404923" w:rsidRPr="006B226B" w:rsidRDefault="00CE1362" w:rsidP="00404923">
      <w:pPr>
        <w:pStyle w:val="14"/>
        <w:rPr>
          <w:lang w:val="en-US"/>
        </w:rPr>
      </w:pPr>
      <w:r>
        <w:t xml:space="preserve">Величина </w:t>
      </w:r>
      <w:r w:rsidR="006B226B">
        <w:rPr>
          <w:lang w:val="en-US"/>
        </w:rPr>
        <w:t>S</w:t>
      </w:r>
      <w:r w:rsidR="006B226B" w:rsidRPr="006B226B">
        <w:rPr>
          <w:vertAlign w:val="superscript"/>
          <w:lang w:val="en-US"/>
        </w:rPr>
        <w:t>2</w:t>
      </w:r>
      <w:r w:rsidR="00E71B96">
        <w:t xml:space="preserve"> </w:t>
      </w:r>
      <w:r w:rsidR="00404923" w:rsidRPr="00404923">
        <w:t>заранее неизвестн</w:t>
      </w:r>
      <w:r>
        <w:t>а</w:t>
      </w:r>
      <w:r w:rsidR="00404923" w:rsidRPr="00404923">
        <w:t xml:space="preserve">, </w:t>
      </w:r>
      <w:r>
        <w:t xml:space="preserve">для её нахождения </w:t>
      </w:r>
      <w:r w:rsidR="00404923" w:rsidRPr="00404923">
        <w:t>используется оценка для скорости ветра 5-10 м/с – границы не строгие</w:t>
      </w:r>
      <w:r w:rsidR="006B226B">
        <w:rPr>
          <w:lang w:val="en-US"/>
        </w:rPr>
        <w:t>.</w:t>
      </w:r>
    </w:p>
    <w:p w:rsidR="00D578B0" w:rsidRPr="00D578B0" w:rsidRDefault="00D578B0" w:rsidP="00D578B0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D578B0">
        <w:rPr>
          <w:rFonts w:ascii="Consolas" w:eastAsia="Times New Roman" w:hAnsi="Consolas" w:cs="Times New Roman"/>
          <w:sz w:val="20"/>
          <w:szCs w:val="20"/>
        </w:rPr>
        <w:t>gca</w:t>
      </w:r>
    </w:p>
    <w:p w:rsidR="00CE1362" w:rsidRDefault="00D578B0" w:rsidP="00CE1362">
      <w:pPr>
        <w:pStyle w:val="14"/>
        <w:keepNext/>
        <w:jc w:val="center"/>
      </w:pPr>
      <w:r w:rsidRPr="00D578B0">
        <w:lastRenderedPageBreak/>
        <w:t xml:space="preserve"> </w:t>
      </w:r>
      <w:r>
        <w:rPr>
          <w:noProof/>
          <w:lang w:eastAsia="ru-RU"/>
        </w:rPr>
        <w:drawing>
          <wp:inline distT="0" distB="0" distL="0" distR="0">
            <wp:extent cx="5300062" cy="4844143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159" cy="484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D71" w:rsidRDefault="00CE1362" w:rsidP="00C45864">
      <w:pPr>
        <w:pStyle w:val="afb"/>
      </w:pPr>
      <w:r w:rsidRPr="00F40191">
        <w:rPr>
          <w:b/>
        </w:rPr>
        <w:t xml:space="preserve">Рисунок </w:t>
      </w:r>
      <w:r w:rsidR="003143EB" w:rsidRPr="00F40191">
        <w:rPr>
          <w:b/>
        </w:rPr>
        <w:fldChar w:fldCharType="begin"/>
      </w:r>
      <w:r w:rsidR="0078572C" w:rsidRPr="00F40191">
        <w:rPr>
          <w:b/>
        </w:rPr>
        <w:instrText xml:space="preserve"> SEQ Рисунок \* ARABIC </w:instrText>
      </w:r>
      <w:r w:rsidR="003143EB" w:rsidRPr="00F40191">
        <w:rPr>
          <w:b/>
        </w:rPr>
        <w:fldChar w:fldCharType="separate"/>
      </w:r>
      <w:r w:rsidR="00F40191">
        <w:rPr>
          <w:b/>
          <w:noProof/>
        </w:rPr>
        <w:t>11</w:t>
      </w:r>
      <w:r w:rsidR="003143EB" w:rsidRPr="00F40191">
        <w:rPr>
          <w:b/>
        </w:rPr>
        <w:fldChar w:fldCharType="end"/>
      </w:r>
      <w:r w:rsidR="00304553" w:rsidRPr="00F40191">
        <w:rPr>
          <w:b/>
        </w:rPr>
        <w:t>.</w:t>
      </w:r>
      <w:r w:rsidR="00304553">
        <w:t xml:space="preserve"> </w:t>
      </w:r>
      <w:r w:rsidR="00F40191">
        <w:t>Результат отбора.</w:t>
      </w:r>
    </w:p>
    <w:p w:rsidR="00404923" w:rsidRPr="00404923" w:rsidRDefault="00404923" w:rsidP="00404923">
      <w:pPr>
        <w:pStyle w:val="14"/>
      </w:pPr>
      <w:r w:rsidRPr="00404923">
        <w:t>Разные полосы соответствуют разным участкам солнечного блика. Для решения системы уравнений требуется минимум два участка.</w:t>
      </w:r>
    </w:p>
    <w:p w:rsidR="001120F1" w:rsidRDefault="001120F1" w:rsidP="001120F1">
      <w:pPr>
        <w:pStyle w:val="14"/>
      </w:pPr>
      <w:r>
        <w:t>Пользователь либо вручну выбирает об для обработки, либо по а</w:t>
      </w:r>
      <w:r w:rsidRPr="00404923">
        <w:t>втоматически отмечаются участки с захватом двух и более полос (оптимально – на границе полос).</w:t>
      </w:r>
    </w:p>
    <w:p w:rsidR="001120F1" w:rsidRPr="00F22D86" w:rsidRDefault="001120F1" w:rsidP="00404923">
      <w:pPr>
        <w:pStyle w:val="14"/>
        <w:rPr>
          <w:lang w:val="en-US"/>
        </w:rPr>
      </w:pPr>
    </w:p>
    <w:p w:rsidR="00CE1362" w:rsidRDefault="00AD2AB5" w:rsidP="00AD2AB5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51070" cy="4924754"/>
            <wp:effectExtent l="1905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554" cy="492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23" w:rsidRDefault="00CE1362" w:rsidP="00C45864">
      <w:pPr>
        <w:pStyle w:val="afb"/>
      </w:pPr>
      <w:r w:rsidRPr="00D00E95">
        <w:rPr>
          <w:b/>
        </w:rPr>
        <w:t xml:space="preserve">Рисунок </w:t>
      </w:r>
      <w:r w:rsidR="003143EB" w:rsidRPr="00D00E95">
        <w:rPr>
          <w:b/>
        </w:rPr>
        <w:fldChar w:fldCharType="begin"/>
      </w:r>
      <w:r w:rsidR="003143EB" w:rsidRPr="00D00E95">
        <w:rPr>
          <w:b/>
        </w:rPr>
        <w:instrText xml:space="preserve"> SEQ Рисунок \* ARABIC </w:instrText>
      </w:r>
      <w:r w:rsidR="003143EB" w:rsidRPr="00D00E95">
        <w:rPr>
          <w:b/>
        </w:rPr>
        <w:fldChar w:fldCharType="separate"/>
      </w:r>
      <w:r w:rsidR="00F40191" w:rsidRPr="00D00E95">
        <w:rPr>
          <w:b/>
          <w:noProof/>
        </w:rPr>
        <w:t>12</w:t>
      </w:r>
      <w:r w:rsidR="003143EB" w:rsidRPr="00D00E95">
        <w:rPr>
          <w:b/>
        </w:rPr>
        <w:fldChar w:fldCharType="end"/>
      </w:r>
      <w:r w:rsidR="00304553" w:rsidRPr="00D00E95">
        <w:rPr>
          <w:b/>
        </w:rPr>
        <w:t>.</w:t>
      </w:r>
      <w:r w:rsidR="00304553">
        <w:t xml:space="preserve"> </w:t>
      </w:r>
      <w:r w:rsidR="00D00E95">
        <w:t>Цикл обработки на границах полос.</w:t>
      </w:r>
    </w:p>
    <w:p w:rsidR="00F22D86" w:rsidRPr="00F22D86" w:rsidRDefault="00F22D86" w:rsidP="00404923">
      <w:pPr>
        <w:pStyle w:val="14"/>
      </w:pPr>
      <w:r>
        <w:t>Дальше происходит отбор значений</w:t>
      </w:r>
      <w:r w:rsidRPr="00F22D86">
        <w:rPr>
          <w:lang w:val="en-US"/>
        </w:rPr>
        <w:t xml:space="preserve"> методом наименьших квадратов при наличии известной ковариации</w:t>
      </w:r>
      <w:r>
        <w:t>.</w:t>
      </w:r>
    </w:p>
    <w:p w:rsidR="00404923" w:rsidRPr="00404923" w:rsidRDefault="00404923" w:rsidP="00404923">
      <w:pPr>
        <w:pStyle w:val="14"/>
      </w:pPr>
      <w:r w:rsidRPr="00404923">
        <w:t>Внутри одной области:</w:t>
      </w:r>
    </w:p>
    <w:p w:rsidR="00404923" w:rsidRPr="00404923" w:rsidRDefault="00404923" w:rsidP="00F22D86">
      <w:pPr>
        <w:pStyle w:val="14"/>
        <w:numPr>
          <w:ilvl w:val="0"/>
          <w:numId w:val="25"/>
        </w:numPr>
      </w:pPr>
      <w:r w:rsidRPr="00404923">
        <w:t>Для каждого пиксела наносится точка на график.</w:t>
      </w:r>
    </w:p>
    <w:p w:rsidR="00404923" w:rsidRPr="00E018CA" w:rsidRDefault="00F22D86" w:rsidP="00F22D86">
      <w:pPr>
        <w:pStyle w:val="14"/>
        <w:numPr>
          <w:ilvl w:val="0"/>
          <w:numId w:val="25"/>
        </w:numPr>
        <w:rPr>
          <w:lang w:val="en-US"/>
        </w:rPr>
      </w:pPr>
      <w:r>
        <w:t>Производится а</w:t>
      </w:r>
      <w:r w:rsidR="00404923" w:rsidRPr="00404923">
        <w:t>ппроксимация прямой линией и оценк</w:t>
      </w:r>
      <w:r w:rsidR="00E018CA">
        <w:t>а ее наклона</w:t>
      </w:r>
      <w:r>
        <w:t xml:space="preserve"> </w:t>
      </w:r>
      <w:r>
        <w:noBreakHyphen/>
        <w:t xml:space="preserve"> </w:t>
      </w:r>
      <w:r w:rsidR="00E018CA">
        <w:rPr>
          <w:lang w:val="en-US"/>
        </w:rPr>
        <w:t>S</w:t>
      </w:r>
      <w:r w:rsidR="00E018CA" w:rsidRPr="00E018CA">
        <w:rPr>
          <w:vertAlign w:val="superscript"/>
          <w:lang w:val="en-US"/>
        </w:rPr>
        <w:t>2</w:t>
      </w:r>
      <w:r w:rsidR="00E018CA">
        <w:rPr>
          <w:lang w:val="en-US"/>
        </w:rPr>
        <w:t>.</w:t>
      </w:r>
    </w:p>
    <w:p w:rsidR="00404923" w:rsidRPr="00404923" w:rsidRDefault="00404923" w:rsidP="00F22D86">
      <w:pPr>
        <w:pStyle w:val="14"/>
        <w:numPr>
          <w:ilvl w:val="0"/>
          <w:numId w:val="25"/>
        </w:numPr>
      </w:pPr>
      <w:r w:rsidRPr="00404923">
        <w:t xml:space="preserve">Операция </w:t>
      </w:r>
      <w:r w:rsidR="00E018CA">
        <w:t>повторяется для каждой области.</w:t>
      </w:r>
    </w:p>
    <w:p w:rsidR="00CE1362" w:rsidRDefault="00404923" w:rsidP="00CE1362">
      <w:pPr>
        <w:pStyle w:val="14"/>
        <w:keepNext/>
      </w:pPr>
      <w:r w:rsidRPr="00404923">
        <w:rPr>
          <w:noProof/>
          <w:lang w:eastAsia="ru-RU"/>
        </w:rPr>
        <w:lastRenderedPageBreak/>
        <w:drawing>
          <wp:inline distT="0" distB="0" distL="0" distR="0">
            <wp:extent cx="5600700" cy="3467100"/>
            <wp:effectExtent l="0" t="0" r="0" b="0"/>
            <wp:docPr id="11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/>
                  </pic:nvPicPr>
                  <pic:blipFill>
                    <a:blip r:embed="rId20" cstate="print"/>
                    <a:srcRect t="4378" b="53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03" cy="346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923" w:rsidRDefault="00CE1362" w:rsidP="00C45864">
      <w:pPr>
        <w:pStyle w:val="afb"/>
      </w:pPr>
      <w:r w:rsidRPr="00E028AD">
        <w:rPr>
          <w:b/>
        </w:rPr>
        <w:t xml:space="preserve">Рисунок </w:t>
      </w:r>
      <w:r w:rsidR="003143EB" w:rsidRPr="00E028AD">
        <w:rPr>
          <w:b/>
        </w:rPr>
        <w:fldChar w:fldCharType="begin"/>
      </w:r>
      <w:r w:rsidR="003143EB" w:rsidRPr="00E028AD">
        <w:rPr>
          <w:b/>
        </w:rPr>
        <w:instrText xml:space="preserve"> SEQ Рисунок \* ARABIC </w:instrText>
      </w:r>
      <w:r w:rsidR="003143EB" w:rsidRPr="00E028AD">
        <w:rPr>
          <w:b/>
        </w:rPr>
        <w:fldChar w:fldCharType="separate"/>
      </w:r>
      <w:r w:rsidR="00F40191" w:rsidRPr="00E028AD">
        <w:rPr>
          <w:b/>
          <w:noProof/>
        </w:rPr>
        <w:t>13</w:t>
      </w:r>
      <w:r w:rsidR="003143EB" w:rsidRPr="00E028AD">
        <w:rPr>
          <w:b/>
        </w:rPr>
        <w:fldChar w:fldCharType="end"/>
      </w:r>
      <w:r w:rsidR="00B963F3">
        <w:t xml:space="preserve">. </w:t>
      </w:r>
      <w:r w:rsidR="00E028AD">
        <w:t>Усреднение с помощью МНК.</w:t>
      </w:r>
    </w:p>
    <w:p w:rsidR="00404923" w:rsidRPr="00404923" w:rsidRDefault="00521779" w:rsidP="00404923">
      <w:pPr>
        <w:pStyle w:val="14"/>
      </w:pPr>
      <w:r>
        <w:t>Дальше производится построение поля СКН.</w:t>
      </w:r>
    </w:p>
    <w:p w:rsidR="00404923" w:rsidRPr="00404923" w:rsidRDefault="00404923" w:rsidP="00404923">
      <w:pPr>
        <w:pStyle w:val="14"/>
      </w:pPr>
      <w:r w:rsidRPr="00404923">
        <w:t>Необходимо оценить поле ветра</w:t>
      </w:r>
      <w:r w:rsidR="00F84457">
        <w:t xml:space="preserve"> по закону Кокса-Манка </w:t>
      </w:r>
      <w:r w:rsidR="00F84457" w:rsidRPr="00404923">
        <w:t>(</w:t>
      </w:r>
      <w:r w:rsidR="00F84457" w:rsidRPr="00404923">
        <w:rPr>
          <w:lang w:val="en-US"/>
        </w:rPr>
        <w:t>Cox and Munk</w:t>
      </w:r>
      <w:r w:rsidR="00F84457" w:rsidRPr="00404923">
        <w:t>, 1954)</w:t>
      </w:r>
      <w:r w:rsidR="00836146">
        <w:t>:</w:t>
      </w:r>
    </w:p>
    <w:p w:rsidR="00404923" w:rsidRPr="00F84457" w:rsidRDefault="003143EB" w:rsidP="00404923">
      <w:pPr>
        <w:pStyle w:val="14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S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2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=3×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-3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+5,12×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10</m:t>
            </m:r>
          </m:e>
          <m:sup>
            <m:r>
              <w:rPr>
                <w:rFonts w:ascii="Cambria Math" w:hAnsi="Cambria Math"/>
                <w:sz w:val="32"/>
                <w:szCs w:val="32"/>
                <w:lang w:val="en-US"/>
              </w:rPr>
              <m:t>-3</m:t>
            </m:r>
          </m:sup>
        </m:sSup>
        <m:r>
          <w:rPr>
            <w:rFonts w:ascii="Cambria Math" w:hAnsi="Cambria Math"/>
            <w:sz w:val="32"/>
            <w:szCs w:val="32"/>
            <w:lang w:val="en-US"/>
          </w:rPr>
          <m:t>×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32"/>
                <w:lang w:val="en-US"/>
              </w:rPr>
              <m:t>10</m:t>
            </m:r>
          </m:sub>
        </m:sSub>
      </m:oMath>
      <w:r w:rsidR="00975F93">
        <w:t xml:space="preserve"> –</w:t>
      </w:r>
      <w:r w:rsidR="00404923" w:rsidRPr="00404923">
        <w:t xml:space="preserve"> скорость ветра</w:t>
      </w:r>
      <w:r w:rsidR="00975F93">
        <w:t>.</w:t>
      </w:r>
    </w:p>
    <w:p w:rsidR="00404923" w:rsidRPr="00975F93" w:rsidRDefault="00836146" w:rsidP="00404923">
      <w:pPr>
        <w:pStyle w:val="14"/>
      </w:pPr>
      <w:r>
        <w:t>В последствии п</w:t>
      </w:r>
      <w:r w:rsidR="00404923" w:rsidRPr="00404923">
        <w:t>олученный результат сопоставляется с данными числен</w:t>
      </w:r>
      <w:r>
        <w:t>ного моделирования и наблюдений.</w:t>
      </w:r>
      <w:r w:rsidR="00E028AD">
        <w:t xml:space="preserve"> Визульно можно сравнить полученные значения с моделью распределения скоростей приповерхностного ветра путём наложения рассматриваемых областей (рис‍ 14).</w:t>
      </w:r>
    </w:p>
    <w:p w:rsidR="00CE1362" w:rsidRDefault="00CE1362" w:rsidP="00CE1362">
      <w:pPr>
        <w:pStyle w:val="14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312814" cy="3489960"/>
            <wp:effectExtent l="19050" t="0" r="213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895" cy="349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864" w:rsidRPr="00C45864" w:rsidRDefault="00CE1362" w:rsidP="00975D3E">
      <w:pPr>
        <w:pStyle w:val="afb"/>
      </w:pPr>
      <w:r>
        <w:t xml:space="preserve">Рисунок </w:t>
      </w:r>
      <w:fldSimple w:instr=" SEQ Рисунок \* ARABIC ">
        <w:r w:rsidR="00F40191">
          <w:rPr>
            <w:noProof/>
          </w:rPr>
          <w:t>14</w:t>
        </w:r>
      </w:fldSimple>
      <w:r w:rsidR="00C45864">
        <w:t xml:space="preserve">. </w:t>
      </w:r>
      <w:r w:rsidR="00C45864" w:rsidRPr="00C45864">
        <w:t xml:space="preserve">Модель – </w:t>
      </w:r>
      <w:r w:rsidR="00C45864" w:rsidRPr="00C45864">
        <w:rPr>
          <w:lang w:val="en-US"/>
        </w:rPr>
        <w:t xml:space="preserve">NCEP NOMAD (National Centers for Environmental Prediction, </w:t>
      </w:r>
      <w:r w:rsidR="00C45864" w:rsidRPr="00C45864">
        <w:t xml:space="preserve"> </w:t>
      </w:r>
      <w:r w:rsidR="00C45864" w:rsidRPr="00C45864">
        <w:rPr>
          <w:lang w:val="en-US"/>
        </w:rPr>
        <w:t>NOAA Operational Model Archive and Distribution System)</w:t>
      </w:r>
    </w:p>
    <w:p w:rsidR="00404923" w:rsidRDefault="00404923" w:rsidP="00C45864">
      <w:pPr>
        <w:pStyle w:val="afb"/>
      </w:pPr>
    </w:p>
    <w:p w:rsidR="00404923" w:rsidRDefault="00404923" w:rsidP="00285D71">
      <w:pPr>
        <w:pStyle w:val="14"/>
        <w:rPr>
          <w:lang w:eastAsia="ru-RU"/>
        </w:rPr>
      </w:pPr>
    </w:p>
    <w:p w:rsidR="00E71B96" w:rsidRPr="00285D71" w:rsidRDefault="00E71B96" w:rsidP="00285D71">
      <w:pPr>
        <w:pStyle w:val="14"/>
        <w:rPr>
          <w:lang w:eastAsia="ru-RU"/>
        </w:rPr>
      </w:pPr>
    </w:p>
    <w:p w:rsidR="00335C28" w:rsidRDefault="00335C28">
      <w:pPr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>
        <w:br w:type="page"/>
      </w:r>
    </w:p>
    <w:p w:rsidR="00BD2B74" w:rsidRDefault="00BD2B74" w:rsidP="00382DF4">
      <w:pPr>
        <w:pStyle w:val="af1"/>
      </w:pPr>
      <w:bookmarkStart w:id="13" w:name="_Toc103777958"/>
      <w:r>
        <w:lastRenderedPageBreak/>
        <w:t>ЗАКЛЮЧЕНИЕ</w:t>
      </w:r>
      <w:bookmarkEnd w:id="13"/>
    </w:p>
    <w:p w:rsidR="00382DF4" w:rsidRDefault="00382DF4" w:rsidP="00382DF4">
      <w:pPr>
        <w:pStyle w:val="14"/>
        <w:rPr>
          <w:lang w:eastAsia="ru-RU"/>
        </w:rPr>
      </w:pPr>
    </w:p>
    <w:p w:rsidR="00F57568" w:rsidRPr="004879C6" w:rsidRDefault="00D6392E" w:rsidP="001C4E9D">
      <w:pPr>
        <w:pStyle w:val="14"/>
      </w:pPr>
      <w:r w:rsidRPr="004879C6">
        <w:t>Предложен метод оценки скорости ветра по оптическим изображениям со спутника Sentinel-2</w:t>
      </w:r>
      <w:r w:rsidR="001C4E9D">
        <w:t xml:space="preserve">. </w:t>
      </w:r>
      <w:r w:rsidR="001C4E9D" w:rsidRPr="004879C6">
        <w:t>Метод дает достаточно надежные оценки.</w:t>
      </w:r>
    </w:p>
    <w:p w:rsidR="00F57568" w:rsidRDefault="00F57568" w:rsidP="00F57568">
      <w:pPr>
        <w:pStyle w:val="14"/>
      </w:pPr>
      <w:r>
        <w:t xml:space="preserve">Так как </w:t>
      </w:r>
      <w:r w:rsidR="001C4E9D">
        <w:t>СКН является отражением различных динамических процессов в верхнем слое океана, среди которых внутренние волны, биологические и искуственные слики, наличие течений, температурных фронтов и приповерхностный ветер, то предложенный метод может рассматриваться как шаг в направлении развития исследования и диагностики состояния поверхности океана из космоса.</w:t>
      </w:r>
    </w:p>
    <w:p w:rsidR="00415D45" w:rsidRPr="00415D45" w:rsidRDefault="00D6392E" w:rsidP="00F57568">
      <w:pPr>
        <w:pStyle w:val="14"/>
      </w:pPr>
      <w:r w:rsidRPr="004879C6">
        <w:t>Благодаря высокой частоте посещения одного и того же участка спутником Sentinel-2 (A, B) и широкодоступной, постоянно обновляемой базе данных можно усовершенствовать способ построения поля скоростей ветра на всём</w:t>
      </w:r>
      <w:r w:rsidR="00A75C47" w:rsidRPr="004879C6">
        <w:t xml:space="preserve"> доступном пространстве.</w:t>
      </w:r>
    </w:p>
    <w:p w:rsidR="00F025B5" w:rsidRDefault="00F025B5" w:rsidP="00F025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заключение, я хотел бы выразить благодарность своему научному руководителю М. В. Юровской за помощь, плодотворные дискуссии и советы по проведению исследований и рекомендации в процессе подготовки настоящей работы.</w:t>
      </w:r>
    </w:p>
    <w:p w:rsidR="00F025B5" w:rsidRDefault="00F025B5" w:rsidP="004879C6">
      <w:pPr>
        <w:pStyle w:val="14"/>
      </w:pPr>
    </w:p>
    <w:p w:rsidR="00C03BE8" w:rsidRDefault="00C03BE8">
      <w:pPr>
        <w:rPr>
          <w:rFonts w:ascii="Times New Roman" w:eastAsiaTheme="minorHAnsi" w:hAnsi="Times New Roman" w:cs="Times New Roman"/>
          <w:noProof/>
          <w:sz w:val="28"/>
          <w:szCs w:val="28"/>
          <w:lang w:val="en-US"/>
        </w:rPr>
      </w:pPr>
      <w:r>
        <w:rPr>
          <w:noProof/>
          <w:lang w:val="en-US"/>
        </w:rPr>
        <w:br w:type="page"/>
      </w:r>
    </w:p>
    <w:p w:rsidR="00F571F2" w:rsidRPr="0013745D" w:rsidRDefault="00F571F2" w:rsidP="00614D3D">
      <w:pPr>
        <w:pStyle w:val="af1"/>
      </w:pPr>
      <w:bookmarkStart w:id="14" w:name="_Toc103777959"/>
      <w:r w:rsidRPr="00AC3CBF">
        <w:lastRenderedPageBreak/>
        <w:t>БИБЛИОГРАФИЧЕСКИЙ СПИСОК</w:t>
      </w:r>
      <w:bookmarkEnd w:id="14"/>
    </w:p>
    <w:p w:rsidR="00F571F2" w:rsidRDefault="00F571F2" w:rsidP="00F571F2"/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Н.</w:t>
      </w:r>
      <w:r w:rsidR="00CE0992">
        <w:rPr>
          <w:rFonts w:ascii="Times New Roman" w:hAnsi="Times New Roman" w:cs="Times New Roman"/>
          <w:sz w:val="28"/>
          <w:szCs w:val="28"/>
        </w:rPr>
        <w:t xml:space="preserve"> </w:t>
      </w:r>
      <w:r w:rsidRPr="001C62CB">
        <w:rPr>
          <w:rFonts w:ascii="Times New Roman" w:hAnsi="Times New Roman" w:cs="Times New Roman"/>
          <w:sz w:val="28"/>
          <w:szCs w:val="28"/>
        </w:rPr>
        <w:t xml:space="preserve">Е. Лебедев. Современные проблемы дистанционного зондирования Земли из космоса / Н.Е. Лебедев, А.А. Алескерова, Е.М. Плотников.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– 2016. –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13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– №.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– </w:t>
      </w:r>
      <w:r w:rsidRPr="001C62CB">
        <w:rPr>
          <w:rFonts w:ascii="Times New Roman" w:hAnsi="Times New Roman" w:cs="Times New Roman"/>
          <w:sz w:val="28"/>
          <w:szCs w:val="28"/>
        </w:rPr>
        <w:t>С. 136–149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Ocean waves in geosciences. Fabrice Ardhuin, Laboratoire d’Oc´eanographie Physique et Spatiale, Brest, France</w:t>
      </w:r>
      <w:r w:rsidR="00CE0992" w:rsidRPr="00307465">
        <w:rPr>
          <w:rStyle w:val="140"/>
        </w:rPr>
        <w:t xml:space="preserve"> </w:t>
      </w:r>
      <w:r w:rsidR="00307465"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–</w:t>
      </w:r>
      <w:r w:rsidR="0030746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307465" w:rsidRPr="00307465">
        <w:rPr>
          <w:rStyle w:val="140"/>
        </w:rPr>
        <w:t xml:space="preserve">doi: 10.13140/RG.2.2.16019.78888/5 </w:t>
      </w:r>
      <w:r w:rsidR="00CE0992"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–</w:t>
      </w:r>
      <w:r w:rsidR="00CE09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2021</w:t>
      </w:r>
      <w:r w:rsidR="00B425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B425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42581">
        <w:rPr>
          <w:rFonts w:ascii="Times New Roman" w:hAnsi="Times New Roman" w:cs="Times New Roman"/>
          <w:sz w:val="28"/>
          <w:szCs w:val="28"/>
        </w:rPr>
        <w:t xml:space="preserve"> С. 5</w:t>
      </w:r>
      <w:r w:rsidR="00B425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B42581">
        <w:rPr>
          <w:rFonts w:ascii="Times New Roman" w:hAnsi="Times New Roman" w:cs="Times New Roman"/>
          <w:sz w:val="28"/>
          <w:szCs w:val="28"/>
        </w:rPr>
        <w:t>258</w:t>
      </w:r>
      <w:r w:rsidR="0030746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Cox С.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62CB">
        <w:rPr>
          <w:rFonts w:ascii="Times New Roman" w:hAnsi="Times New Roman" w:cs="Times New Roman"/>
          <w:sz w:val="28"/>
          <w:szCs w:val="28"/>
        </w:rPr>
        <w:t xml:space="preserve">Slopes of the sea surface deduced from photographs of sun glitter / Cox С. Munk 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5B29A3">
        <w:rPr>
          <w:rFonts w:ascii="Times New Roman" w:hAnsi="Times New Roman" w:cs="Times New Roman"/>
          <w:sz w:val="28"/>
          <w:szCs w:val="28"/>
        </w:rPr>
        <w:t>.</w:t>
      </w:r>
      <w:r w:rsidR="00CE0992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5B29A3">
        <w:rPr>
          <w:rFonts w:ascii="Times New Roman" w:hAnsi="Times New Roman" w:cs="Times New Roman"/>
          <w:sz w:val="28"/>
          <w:szCs w:val="28"/>
        </w:rPr>
        <w:t xml:space="preserve"> 1956 </w:t>
      </w:r>
      <w:r w:rsidR="005B29A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5B29A3">
        <w:rPr>
          <w:rFonts w:ascii="Times New Roman" w:hAnsi="Times New Roman" w:cs="Times New Roman"/>
          <w:sz w:val="28"/>
          <w:szCs w:val="28"/>
        </w:rPr>
        <w:t xml:space="preserve"> С. </w:t>
      </w:r>
      <w:r w:rsidR="00FB492C">
        <w:rPr>
          <w:rFonts w:ascii="Times New Roman" w:hAnsi="Times New Roman" w:cs="Times New Roman"/>
          <w:sz w:val="28"/>
          <w:szCs w:val="28"/>
        </w:rPr>
        <w:t>402</w:t>
      </w:r>
      <w:r w:rsidR="00FB492C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B492C">
        <w:rPr>
          <w:rFonts w:ascii="Times New Roman" w:hAnsi="Times New Roman" w:cs="Times New Roman"/>
          <w:sz w:val="28"/>
          <w:szCs w:val="28"/>
        </w:rPr>
        <w:t>477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Munk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W. </w:t>
      </w:r>
      <w:r w:rsidRPr="001C62CB">
        <w:rPr>
          <w:rFonts w:ascii="Times New Roman" w:hAnsi="Times New Roman" w:cs="Times New Roman"/>
          <w:sz w:val="28"/>
          <w:szCs w:val="28"/>
        </w:rPr>
        <w:t>An Inconvenient Sea Truth: Spread, Steepness, and Skewness of Surface Slopes</w:t>
      </w:r>
      <w:r w:rsidR="00FB492C">
        <w:rPr>
          <w:rFonts w:ascii="Times New Roman" w:hAnsi="Times New Roman" w:cs="Times New Roman"/>
          <w:sz w:val="28"/>
          <w:szCs w:val="28"/>
        </w:rPr>
        <w:t xml:space="preserve"> </w:t>
      </w:r>
      <w:r w:rsidR="00CE099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B492C">
        <w:rPr>
          <w:rFonts w:ascii="Times New Roman" w:hAnsi="Times New Roman" w:cs="Times New Roman"/>
          <w:sz w:val="28"/>
          <w:szCs w:val="28"/>
        </w:rPr>
        <w:t xml:space="preserve"> </w:t>
      </w:r>
      <w:r w:rsidR="003D73DE">
        <w:rPr>
          <w:rFonts w:ascii="Times New Roman" w:hAnsi="Times New Roman" w:cs="Times New Roman"/>
          <w:sz w:val="28"/>
          <w:szCs w:val="28"/>
        </w:rPr>
        <w:t xml:space="preserve">2009 </w:t>
      </w:r>
      <w:r w:rsidR="003D73D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3D73DE">
        <w:rPr>
          <w:rFonts w:ascii="Times New Roman" w:hAnsi="Times New Roman" w:cs="Times New Roman"/>
          <w:sz w:val="28"/>
          <w:szCs w:val="28"/>
        </w:rPr>
        <w:t xml:space="preserve"> </w:t>
      </w:r>
      <w:r w:rsidR="00FB492C"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 w:rsidR="00FB492C">
        <w:rPr>
          <w:rFonts w:ascii="Times New Roman" w:hAnsi="Times New Roman" w:cs="Times New Roman"/>
          <w:sz w:val="28"/>
          <w:szCs w:val="28"/>
        </w:rPr>
        <w:t>378</w:t>
      </w:r>
      <w:r w:rsidR="00FB492C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B492C">
        <w:rPr>
          <w:rFonts w:ascii="Times New Roman" w:hAnsi="Times New Roman" w:cs="Times New Roman"/>
          <w:sz w:val="28"/>
          <w:szCs w:val="28"/>
        </w:rPr>
        <w:t>412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Observation of sea surface roughness at a pixel scale using multi-angle sun glitter images acquired by the ASTER sensor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62CB">
        <w:rPr>
          <w:rFonts w:ascii="Times New Roman" w:hAnsi="Times New Roman" w:cs="Times New Roman"/>
          <w:sz w:val="28"/>
          <w:szCs w:val="28"/>
        </w:rPr>
        <w:t>/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62CB">
        <w:rPr>
          <w:rFonts w:ascii="Times New Roman" w:hAnsi="Times New Roman" w:cs="Times New Roman"/>
          <w:sz w:val="28"/>
          <w:szCs w:val="28"/>
        </w:rPr>
        <w:t>Zhang</w:t>
      </w:r>
      <w:r w:rsidRPr="001C62CB">
        <w:rPr>
          <w:rFonts w:ascii="Times New Roman" w:hAnsi="Times New Roman" w:cs="Times New Roman"/>
          <w:sz w:val="28"/>
          <w:szCs w:val="28"/>
          <w:lang w:val="en-US"/>
        </w:rPr>
        <w:t xml:space="preserve"> H</w:t>
      </w:r>
      <w:r w:rsidRPr="001C62CB">
        <w:rPr>
          <w:rFonts w:ascii="Times New Roman" w:hAnsi="Times New Roman" w:cs="Times New Roman"/>
          <w:sz w:val="28"/>
          <w:szCs w:val="28"/>
        </w:rPr>
        <w:t>. [и др.]</w:t>
      </w:r>
      <w:r w:rsidR="00CE0992" w:rsidRPr="00CE09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E099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 w:rsidRP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3D73DE">
        <w:rPr>
          <w:rFonts w:ascii="Times New Roman" w:hAnsi="Times New Roman" w:cs="Times New Roman"/>
          <w:sz w:val="28"/>
          <w:szCs w:val="28"/>
        </w:rPr>
        <w:t xml:space="preserve">2018 </w:t>
      </w:r>
      <w:r w:rsidR="003D73D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3D73DE">
        <w:rPr>
          <w:rFonts w:ascii="Times New Roman" w:hAnsi="Times New Roman" w:cs="Times New Roman"/>
          <w:sz w:val="28"/>
          <w:szCs w:val="28"/>
        </w:rPr>
        <w:t xml:space="preserve"> </w:t>
      </w:r>
      <w:r w:rsidR="00E90681"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 w:rsidR="00E90681">
        <w:rPr>
          <w:rFonts w:ascii="Times New Roman" w:hAnsi="Times New Roman" w:cs="Times New Roman"/>
          <w:sz w:val="28"/>
          <w:szCs w:val="28"/>
        </w:rPr>
        <w:t>98</w:t>
      </w:r>
      <w:r w:rsidR="00E906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>
        <w:rPr>
          <w:rFonts w:ascii="Times New Roman" w:hAnsi="Times New Roman" w:cs="Times New Roman"/>
          <w:sz w:val="28"/>
          <w:szCs w:val="28"/>
        </w:rPr>
        <w:t>106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Sun glitter imagery of ocean surface waves. Part 1: Directional spectrum retrieval and validation</w:t>
      </w:r>
      <w:r w:rsid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CE099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CB6C48">
        <w:rPr>
          <w:rFonts w:ascii="Times New Roman" w:hAnsi="Times New Roman" w:cs="Times New Roman"/>
          <w:sz w:val="28"/>
          <w:szCs w:val="28"/>
        </w:rPr>
        <w:t xml:space="preserve">2017 </w:t>
      </w:r>
      <w:r w:rsidR="00CB6C4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CB6C48">
        <w:rPr>
          <w:rFonts w:ascii="Times New Roman" w:hAnsi="Times New Roman" w:cs="Times New Roman"/>
          <w:sz w:val="28"/>
          <w:szCs w:val="28"/>
        </w:rPr>
        <w:t xml:space="preserve"> </w:t>
      </w:r>
      <w:r w:rsidR="00E90681"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 w:rsidR="00E90681">
        <w:rPr>
          <w:rFonts w:ascii="Times New Roman" w:hAnsi="Times New Roman" w:cs="Times New Roman"/>
          <w:sz w:val="28"/>
          <w:szCs w:val="28"/>
        </w:rPr>
        <w:t>1</w:t>
      </w:r>
      <w:r w:rsidR="00E906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25A93">
        <w:rPr>
          <w:rFonts w:ascii="Times New Roman" w:hAnsi="Times New Roman" w:cs="Times New Roman"/>
          <w:sz w:val="28"/>
          <w:szCs w:val="28"/>
        </w:rPr>
        <w:t>14</w:t>
      </w:r>
    </w:p>
    <w:p w:rsidR="00F571F2" w:rsidRPr="001C62CB" w:rsidRDefault="00F25A93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Владимир Кудрявцев, Александр Мясоедов, </w:t>
      </w:r>
      <w:r>
        <w:rPr>
          <w:rStyle w:val="140"/>
        </w:rPr>
        <w:t>Bertrand Chapron, Johnny A. Johannesse</w:t>
      </w:r>
      <w:r w:rsidRPr="00F25A93">
        <w:rPr>
          <w:rStyle w:val="140"/>
        </w:rPr>
        <w:t>, Fabrice Collard</w:t>
      </w:r>
      <w:r>
        <w:rPr>
          <w:rStyle w:val="140"/>
        </w:rPr>
        <w:t xml:space="preserve"> </w:t>
      </w:r>
      <w:r w:rsidR="00F571F2" w:rsidRPr="00F25A93">
        <w:rPr>
          <w:rStyle w:val="140"/>
        </w:rPr>
        <w:t xml:space="preserve">Joint </w:t>
      </w:r>
      <w:r w:rsidR="00F571F2" w:rsidRPr="001C62CB">
        <w:rPr>
          <w:rFonts w:ascii="Times New Roman" w:hAnsi="Times New Roman" w:cs="Times New Roman"/>
          <w:sz w:val="28"/>
          <w:szCs w:val="28"/>
        </w:rPr>
        <w:t>sun-glitter and radar imagery of surface slicks</w:t>
      </w:r>
      <w:r w:rsid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CE099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 w:rsidRP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CB6C48">
        <w:rPr>
          <w:rFonts w:ascii="Times New Roman" w:hAnsi="Times New Roman" w:cs="Times New Roman"/>
          <w:sz w:val="28"/>
          <w:szCs w:val="28"/>
        </w:rPr>
        <w:t xml:space="preserve">2011 </w:t>
      </w:r>
      <w:r w:rsidR="00CB6C4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CB6C48">
        <w:rPr>
          <w:rFonts w:ascii="Times New Roman" w:hAnsi="Times New Roman" w:cs="Times New Roman"/>
          <w:sz w:val="28"/>
          <w:szCs w:val="28"/>
        </w:rPr>
        <w:t xml:space="preserve"> </w:t>
      </w:r>
      <w:r w:rsidR="00E90681"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 w:rsidR="00E90681">
        <w:rPr>
          <w:rFonts w:ascii="Times New Roman" w:hAnsi="Times New Roman" w:cs="Times New Roman"/>
          <w:sz w:val="28"/>
          <w:szCs w:val="28"/>
        </w:rPr>
        <w:t>98</w:t>
      </w:r>
      <w:r w:rsidR="00E906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>
        <w:rPr>
          <w:rFonts w:ascii="Times New Roman" w:hAnsi="Times New Roman" w:cs="Times New Roman"/>
          <w:sz w:val="28"/>
          <w:szCs w:val="28"/>
        </w:rPr>
        <w:t>106</w:t>
      </w:r>
    </w:p>
    <w:p w:rsidR="00F571F2" w:rsidRPr="001C62CB" w:rsidRDefault="00F25A93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James Lighthill </w:t>
      </w:r>
      <w:r w:rsidR="00F571F2" w:rsidRPr="001C62CB">
        <w:rPr>
          <w:rFonts w:ascii="Times New Roman" w:hAnsi="Times New Roman" w:cs="Times New Roman"/>
          <w:sz w:val="28"/>
          <w:szCs w:val="28"/>
          <w:lang w:val="en-US"/>
        </w:rPr>
        <w:t>Waves in fluid</w:t>
      </w:r>
      <w:r w:rsid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CE099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 w:rsidRP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52563F">
        <w:rPr>
          <w:rFonts w:ascii="Times New Roman" w:hAnsi="Times New Roman" w:cs="Times New Roman"/>
          <w:sz w:val="28"/>
          <w:szCs w:val="28"/>
        </w:rPr>
        <w:t xml:space="preserve">1990 </w:t>
      </w:r>
      <w:r w:rsidR="0052563F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52563F">
        <w:rPr>
          <w:rFonts w:ascii="Times New Roman" w:hAnsi="Times New Roman" w:cs="Times New Roman"/>
          <w:sz w:val="28"/>
          <w:szCs w:val="28"/>
        </w:rPr>
        <w:t xml:space="preserve"> </w:t>
      </w:r>
      <w:r w:rsidR="00E90681"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 w:rsidR="00E90681">
        <w:rPr>
          <w:rFonts w:ascii="Times New Roman" w:hAnsi="Times New Roman" w:cs="Times New Roman"/>
          <w:sz w:val="28"/>
          <w:szCs w:val="28"/>
        </w:rPr>
        <w:t>98</w:t>
      </w:r>
      <w:r w:rsidR="00E906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>
        <w:rPr>
          <w:rFonts w:ascii="Times New Roman" w:hAnsi="Times New Roman" w:cs="Times New Roman"/>
          <w:sz w:val="28"/>
          <w:szCs w:val="28"/>
        </w:rPr>
        <w:t>106</w:t>
      </w:r>
    </w:p>
    <w:p w:rsidR="00F571F2" w:rsidRPr="001C62CB" w:rsidRDefault="00F25A93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O. M. Phillips </w:t>
      </w:r>
      <w:r w:rsidR="00F571F2" w:rsidRPr="001C62CB">
        <w:rPr>
          <w:rFonts w:ascii="Times New Roman" w:hAnsi="Times New Roman" w:cs="Times New Roman"/>
          <w:sz w:val="28"/>
          <w:szCs w:val="28"/>
          <w:lang w:val="en-US"/>
        </w:rPr>
        <w:t>The dynamics of the upper ocean</w:t>
      </w:r>
      <w:r w:rsid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CE0992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 w:rsidRP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2A698E">
        <w:rPr>
          <w:rFonts w:ascii="Times New Roman" w:hAnsi="Times New Roman" w:cs="Times New Roman"/>
          <w:sz w:val="28"/>
          <w:szCs w:val="28"/>
        </w:rPr>
        <w:t xml:space="preserve">1977 </w:t>
      </w:r>
      <w:r w:rsidR="002A698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52563F">
        <w:rPr>
          <w:rFonts w:ascii="Times New Roman" w:hAnsi="Times New Roman" w:cs="Times New Roman"/>
          <w:sz w:val="28"/>
          <w:szCs w:val="28"/>
        </w:rPr>
        <w:t xml:space="preserve"> </w:t>
      </w:r>
      <w:r w:rsidR="00E90681"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 w:rsidR="00E90681">
        <w:rPr>
          <w:rFonts w:ascii="Times New Roman" w:hAnsi="Times New Roman" w:cs="Times New Roman"/>
          <w:sz w:val="28"/>
          <w:szCs w:val="28"/>
        </w:rPr>
        <w:t>98</w:t>
      </w:r>
      <w:r w:rsidR="00E906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E90681">
        <w:rPr>
          <w:rFonts w:ascii="Times New Roman" w:hAnsi="Times New Roman" w:cs="Times New Roman"/>
          <w:sz w:val="28"/>
          <w:szCs w:val="28"/>
        </w:rPr>
        <w:t>106</w:t>
      </w:r>
    </w:p>
    <w:p w:rsidR="00F571F2" w:rsidRPr="001C62CB" w:rsidRDefault="00F25A93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В. М. Каменкович, А. С. Монин </w:t>
      </w:r>
      <w:r w:rsidR="00F571F2" w:rsidRPr="001C62CB">
        <w:rPr>
          <w:rFonts w:ascii="Times New Roman" w:hAnsi="Times New Roman" w:cs="Times New Roman"/>
          <w:sz w:val="28"/>
          <w:szCs w:val="28"/>
        </w:rPr>
        <w:t xml:space="preserve">Океанология. Физика океана. </w:t>
      </w:r>
      <w:r w:rsidR="00F571F2"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– 2016. – </w:t>
      </w:r>
      <w:r w:rsidR="00F571F2"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</w:t>
      </w:r>
      <w:r w:rsidR="00F571F2"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  <w:r w:rsidR="00F571F2"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="00F571F2"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. – </w:t>
      </w:r>
      <w:r w:rsidR="00F571F2" w:rsidRPr="001C62CB">
        <w:rPr>
          <w:rFonts w:ascii="Times New Roman" w:hAnsi="Times New Roman" w:cs="Times New Roman"/>
          <w:sz w:val="28"/>
          <w:szCs w:val="28"/>
        </w:rPr>
        <w:t>С. 1–435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>В. В. Шулейкин Физика моря</w:t>
      </w:r>
      <w:r w:rsidR="00E90681" w:rsidRPr="00E90681">
        <w:rPr>
          <w:rFonts w:ascii="Times New Roman" w:hAnsi="Times New Roman" w:cs="Times New Roman"/>
          <w:sz w:val="28"/>
          <w:szCs w:val="28"/>
        </w:rPr>
        <w:t xml:space="preserve"> </w:t>
      </w:r>
      <w:r w:rsidR="00F25A9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25A93">
        <w:rPr>
          <w:rFonts w:ascii="Times New Roman" w:hAnsi="Times New Roman" w:cs="Times New Roman"/>
          <w:sz w:val="28"/>
          <w:szCs w:val="28"/>
        </w:rPr>
        <w:t xml:space="preserve"> 1968 </w:t>
      </w:r>
      <w:r w:rsidR="00F25A9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25A93">
        <w:rPr>
          <w:rFonts w:ascii="Times New Roman" w:hAnsi="Times New Roman" w:cs="Times New Roman"/>
          <w:sz w:val="28"/>
          <w:szCs w:val="28"/>
        </w:rPr>
        <w:t xml:space="preserve"> </w:t>
      </w:r>
      <w:r w:rsidR="00E90681"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 w:rsidR="00F25A93">
        <w:rPr>
          <w:rFonts w:ascii="Times New Roman" w:hAnsi="Times New Roman" w:cs="Times New Roman"/>
          <w:sz w:val="28"/>
          <w:szCs w:val="28"/>
        </w:rPr>
        <w:t>12</w:t>
      </w:r>
      <w:r w:rsidR="00E90681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25A93">
        <w:rPr>
          <w:rFonts w:ascii="Times New Roman" w:hAnsi="Times New Roman" w:cs="Times New Roman"/>
          <w:sz w:val="28"/>
          <w:szCs w:val="28"/>
        </w:rPr>
        <w:t>244</w:t>
      </w:r>
    </w:p>
    <w:p w:rsidR="00F571F2" w:rsidRPr="001C62CB" w:rsidRDefault="00CE099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 Г. Мясоедов. Солнечный блик как инструмент исследования океана из космоса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2014. </w:t>
      </w:r>
      <w:r w:rsidRPr="001C62C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– </w:t>
      </w:r>
      <w:r w:rsidRPr="001C62CB">
        <w:rPr>
          <w:rFonts w:ascii="Times New Roman" w:hAnsi="Times New Roman" w:cs="Times New Roman"/>
          <w:sz w:val="28"/>
          <w:szCs w:val="28"/>
        </w:rPr>
        <w:t xml:space="preserve">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C62CB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45</w:t>
      </w:r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 xml:space="preserve">Copernicus Open Access Hub [Электронный ресурс]. - </w:t>
      </w:r>
      <w:hyperlink r:id="rId22" w:anchor="/home" w:history="1">
        <w:r w:rsidRPr="001C62CB">
          <w:rPr>
            <w:rStyle w:val="a9"/>
            <w:rFonts w:ascii="Times New Roman" w:hAnsi="Times New Roman" w:cs="Times New Roman"/>
            <w:sz w:val="28"/>
            <w:szCs w:val="28"/>
          </w:rPr>
          <w:t>https://scihub.copernicus.eu/dhus/#/home</w:t>
        </w:r>
      </w:hyperlink>
    </w:p>
    <w:p w:rsidR="00F571F2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t xml:space="preserve">Sentinel-2 MSI User Guide [Электронный ресурс]. - </w:t>
      </w:r>
      <w:hyperlink r:id="rId23" w:history="1">
        <w:r w:rsidRPr="001C62CB">
          <w:rPr>
            <w:rStyle w:val="a9"/>
            <w:rFonts w:ascii="Times New Roman" w:hAnsi="Times New Roman" w:cs="Times New Roman"/>
            <w:sz w:val="28"/>
            <w:szCs w:val="28"/>
          </w:rPr>
          <w:t>https://sentinels.copernicus.eu/web/sentinel/user-guides/sentinel-2-msi</w:t>
        </w:r>
      </w:hyperlink>
    </w:p>
    <w:p w:rsidR="00C03BE8" w:rsidRPr="001C62CB" w:rsidRDefault="00F571F2" w:rsidP="00F571F2">
      <w:pPr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C62CB">
        <w:rPr>
          <w:rFonts w:ascii="Times New Roman" w:hAnsi="Times New Roman" w:cs="Times New Roman"/>
          <w:sz w:val="28"/>
          <w:szCs w:val="28"/>
        </w:rPr>
        <w:lastRenderedPageBreak/>
        <w:t xml:space="preserve">SENTINEL-2 User Handbook [Электронный ресурс]. - </w:t>
      </w:r>
      <w:hyperlink r:id="rId24" w:history="1">
        <w:r w:rsidRPr="001C62CB">
          <w:rPr>
            <w:rStyle w:val="a9"/>
            <w:rFonts w:ascii="Times New Roman" w:hAnsi="Times New Roman" w:cs="Times New Roman"/>
            <w:sz w:val="28"/>
            <w:szCs w:val="28"/>
          </w:rPr>
          <w:t>https://sentinels.copernicus.eu/documents/247904/685211/Sentinel-2_User_Handbook</w:t>
        </w:r>
      </w:hyperlink>
    </w:p>
    <w:p w:rsidR="00F571F2" w:rsidRDefault="00F571F2" w:rsidP="00F571F2">
      <w:pPr>
        <w:ind w:left="720"/>
        <w:rPr>
          <w:color w:val="000000" w:themeColor="text1"/>
          <w:szCs w:val="24"/>
          <w:lang w:val="en-US"/>
        </w:rPr>
      </w:pPr>
    </w:p>
    <w:p w:rsidR="00443574" w:rsidRDefault="00443574">
      <w:pPr>
        <w:rPr>
          <w:rFonts w:ascii="Times New Roman" w:eastAsiaTheme="minorHAnsi" w:hAnsi="Times New Roman" w:cs="Times New Roman"/>
          <w:color w:val="000000" w:themeColor="text1"/>
          <w:sz w:val="28"/>
          <w:szCs w:val="24"/>
          <w:lang w:val="en-US" w:eastAsia="en-US"/>
        </w:rPr>
      </w:pPr>
      <w:r>
        <w:rPr>
          <w:color w:val="000000" w:themeColor="text1"/>
          <w:szCs w:val="24"/>
          <w:lang w:val="en-US"/>
        </w:rPr>
        <w:br w:type="page"/>
      </w:r>
    </w:p>
    <w:p w:rsidR="00443574" w:rsidRPr="00F571F2" w:rsidRDefault="00443574" w:rsidP="00443574">
      <w:pPr>
        <w:pStyle w:val="af1"/>
        <w:rPr>
          <w:noProof/>
          <w:lang w:val="en-US"/>
        </w:rPr>
      </w:pPr>
      <w:bookmarkStart w:id="15" w:name="_Toc103777960"/>
      <w:r>
        <w:rPr>
          <w:noProof/>
        </w:rPr>
        <w:lastRenderedPageBreak/>
        <w:t>ПРИЛОЖЕНИЕ</w:t>
      </w:r>
      <w:bookmarkEnd w:id="15"/>
    </w:p>
    <w:p w:rsidR="00443574" w:rsidRPr="00443574" w:rsidRDefault="00443574" w:rsidP="00F571F2">
      <w:pPr>
        <w:ind w:left="720"/>
        <w:rPr>
          <w:rFonts w:ascii="Times New Roman" w:eastAsiaTheme="minorHAnsi" w:hAnsi="Times New Roman" w:cs="Times New Roman"/>
          <w:color w:val="000000" w:themeColor="text1"/>
          <w:sz w:val="28"/>
          <w:szCs w:val="24"/>
          <w:lang w:val="en-US"/>
        </w:rPr>
      </w:pPr>
    </w:p>
    <w:sectPr w:rsidR="00443574" w:rsidRPr="00443574" w:rsidSect="00511BD8">
      <w:head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7882" w:rsidRDefault="00A47882" w:rsidP="00B01E76">
      <w:pPr>
        <w:spacing w:after="0" w:line="240" w:lineRule="auto"/>
      </w:pPr>
      <w:r>
        <w:separator/>
      </w:r>
    </w:p>
  </w:endnote>
  <w:endnote w:type="continuationSeparator" w:id="1">
    <w:p w:rsidR="00A47882" w:rsidRDefault="00A47882" w:rsidP="00B01E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7882" w:rsidRDefault="00A47882" w:rsidP="00B01E76">
      <w:pPr>
        <w:spacing w:after="0" w:line="240" w:lineRule="auto"/>
      </w:pPr>
      <w:r>
        <w:separator/>
      </w:r>
    </w:p>
  </w:footnote>
  <w:footnote w:type="continuationSeparator" w:id="1">
    <w:p w:rsidR="00A47882" w:rsidRDefault="00A47882" w:rsidP="00B01E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803377927"/>
    </w:sdtPr>
    <w:sdtContent>
      <w:p w:rsidR="005B29A3" w:rsidRDefault="005B29A3">
        <w:pPr>
          <w:pStyle w:val="a4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AD2AB5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5B29A3" w:rsidRDefault="005B29A3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A73F3"/>
    <w:multiLevelType w:val="hybridMultilevel"/>
    <w:tmpl w:val="1570CCB2"/>
    <w:lvl w:ilvl="0" w:tplc="3C32DD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22AB4E">
      <w:start w:val="142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3CE4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BC7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2629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669E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1C44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3450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CCD2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0536242E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948E9"/>
    <w:multiLevelType w:val="hybridMultilevel"/>
    <w:tmpl w:val="716A6FA8"/>
    <w:lvl w:ilvl="0" w:tplc="DDD0397A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D80D9B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221A60"/>
    <w:multiLevelType w:val="hybridMultilevel"/>
    <w:tmpl w:val="1ADE36BC"/>
    <w:lvl w:ilvl="0" w:tplc="1F764D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4DEA0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527B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2AA6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32F4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3CE7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983F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86C6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2ED2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0CCE6535"/>
    <w:multiLevelType w:val="hybridMultilevel"/>
    <w:tmpl w:val="9022E4B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1B8C07FA"/>
    <w:multiLevelType w:val="hybridMultilevel"/>
    <w:tmpl w:val="AC3C056E"/>
    <w:lvl w:ilvl="0" w:tplc="2DB25BD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1BE25A7F"/>
    <w:multiLevelType w:val="hybridMultilevel"/>
    <w:tmpl w:val="ECAADA80"/>
    <w:lvl w:ilvl="0" w:tplc="21F401A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C65645"/>
    <w:multiLevelType w:val="hybridMultilevel"/>
    <w:tmpl w:val="9B849EB4"/>
    <w:lvl w:ilvl="0" w:tplc="58AAC844">
      <w:start w:val="1"/>
      <w:numFmt w:val="decimal"/>
      <w:pStyle w:val="References"/>
      <w:lvlText w:val="%1."/>
      <w:lvlJc w:val="left"/>
      <w:pPr>
        <w:tabs>
          <w:tab w:val="num" w:pos="360"/>
        </w:tabs>
        <w:ind w:left="340" w:hanging="34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>
    <w:nsid w:val="2D8C1DFA"/>
    <w:multiLevelType w:val="hybridMultilevel"/>
    <w:tmpl w:val="6A38629E"/>
    <w:lvl w:ilvl="0" w:tplc="B022AB4E">
      <w:start w:val="1421"/>
      <w:numFmt w:val="bullet"/>
      <w:lvlText w:val="–"/>
      <w:lvlJc w:val="left"/>
      <w:pPr>
        <w:ind w:left="1287" w:hanging="360"/>
      </w:pPr>
      <w:rPr>
        <w:rFonts w:ascii="Arial" w:hAnsi="Aria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7A45ACE"/>
    <w:multiLevelType w:val="hybridMultilevel"/>
    <w:tmpl w:val="CE7E451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389A1C2E"/>
    <w:multiLevelType w:val="hybridMultilevel"/>
    <w:tmpl w:val="A69C28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38A379F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3EED44F2"/>
    <w:multiLevelType w:val="hybridMultilevel"/>
    <w:tmpl w:val="5114055A"/>
    <w:lvl w:ilvl="0" w:tplc="B0FAFB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6430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50A4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D64E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70A0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88B6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6A7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8564A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C281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3EF213B9"/>
    <w:multiLevelType w:val="hybridMultilevel"/>
    <w:tmpl w:val="9372EF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F22091"/>
    <w:multiLevelType w:val="hybridMultilevel"/>
    <w:tmpl w:val="35B248E4"/>
    <w:lvl w:ilvl="0" w:tplc="E0B2CF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4CF4F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9800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DA40F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0C07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A09A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9AC8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F612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402A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47B24A0B"/>
    <w:multiLevelType w:val="multilevel"/>
    <w:tmpl w:val="BE929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FE0A86"/>
    <w:multiLevelType w:val="hybridMultilevel"/>
    <w:tmpl w:val="BBAC5D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C223AB"/>
    <w:multiLevelType w:val="hybridMultilevel"/>
    <w:tmpl w:val="076E768E"/>
    <w:lvl w:ilvl="0" w:tplc="B1F45C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B638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C1494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1C15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906E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4A07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5A8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B608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068A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682762D5"/>
    <w:multiLevelType w:val="hybridMultilevel"/>
    <w:tmpl w:val="ABC2CBEE"/>
    <w:lvl w:ilvl="0" w:tplc="1D7A4A34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DE71DF"/>
    <w:multiLevelType w:val="hybridMultilevel"/>
    <w:tmpl w:val="9D6E2F5C"/>
    <w:lvl w:ilvl="0" w:tplc="2B4423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343A4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0AF0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9CE5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1ED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2CE9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22BC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6684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AAE5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6EF16B61"/>
    <w:multiLevelType w:val="multilevel"/>
    <w:tmpl w:val="5142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00C3BFA"/>
    <w:multiLevelType w:val="multilevel"/>
    <w:tmpl w:val="3836F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90471CB"/>
    <w:multiLevelType w:val="hybridMultilevel"/>
    <w:tmpl w:val="A0F08602"/>
    <w:lvl w:ilvl="0" w:tplc="8B304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B0D3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26B8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E26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5E0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12CB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8A2E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0AF1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04D6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>
    <w:nsid w:val="798950E3"/>
    <w:multiLevelType w:val="hybridMultilevel"/>
    <w:tmpl w:val="B936F73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>
    <w:nsid w:val="7B815E95"/>
    <w:multiLevelType w:val="hybridMultilevel"/>
    <w:tmpl w:val="36E8C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1"/>
  </w:num>
  <w:num w:numId="4">
    <w:abstractNumId w:val="19"/>
  </w:num>
  <w:num w:numId="5">
    <w:abstractNumId w:val="8"/>
  </w:num>
  <w:num w:numId="6">
    <w:abstractNumId w:val="7"/>
  </w:num>
  <w:num w:numId="7">
    <w:abstractNumId w:val="22"/>
  </w:num>
  <w:num w:numId="8">
    <w:abstractNumId w:val="5"/>
  </w:num>
  <w:num w:numId="9">
    <w:abstractNumId w:val="17"/>
  </w:num>
  <w:num w:numId="10">
    <w:abstractNumId w:val="14"/>
  </w:num>
  <w:num w:numId="11">
    <w:abstractNumId w:val="2"/>
  </w:num>
  <w:num w:numId="12">
    <w:abstractNumId w:val="25"/>
  </w:num>
  <w:num w:numId="13">
    <w:abstractNumId w:val="6"/>
  </w:num>
  <w:num w:numId="14">
    <w:abstractNumId w:val="0"/>
  </w:num>
  <w:num w:numId="15">
    <w:abstractNumId w:val="20"/>
  </w:num>
  <w:num w:numId="16">
    <w:abstractNumId w:val="4"/>
  </w:num>
  <w:num w:numId="17">
    <w:abstractNumId w:val="23"/>
  </w:num>
  <w:num w:numId="18">
    <w:abstractNumId w:val="9"/>
  </w:num>
  <w:num w:numId="19">
    <w:abstractNumId w:val="15"/>
  </w:num>
  <w:num w:numId="20">
    <w:abstractNumId w:val="16"/>
  </w:num>
  <w:num w:numId="21">
    <w:abstractNumId w:val="21"/>
  </w:num>
  <w:num w:numId="22">
    <w:abstractNumId w:val="11"/>
  </w:num>
  <w:num w:numId="23">
    <w:abstractNumId w:val="18"/>
  </w:num>
  <w:num w:numId="24">
    <w:abstractNumId w:val="13"/>
  </w:num>
  <w:num w:numId="25">
    <w:abstractNumId w:val="10"/>
  </w:num>
  <w:num w:numId="26">
    <w:abstractNumId w:val="2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5088E"/>
    <w:rsid w:val="00003A02"/>
    <w:rsid w:val="00016EA3"/>
    <w:rsid w:val="000308FE"/>
    <w:rsid w:val="00054881"/>
    <w:rsid w:val="0005520F"/>
    <w:rsid w:val="00086F51"/>
    <w:rsid w:val="000915F4"/>
    <w:rsid w:val="00097D18"/>
    <w:rsid w:val="000A1B20"/>
    <w:rsid w:val="000B1D4B"/>
    <w:rsid w:val="000B36C1"/>
    <w:rsid w:val="000D0BFB"/>
    <w:rsid w:val="000F2AE7"/>
    <w:rsid w:val="001120F1"/>
    <w:rsid w:val="00121E8E"/>
    <w:rsid w:val="001263C8"/>
    <w:rsid w:val="0013745D"/>
    <w:rsid w:val="00161F3D"/>
    <w:rsid w:val="00166714"/>
    <w:rsid w:val="0018312E"/>
    <w:rsid w:val="00186E12"/>
    <w:rsid w:val="001B5B27"/>
    <w:rsid w:val="001C4E9D"/>
    <w:rsid w:val="001C62CB"/>
    <w:rsid w:val="001C6BB2"/>
    <w:rsid w:val="001D2EB8"/>
    <w:rsid w:val="001E1488"/>
    <w:rsid w:val="001E280A"/>
    <w:rsid w:val="001E30A0"/>
    <w:rsid w:val="002367BB"/>
    <w:rsid w:val="002376FC"/>
    <w:rsid w:val="0025016E"/>
    <w:rsid w:val="002512EE"/>
    <w:rsid w:val="00272CD0"/>
    <w:rsid w:val="00272EE7"/>
    <w:rsid w:val="00285D71"/>
    <w:rsid w:val="00294AA0"/>
    <w:rsid w:val="002A3842"/>
    <w:rsid w:val="002A40A8"/>
    <w:rsid w:val="002A698E"/>
    <w:rsid w:val="002B3042"/>
    <w:rsid w:val="002D22AE"/>
    <w:rsid w:val="002D2ECB"/>
    <w:rsid w:val="002E345B"/>
    <w:rsid w:val="00302C21"/>
    <w:rsid w:val="00304553"/>
    <w:rsid w:val="00307465"/>
    <w:rsid w:val="003143EB"/>
    <w:rsid w:val="003251E2"/>
    <w:rsid w:val="00325838"/>
    <w:rsid w:val="00335C28"/>
    <w:rsid w:val="00337AD6"/>
    <w:rsid w:val="00352F8C"/>
    <w:rsid w:val="00361F46"/>
    <w:rsid w:val="00362BA8"/>
    <w:rsid w:val="00382DF4"/>
    <w:rsid w:val="003C2482"/>
    <w:rsid w:val="003D73DE"/>
    <w:rsid w:val="003E737D"/>
    <w:rsid w:val="003F53C0"/>
    <w:rsid w:val="00404923"/>
    <w:rsid w:val="00415D45"/>
    <w:rsid w:val="00421E76"/>
    <w:rsid w:val="004268FC"/>
    <w:rsid w:val="00431D34"/>
    <w:rsid w:val="00432845"/>
    <w:rsid w:val="00443574"/>
    <w:rsid w:val="00450765"/>
    <w:rsid w:val="004629FC"/>
    <w:rsid w:val="00485168"/>
    <w:rsid w:val="004879C6"/>
    <w:rsid w:val="00494E24"/>
    <w:rsid w:val="004964C5"/>
    <w:rsid w:val="004A610F"/>
    <w:rsid w:val="004D02ED"/>
    <w:rsid w:val="004E422C"/>
    <w:rsid w:val="00502C36"/>
    <w:rsid w:val="00511BD8"/>
    <w:rsid w:val="005168A0"/>
    <w:rsid w:val="00521779"/>
    <w:rsid w:val="00525048"/>
    <w:rsid w:val="0052563F"/>
    <w:rsid w:val="00537093"/>
    <w:rsid w:val="005434A5"/>
    <w:rsid w:val="00551A70"/>
    <w:rsid w:val="00557549"/>
    <w:rsid w:val="005603B8"/>
    <w:rsid w:val="00564EA0"/>
    <w:rsid w:val="0057045E"/>
    <w:rsid w:val="0057154E"/>
    <w:rsid w:val="0057207B"/>
    <w:rsid w:val="005829A8"/>
    <w:rsid w:val="00592E95"/>
    <w:rsid w:val="00594C34"/>
    <w:rsid w:val="005B1845"/>
    <w:rsid w:val="005B29A3"/>
    <w:rsid w:val="005C0BAA"/>
    <w:rsid w:val="005D118C"/>
    <w:rsid w:val="00601A03"/>
    <w:rsid w:val="006042DC"/>
    <w:rsid w:val="0061414A"/>
    <w:rsid w:val="00614D3D"/>
    <w:rsid w:val="00614DA4"/>
    <w:rsid w:val="00640F5D"/>
    <w:rsid w:val="006952BF"/>
    <w:rsid w:val="006A2FB8"/>
    <w:rsid w:val="006A47B8"/>
    <w:rsid w:val="006B226B"/>
    <w:rsid w:val="006C72F0"/>
    <w:rsid w:val="006D5979"/>
    <w:rsid w:val="006E1383"/>
    <w:rsid w:val="006E2680"/>
    <w:rsid w:val="006E292E"/>
    <w:rsid w:val="0070788B"/>
    <w:rsid w:val="00733473"/>
    <w:rsid w:val="007335EE"/>
    <w:rsid w:val="00737AAF"/>
    <w:rsid w:val="00746884"/>
    <w:rsid w:val="00754205"/>
    <w:rsid w:val="00762872"/>
    <w:rsid w:val="00767434"/>
    <w:rsid w:val="007751C1"/>
    <w:rsid w:val="007752E9"/>
    <w:rsid w:val="00782E44"/>
    <w:rsid w:val="0078572C"/>
    <w:rsid w:val="007A11BA"/>
    <w:rsid w:val="007E798D"/>
    <w:rsid w:val="0080184B"/>
    <w:rsid w:val="0081089D"/>
    <w:rsid w:val="00827C4F"/>
    <w:rsid w:val="00836146"/>
    <w:rsid w:val="00855CDA"/>
    <w:rsid w:val="008772BF"/>
    <w:rsid w:val="00880B7C"/>
    <w:rsid w:val="00883916"/>
    <w:rsid w:val="008A2FBC"/>
    <w:rsid w:val="008B49E7"/>
    <w:rsid w:val="008C1E53"/>
    <w:rsid w:val="008F15F7"/>
    <w:rsid w:val="00907081"/>
    <w:rsid w:val="0092082B"/>
    <w:rsid w:val="00937527"/>
    <w:rsid w:val="00943320"/>
    <w:rsid w:val="0096705B"/>
    <w:rsid w:val="00975D3E"/>
    <w:rsid w:val="00975F93"/>
    <w:rsid w:val="00990055"/>
    <w:rsid w:val="009B7212"/>
    <w:rsid w:val="009E2758"/>
    <w:rsid w:val="009F51AE"/>
    <w:rsid w:val="00A13014"/>
    <w:rsid w:val="00A27052"/>
    <w:rsid w:val="00A33C89"/>
    <w:rsid w:val="00A47882"/>
    <w:rsid w:val="00A53FF1"/>
    <w:rsid w:val="00A75C47"/>
    <w:rsid w:val="00A85259"/>
    <w:rsid w:val="00AA3B5D"/>
    <w:rsid w:val="00AB4F44"/>
    <w:rsid w:val="00AC19E8"/>
    <w:rsid w:val="00AD2AB5"/>
    <w:rsid w:val="00AE3A6F"/>
    <w:rsid w:val="00AF0FDB"/>
    <w:rsid w:val="00B01E76"/>
    <w:rsid w:val="00B03BAE"/>
    <w:rsid w:val="00B1346C"/>
    <w:rsid w:val="00B42206"/>
    <w:rsid w:val="00B42581"/>
    <w:rsid w:val="00B5131B"/>
    <w:rsid w:val="00B629E7"/>
    <w:rsid w:val="00B74B30"/>
    <w:rsid w:val="00B84DF8"/>
    <w:rsid w:val="00B87479"/>
    <w:rsid w:val="00B951E3"/>
    <w:rsid w:val="00B963F3"/>
    <w:rsid w:val="00B96AEE"/>
    <w:rsid w:val="00BA1F86"/>
    <w:rsid w:val="00BD2B74"/>
    <w:rsid w:val="00BE72B4"/>
    <w:rsid w:val="00BF08FE"/>
    <w:rsid w:val="00C03BE8"/>
    <w:rsid w:val="00C03F9D"/>
    <w:rsid w:val="00C055F1"/>
    <w:rsid w:val="00C07878"/>
    <w:rsid w:val="00C3197A"/>
    <w:rsid w:val="00C33DA8"/>
    <w:rsid w:val="00C43FE0"/>
    <w:rsid w:val="00C45864"/>
    <w:rsid w:val="00C515D7"/>
    <w:rsid w:val="00C72C61"/>
    <w:rsid w:val="00C81516"/>
    <w:rsid w:val="00C9128E"/>
    <w:rsid w:val="00C956BC"/>
    <w:rsid w:val="00CB0238"/>
    <w:rsid w:val="00CB35F7"/>
    <w:rsid w:val="00CB6C48"/>
    <w:rsid w:val="00CC61C7"/>
    <w:rsid w:val="00CD115D"/>
    <w:rsid w:val="00CD48A3"/>
    <w:rsid w:val="00CD7914"/>
    <w:rsid w:val="00CE0992"/>
    <w:rsid w:val="00CE1362"/>
    <w:rsid w:val="00D00E95"/>
    <w:rsid w:val="00D20F75"/>
    <w:rsid w:val="00D3559D"/>
    <w:rsid w:val="00D46507"/>
    <w:rsid w:val="00D466F9"/>
    <w:rsid w:val="00D479F0"/>
    <w:rsid w:val="00D578B0"/>
    <w:rsid w:val="00D603E0"/>
    <w:rsid w:val="00D6392E"/>
    <w:rsid w:val="00D7481D"/>
    <w:rsid w:val="00D912A9"/>
    <w:rsid w:val="00DD19FD"/>
    <w:rsid w:val="00DE7917"/>
    <w:rsid w:val="00E018CA"/>
    <w:rsid w:val="00E028AD"/>
    <w:rsid w:val="00E03070"/>
    <w:rsid w:val="00E04C98"/>
    <w:rsid w:val="00E26488"/>
    <w:rsid w:val="00E5088E"/>
    <w:rsid w:val="00E71B96"/>
    <w:rsid w:val="00E77DD3"/>
    <w:rsid w:val="00E90681"/>
    <w:rsid w:val="00E9490E"/>
    <w:rsid w:val="00EA14D1"/>
    <w:rsid w:val="00ED7FEF"/>
    <w:rsid w:val="00EE4F43"/>
    <w:rsid w:val="00EE7241"/>
    <w:rsid w:val="00EE78BF"/>
    <w:rsid w:val="00EF095F"/>
    <w:rsid w:val="00EF364C"/>
    <w:rsid w:val="00F025B5"/>
    <w:rsid w:val="00F03FF4"/>
    <w:rsid w:val="00F20C63"/>
    <w:rsid w:val="00F22D86"/>
    <w:rsid w:val="00F25A93"/>
    <w:rsid w:val="00F37B98"/>
    <w:rsid w:val="00F40191"/>
    <w:rsid w:val="00F558F4"/>
    <w:rsid w:val="00F571F2"/>
    <w:rsid w:val="00F573AF"/>
    <w:rsid w:val="00F57568"/>
    <w:rsid w:val="00F81F64"/>
    <w:rsid w:val="00F84457"/>
    <w:rsid w:val="00FA0523"/>
    <w:rsid w:val="00FB492C"/>
    <w:rsid w:val="00FD050E"/>
    <w:rsid w:val="00FF4C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1E76"/>
  </w:style>
  <w:style w:type="paragraph" w:styleId="1">
    <w:name w:val="heading 1"/>
    <w:basedOn w:val="a"/>
    <w:next w:val="a"/>
    <w:link w:val="10"/>
    <w:uiPriority w:val="9"/>
    <w:qFormat/>
    <w:rsid w:val="001374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745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5088E"/>
    <w:pPr>
      <w:spacing w:after="0" w:line="240" w:lineRule="auto"/>
    </w:pPr>
    <w:rPr>
      <w:rFonts w:eastAsiaTheme="minorHAnsi"/>
      <w:lang w:eastAsia="en-US"/>
    </w:rPr>
  </w:style>
  <w:style w:type="paragraph" w:styleId="a4">
    <w:name w:val="header"/>
    <w:basedOn w:val="a"/>
    <w:link w:val="a5"/>
    <w:uiPriority w:val="99"/>
    <w:unhideWhenUsed/>
    <w:rsid w:val="00E5088E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5">
    <w:name w:val="Верхний колонтитул Знак"/>
    <w:basedOn w:val="a0"/>
    <w:link w:val="a4"/>
    <w:uiPriority w:val="99"/>
    <w:rsid w:val="00E5088E"/>
    <w:rPr>
      <w:rFonts w:eastAsiaTheme="minorHAnsi"/>
      <w:lang w:eastAsia="en-US"/>
    </w:rPr>
  </w:style>
  <w:style w:type="paragraph" w:styleId="a6">
    <w:name w:val="footer"/>
    <w:basedOn w:val="a"/>
    <w:link w:val="a7"/>
    <w:uiPriority w:val="99"/>
    <w:unhideWhenUsed/>
    <w:rsid w:val="00E5088E"/>
    <w:pPr>
      <w:tabs>
        <w:tab w:val="center" w:pos="4677"/>
        <w:tab w:val="right" w:pos="9355"/>
      </w:tabs>
      <w:spacing w:after="0" w:line="240" w:lineRule="auto"/>
    </w:pPr>
    <w:rPr>
      <w:rFonts w:eastAsiaTheme="minorHAnsi"/>
      <w:lang w:eastAsia="en-US"/>
    </w:rPr>
  </w:style>
  <w:style w:type="character" w:customStyle="1" w:styleId="a7">
    <w:name w:val="Нижний колонтитул Знак"/>
    <w:basedOn w:val="a0"/>
    <w:link w:val="a6"/>
    <w:uiPriority w:val="99"/>
    <w:rsid w:val="00E5088E"/>
    <w:rPr>
      <w:rFonts w:eastAsiaTheme="minorHAnsi"/>
      <w:lang w:eastAsia="en-US"/>
    </w:rPr>
  </w:style>
  <w:style w:type="paragraph" w:customStyle="1" w:styleId="a8">
    <w:name w:val="Д Необходима правка"/>
    <w:basedOn w:val="14"/>
    <w:qFormat/>
    <w:rsid w:val="00592E95"/>
    <w:rPr>
      <w:color w:val="548DD4" w:themeColor="text2" w:themeTint="99"/>
      <w:szCs w:val="22"/>
    </w:rPr>
  </w:style>
  <w:style w:type="paragraph" w:customStyle="1" w:styleId="References">
    <w:name w:val="References"/>
    <w:basedOn w:val="a"/>
    <w:uiPriority w:val="99"/>
    <w:rsid w:val="00E5088E"/>
    <w:pPr>
      <w:numPr>
        <w:numId w:val="5"/>
      </w:numPr>
      <w:spacing w:after="0" w:line="360" w:lineRule="auto"/>
      <w:jc w:val="both"/>
    </w:pPr>
    <w:rPr>
      <w:rFonts w:ascii="Times New Roman" w:eastAsia="Calibri" w:hAnsi="Times New Roman" w:cs="Times New Roman"/>
      <w:sz w:val="24"/>
      <w:szCs w:val="20"/>
      <w:lang w:eastAsia="en-US"/>
    </w:rPr>
  </w:style>
  <w:style w:type="character" w:styleId="a9">
    <w:name w:val="Hyperlink"/>
    <w:basedOn w:val="a0"/>
    <w:uiPriority w:val="99"/>
    <w:unhideWhenUsed/>
    <w:rsid w:val="00E5088E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E5088E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b">
    <w:name w:val="Body Text"/>
    <w:basedOn w:val="a"/>
    <w:link w:val="ac"/>
    <w:uiPriority w:val="99"/>
    <w:rsid w:val="00E5088E"/>
    <w:pPr>
      <w:spacing w:after="120" w:line="240" w:lineRule="auto"/>
    </w:pPr>
    <w:rPr>
      <w:rFonts w:ascii="Times New Roman" w:eastAsia="Calibri" w:hAnsi="Times New Roman" w:cs="Times New Roman"/>
      <w:sz w:val="20"/>
      <w:szCs w:val="20"/>
    </w:rPr>
  </w:style>
  <w:style w:type="character" w:customStyle="1" w:styleId="ac">
    <w:name w:val="Основной текст Знак"/>
    <w:basedOn w:val="a0"/>
    <w:link w:val="ab"/>
    <w:uiPriority w:val="99"/>
    <w:rsid w:val="00E5088E"/>
    <w:rPr>
      <w:rFonts w:ascii="Times New Roman" w:eastAsia="Calibri" w:hAnsi="Times New Roman" w:cs="Times New Roman"/>
      <w:sz w:val="20"/>
      <w:szCs w:val="20"/>
    </w:rPr>
  </w:style>
  <w:style w:type="paragraph" w:customStyle="1" w:styleId="14">
    <w:name w:val="Д* Обычный (14)"/>
    <w:basedOn w:val="a"/>
    <w:link w:val="140"/>
    <w:qFormat/>
    <w:rsid w:val="0057045E"/>
    <w:pPr>
      <w:spacing w:after="160" w:line="360" w:lineRule="auto"/>
      <w:ind w:firstLine="567"/>
      <w:jc w:val="both"/>
    </w:pPr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140">
    <w:name w:val="Д* Обычный (14) Знак"/>
    <w:basedOn w:val="a0"/>
    <w:link w:val="14"/>
    <w:rsid w:val="0057045E"/>
    <w:rPr>
      <w:rFonts w:ascii="Times New Roman" w:eastAsiaTheme="minorHAnsi" w:hAnsi="Times New Roman" w:cs="Times New Roman"/>
      <w:sz w:val="28"/>
      <w:szCs w:val="28"/>
      <w:lang w:eastAsia="en-US"/>
    </w:rPr>
  </w:style>
  <w:style w:type="character" w:customStyle="1" w:styleId="mwe-math-mathml-inline">
    <w:name w:val="mwe-math-mathml-inline"/>
    <w:basedOn w:val="a0"/>
    <w:rsid w:val="00E5088E"/>
  </w:style>
  <w:style w:type="character" w:styleId="ad">
    <w:name w:val="footnote reference"/>
    <w:semiHidden/>
    <w:unhideWhenUsed/>
    <w:rsid w:val="00E5088E"/>
    <w:rPr>
      <w:vertAlign w:val="superscript"/>
    </w:rPr>
  </w:style>
  <w:style w:type="paragraph" w:styleId="ae">
    <w:name w:val="Balloon Text"/>
    <w:basedOn w:val="a"/>
    <w:link w:val="af"/>
    <w:uiPriority w:val="99"/>
    <w:semiHidden/>
    <w:unhideWhenUsed/>
    <w:rsid w:val="00E5088E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E5088E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1374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3745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0">
    <w:name w:val="TOC Heading"/>
    <w:basedOn w:val="1"/>
    <w:next w:val="a"/>
    <w:uiPriority w:val="39"/>
    <w:unhideWhenUsed/>
    <w:qFormat/>
    <w:rsid w:val="006D5979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6D597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D5979"/>
    <w:pPr>
      <w:spacing w:after="100"/>
      <w:ind w:left="220"/>
    </w:pPr>
  </w:style>
  <w:style w:type="paragraph" w:customStyle="1" w:styleId="af1">
    <w:name w:val="Д* Заголовок"/>
    <w:basedOn w:val="1"/>
    <w:next w:val="14"/>
    <w:link w:val="af2"/>
    <w:qFormat/>
    <w:rsid w:val="0057045E"/>
    <w:pPr>
      <w:spacing w:line="240" w:lineRule="auto"/>
      <w:jc w:val="center"/>
    </w:pPr>
    <w:rPr>
      <w:rFonts w:ascii="Times New Roman" w:hAnsi="Times New Roman"/>
      <w:color w:val="000000" w:themeColor="text1"/>
      <w:sz w:val="36"/>
    </w:rPr>
  </w:style>
  <w:style w:type="paragraph" w:customStyle="1" w:styleId="af3">
    <w:name w:val="Д* Подзаголовок"/>
    <w:basedOn w:val="2"/>
    <w:next w:val="14"/>
    <w:link w:val="af4"/>
    <w:qFormat/>
    <w:rsid w:val="0081089D"/>
    <w:pPr>
      <w:spacing w:before="0" w:after="160" w:line="240" w:lineRule="auto"/>
      <w:ind w:firstLine="567"/>
      <w:jc w:val="both"/>
    </w:pPr>
    <w:rPr>
      <w:rFonts w:ascii="Times New Roman" w:hAnsi="Times New Roman"/>
      <w:color w:val="auto"/>
      <w:sz w:val="32"/>
    </w:rPr>
  </w:style>
  <w:style w:type="character" w:customStyle="1" w:styleId="af2">
    <w:name w:val="Д* Заголовок Знак"/>
    <w:basedOn w:val="10"/>
    <w:link w:val="af1"/>
    <w:rsid w:val="0057045E"/>
    <w:rPr>
      <w:rFonts w:ascii="Times New Roman" w:hAnsi="Times New Roman"/>
      <w:b/>
      <w:bCs/>
      <w:color w:val="000000" w:themeColor="text1"/>
      <w:sz w:val="36"/>
    </w:rPr>
  </w:style>
  <w:style w:type="paragraph" w:styleId="af5">
    <w:name w:val="Subtitle"/>
    <w:basedOn w:val="a"/>
    <w:next w:val="a"/>
    <w:link w:val="af6"/>
    <w:uiPriority w:val="11"/>
    <w:qFormat/>
    <w:rsid w:val="0055754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4">
    <w:name w:val="Д* Подзаголовок Знак"/>
    <w:basedOn w:val="140"/>
    <w:link w:val="af3"/>
    <w:rsid w:val="0081089D"/>
    <w:rPr>
      <w:rFonts w:eastAsiaTheme="majorEastAsia" w:cstheme="majorBidi"/>
      <w:b/>
      <w:bCs/>
      <w:sz w:val="32"/>
      <w:szCs w:val="26"/>
    </w:rPr>
  </w:style>
  <w:style w:type="character" w:customStyle="1" w:styleId="af6">
    <w:name w:val="Подзаголовок Знак"/>
    <w:basedOn w:val="a0"/>
    <w:link w:val="af5"/>
    <w:uiPriority w:val="11"/>
    <w:rsid w:val="0055754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7">
    <w:name w:val="Placeholder Text"/>
    <w:basedOn w:val="a0"/>
    <w:uiPriority w:val="99"/>
    <w:semiHidden/>
    <w:rsid w:val="00161F3D"/>
    <w:rPr>
      <w:color w:val="808080"/>
    </w:rPr>
  </w:style>
  <w:style w:type="paragraph" w:customStyle="1" w:styleId="af8">
    <w:name w:val="Д Черновой"/>
    <w:basedOn w:val="14"/>
    <w:qFormat/>
    <w:rsid w:val="00494E24"/>
    <w:rPr>
      <w:color w:val="FF0000"/>
    </w:rPr>
  </w:style>
  <w:style w:type="character" w:customStyle="1" w:styleId="q4iawc">
    <w:name w:val="q4iawc"/>
    <w:basedOn w:val="a0"/>
    <w:rsid w:val="00733473"/>
  </w:style>
  <w:style w:type="paragraph" w:styleId="af9">
    <w:name w:val="caption"/>
    <w:basedOn w:val="a"/>
    <w:next w:val="a"/>
    <w:uiPriority w:val="35"/>
    <w:unhideWhenUsed/>
    <w:qFormat/>
    <w:rsid w:val="00782E44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fa">
    <w:name w:val="Table Grid"/>
    <w:basedOn w:val="a1"/>
    <w:uiPriority w:val="59"/>
    <w:rsid w:val="0099005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b">
    <w:name w:val="Д Подпись"/>
    <w:basedOn w:val="14"/>
    <w:qFormat/>
    <w:rsid w:val="00E26488"/>
    <w:pPr>
      <w:jc w:val="center"/>
    </w:pPr>
    <w:rPr>
      <w:color w:val="000000" w:themeColor="text1"/>
      <w:sz w:val="24"/>
      <w:szCs w:val="24"/>
    </w:rPr>
  </w:style>
  <w:style w:type="paragraph" w:styleId="afc">
    <w:name w:val="Normal (Web)"/>
    <w:basedOn w:val="a"/>
    <w:uiPriority w:val="99"/>
    <w:semiHidden/>
    <w:unhideWhenUsed/>
    <w:rsid w:val="00C458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d">
    <w:name w:val="Д Титульник"/>
    <w:basedOn w:val="14"/>
    <w:qFormat/>
    <w:rsid w:val="002D2ECB"/>
    <w:pPr>
      <w:spacing w:line="240" w:lineRule="auto"/>
      <w:jc w:val="right"/>
    </w:pPr>
    <w:rPr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55906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2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1016">
          <w:marLeft w:val="533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1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7808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1831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881617">
          <w:marLeft w:val="533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0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40595">
          <w:marLeft w:val="533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4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6980">
          <w:marLeft w:val="53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entinels.copernicus.eu/documents/247904/685211/Sentinel-2_User_Handboo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sentinels.copernicus.eu/web/sentinel/user-guides/sentinel-2-msi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cihub.copernicus.eu/dhus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НЕЛ16</b:Tag>
    <b:SourceType>Book</b:SourceType>
    <b:Guid>{11D6756C-FF8D-43A9-856A-E50535765ED2}</b:Guid>
    <b:LCID>0</b:LCID>
    <b:Author>
      <b:Author>
        <b:NameList>
          <b:Person>
            <b:Last>Н.Е. Лебедев</b:Last>
            <b:First>А.А.</b:First>
            <b:Middle>Алескерова, Е.М. Плотников</b:Middle>
          </b:Person>
        </b:NameList>
      </b:Author>
    </b:Author>
    <b:Title>Развитие оптических методов измерений уклонов морской поверхности</b:Title>
    <b:Year>2016</b:Year>
    <b:Volume>13</b:Volume>
    <b:Pages>136–149</b:Pages>
    <b:RefOrder>1</b:RefOrder>
  </b:Source>
</b:Sources>
</file>

<file path=customXml/itemProps1.xml><?xml version="1.0" encoding="utf-8"?>
<ds:datastoreItem xmlns:ds="http://schemas.openxmlformats.org/officeDocument/2006/customXml" ds:itemID="{ECF7948D-D5E6-45CA-872E-99681917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5922</TotalTime>
  <Pages>31</Pages>
  <Words>4096</Words>
  <Characters>23348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Антипин Сергей</dc:creator>
  <cp:keywords/>
  <dc:description/>
  <cp:lastModifiedBy>Антипин Сергей</cp:lastModifiedBy>
  <cp:revision>191</cp:revision>
  <dcterms:created xsi:type="dcterms:W3CDTF">2022-05-11T07:40:00Z</dcterms:created>
  <dcterms:modified xsi:type="dcterms:W3CDTF">2022-05-18T15:25:00Z</dcterms:modified>
</cp:coreProperties>
</file>