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CF8A6" w14:textId="2BA8DFF5" w:rsidR="006806E1" w:rsidRDefault="006806E1">
      <w:pPr>
        <w:jc w:val="center"/>
        <w:rPr>
          <w:rFonts w:ascii="Times New Roman" w:hAnsi="Times New Roman"/>
          <w:b/>
          <w:sz w:val="28"/>
          <w:lang w:val="pt-BR"/>
        </w:rPr>
      </w:pPr>
      <w:r w:rsidRPr="006806E1">
        <w:rPr>
          <w:rFonts w:ascii="Times New Roman" w:hAnsi="Times New Roman"/>
          <w:b/>
          <w:sz w:val="28"/>
          <w:lang w:val="pt-BR"/>
        </w:rPr>
        <w:t>INTELIGÊNCIA ARTIFICIAL E JUVENTUDES SOLITÁRIAS</w:t>
      </w:r>
    </w:p>
    <w:p w14:paraId="2A3934A1" w14:textId="77777777" w:rsidR="006806E1" w:rsidRDefault="006806E1" w:rsidP="006806E1">
      <w:pPr>
        <w:jc w:val="center"/>
        <w:rPr>
          <w:rFonts w:ascii="Times New Roman" w:hAnsi="Times New Roman"/>
          <w:b/>
          <w:sz w:val="28"/>
          <w:lang w:val="pt-BR"/>
        </w:rPr>
      </w:pPr>
    </w:p>
    <w:p w14:paraId="634D5889" w14:textId="77777777" w:rsidR="006806E1" w:rsidRDefault="006806E1" w:rsidP="006806E1">
      <w:pPr>
        <w:jc w:val="center"/>
        <w:rPr>
          <w:rFonts w:ascii="Times New Roman" w:hAnsi="Times New Roman"/>
          <w:b/>
          <w:sz w:val="28"/>
          <w:lang w:val="pt-BR"/>
        </w:rPr>
      </w:pPr>
      <w:r w:rsidRPr="0014799C">
        <w:rPr>
          <w:rFonts w:ascii="Times New Roman" w:hAnsi="Times New Roman"/>
          <w:b/>
          <w:sz w:val="28"/>
          <w:lang w:val="pt-BR"/>
        </w:rPr>
        <w:t xml:space="preserve">O perigo de substituir as interações humanas por relações </w:t>
      </w:r>
      <w:proofErr w:type="spellStart"/>
      <w:r w:rsidRPr="0014799C">
        <w:rPr>
          <w:rFonts w:ascii="Times New Roman" w:hAnsi="Times New Roman"/>
          <w:b/>
          <w:sz w:val="28"/>
          <w:lang w:val="pt-BR"/>
        </w:rPr>
        <w:t>parassociais</w:t>
      </w:r>
      <w:proofErr w:type="spellEnd"/>
      <w:r w:rsidRPr="0014799C">
        <w:rPr>
          <w:rFonts w:ascii="Times New Roman" w:hAnsi="Times New Roman"/>
          <w:b/>
          <w:sz w:val="28"/>
          <w:lang w:val="pt-BR"/>
        </w:rPr>
        <w:t xml:space="preserve"> com inteligências artificiais</w:t>
      </w:r>
    </w:p>
    <w:p w14:paraId="7ACBE2B9" w14:textId="77777777" w:rsidR="006806E1" w:rsidRDefault="006806E1" w:rsidP="006806E1">
      <w:pPr>
        <w:jc w:val="center"/>
        <w:rPr>
          <w:rFonts w:ascii="Times New Roman" w:hAnsi="Times New Roman"/>
          <w:b/>
          <w:sz w:val="28"/>
          <w:lang w:val="pt-BR"/>
        </w:rPr>
      </w:pPr>
    </w:p>
    <w:p w14:paraId="1320EB53" w14:textId="0CD2370C" w:rsidR="006806E1" w:rsidRPr="00CB716E" w:rsidRDefault="006806E1" w:rsidP="006806E1">
      <w:pPr>
        <w:jc w:val="center"/>
        <w:rPr>
          <w:rFonts w:ascii="Times New Roman" w:hAnsi="Times New Roman"/>
          <w:bCs/>
          <w:sz w:val="24"/>
          <w:szCs w:val="24"/>
          <w:lang w:val="pt-BR"/>
        </w:rPr>
      </w:pPr>
      <w:r w:rsidRPr="00CB716E">
        <w:rPr>
          <w:rFonts w:ascii="Times New Roman" w:hAnsi="Times New Roman"/>
          <w:bCs/>
          <w:sz w:val="24"/>
          <w:szCs w:val="24"/>
          <w:lang w:val="pt-BR"/>
        </w:rPr>
        <w:t>Autores:</w:t>
      </w:r>
    </w:p>
    <w:p w14:paraId="61246A3C" w14:textId="082DFBA1" w:rsidR="006806E1" w:rsidRPr="00CB716E" w:rsidRDefault="006806E1" w:rsidP="006806E1">
      <w:pPr>
        <w:jc w:val="center"/>
        <w:rPr>
          <w:rFonts w:ascii="Times New Roman" w:hAnsi="Times New Roman"/>
          <w:bCs/>
          <w:sz w:val="24"/>
          <w:szCs w:val="24"/>
          <w:lang w:val="pt-BR"/>
        </w:rPr>
      </w:pPr>
      <w:r w:rsidRPr="00CB716E">
        <w:rPr>
          <w:rFonts w:ascii="Times New Roman" w:hAnsi="Times New Roman"/>
          <w:bCs/>
          <w:sz w:val="24"/>
          <w:szCs w:val="24"/>
          <w:lang w:val="pt-BR"/>
        </w:rPr>
        <w:t>Luciano Ventura Monegatto – RA 74.125.019-5</w:t>
      </w:r>
    </w:p>
    <w:p w14:paraId="4CDDE8B8" w14:textId="05A1F9F9" w:rsidR="006806E1" w:rsidRPr="00CB716E" w:rsidRDefault="006806E1" w:rsidP="006806E1">
      <w:pPr>
        <w:jc w:val="center"/>
        <w:rPr>
          <w:rFonts w:ascii="Times New Roman" w:hAnsi="Times New Roman"/>
          <w:bCs/>
          <w:sz w:val="24"/>
          <w:szCs w:val="24"/>
          <w:lang w:val="pt-BR"/>
        </w:rPr>
      </w:pPr>
      <w:r w:rsidRPr="00CB716E">
        <w:rPr>
          <w:rFonts w:ascii="Times New Roman" w:hAnsi="Times New Roman"/>
          <w:bCs/>
          <w:sz w:val="24"/>
          <w:szCs w:val="24"/>
          <w:lang w:val="pt-BR"/>
        </w:rPr>
        <w:t>Tiago Bernardo de Andrade – RA 74.125.023-7</w:t>
      </w:r>
    </w:p>
    <w:p w14:paraId="05C5861D" w14:textId="1624B73A" w:rsidR="006806E1" w:rsidRPr="00CB716E" w:rsidRDefault="006806E1" w:rsidP="006806E1">
      <w:pPr>
        <w:jc w:val="center"/>
        <w:rPr>
          <w:rFonts w:ascii="Times New Roman" w:hAnsi="Times New Roman"/>
          <w:bCs/>
          <w:sz w:val="24"/>
          <w:szCs w:val="24"/>
          <w:lang w:val="pt-BR"/>
        </w:rPr>
      </w:pPr>
      <w:r w:rsidRPr="00CB716E">
        <w:rPr>
          <w:rFonts w:ascii="Times New Roman" w:hAnsi="Times New Roman"/>
          <w:bCs/>
          <w:sz w:val="24"/>
          <w:szCs w:val="24"/>
          <w:lang w:val="pt-BR"/>
        </w:rPr>
        <w:t>Cauê Fernandes de Aquino – RA 74.125.021-1</w:t>
      </w:r>
    </w:p>
    <w:p w14:paraId="5E941A9B" w14:textId="521243D7" w:rsidR="006806E1" w:rsidRDefault="006806E1" w:rsidP="006806E1">
      <w:pPr>
        <w:jc w:val="center"/>
        <w:rPr>
          <w:rFonts w:ascii="Times New Roman" w:hAnsi="Times New Roman"/>
          <w:bCs/>
          <w:sz w:val="24"/>
          <w:szCs w:val="24"/>
          <w:lang w:val="pt-BR"/>
        </w:rPr>
      </w:pPr>
      <w:r w:rsidRPr="00CB716E">
        <w:rPr>
          <w:rFonts w:ascii="Times New Roman" w:hAnsi="Times New Roman"/>
          <w:bCs/>
          <w:sz w:val="24"/>
          <w:szCs w:val="24"/>
          <w:lang w:val="pt-BR"/>
        </w:rPr>
        <w:t xml:space="preserve">Computação </w:t>
      </w:r>
      <w:r w:rsidR="006E7851">
        <w:rPr>
          <w:rFonts w:ascii="Times New Roman" w:hAnsi="Times New Roman"/>
          <w:bCs/>
          <w:sz w:val="24"/>
          <w:szCs w:val="24"/>
          <w:lang w:val="pt-BR"/>
        </w:rPr>
        <w:t>–</w:t>
      </w:r>
      <w:r w:rsidRPr="00CB716E">
        <w:rPr>
          <w:rFonts w:ascii="Times New Roman" w:hAnsi="Times New Roman"/>
          <w:bCs/>
          <w:sz w:val="24"/>
          <w:szCs w:val="24"/>
          <w:lang w:val="pt-BR"/>
        </w:rPr>
        <w:t xml:space="preserve"> Vespertino</w:t>
      </w:r>
    </w:p>
    <w:p w14:paraId="4C50BC35" w14:textId="27E0C0E5" w:rsidR="006E7851" w:rsidRPr="00CB716E" w:rsidRDefault="006E7851" w:rsidP="006806E1">
      <w:pPr>
        <w:jc w:val="center"/>
        <w:rPr>
          <w:rFonts w:ascii="Times New Roman" w:hAnsi="Times New Roman"/>
          <w:bCs/>
          <w:sz w:val="24"/>
          <w:szCs w:val="24"/>
          <w:lang w:val="pt-BR"/>
        </w:rPr>
      </w:pPr>
      <w:r>
        <w:rPr>
          <w:rFonts w:ascii="Times New Roman" w:hAnsi="Times New Roman"/>
          <w:bCs/>
          <w:sz w:val="24"/>
          <w:szCs w:val="24"/>
          <w:lang w:val="pt-BR"/>
        </w:rPr>
        <w:t>Campus São Paulo</w:t>
      </w:r>
    </w:p>
    <w:p w14:paraId="2868501B" w14:textId="77777777" w:rsidR="006806E1" w:rsidRPr="006806E1" w:rsidRDefault="006806E1" w:rsidP="006806E1">
      <w:pPr>
        <w:jc w:val="center"/>
        <w:rPr>
          <w:bCs/>
          <w:lang w:val="pt-BR"/>
        </w:rPr>
      </w:pPr>
    </w:p>
    <w:p w14:paraId="6C8CF056" w14:textId="58801993" w:rsidR="009A4AB9" w:rsidRPr="0014799C" w:rsidRDefault="007D68BD">
      <w:pPr>
        <w:spacing w:line="360" w:lineRule="auto"/>
        <w:ind w:firstLine="709"/>
        <w:jc w:val="both"/>
        <w:rPr>
          <w:lang w:val="pt-BR"/>
        </w:rPr>
      </w:pPr>
      <w:r w:rsidRPr="0009137F">
        <w:rPr>
          <w:rFonts w:ascii="Times New Roman" w:hAnsi="Times New Roman"/>
          <w:sz w:val="24"/>
          <w:lang w:val="pt-BR"/>
        </w:rPr>
        <w:t xml:space="preserve">As relações </w:t>
      </w:r>
      <w:proofErr w:type="spellStart"/>
      <w:r w:rsidRPr="0009137F">
        <w:rPr>
          <w:rFonts w:ascii="Times New Roman" w:hAnsi="Times New Roman"/>
          <w:sz w:val="24"/>
          <w:lang w:val="pt-BR"/>
        </w:rPr>
        <w:t>parassociais</w:t>
      </w:r>
      <w:proofErr w:type="spellEnd"/>
      <w:r w:rsidRPr="0009137F">
        <w:rPr>
          <w:rFonts w:ascii="Times New Roman" w:hAnsi="Times New Roman"/>
          <w:sz w:val="24"/>
          <w:lang w:val="pt-BR"/>
        </w:rPr>
        <w:t xml:space="preserve"> são vínculos unilaterais, nos quais apenas uma das partes investe emocionalmente</w:t>
      </w:r>
      <w:r w:rsidR="0009137F">
        <w:rPr>
          <w:rFonts w:ascii="Times New Roman" w:hAnsi="Times New Roman"/>
          <w:sz w:val="24"/>
          <w:lang w:val="pt-BR"/>
        </w:rPr>
        <w:t xml:space="preserve">, conforme </w:t>
      </w:r>
      <w:r w:rsidR="0009137F" w:rsidRPr="0009137F">
        <w:rPr>
          <w:rFonts w:ascii="Times New Roman" w:hAnsi="Times New Roman"/>
          <w:sz w:val="24"/>
        </w:rPr>
        <w:t>Hoffner</w:t>
      </w:r>
      <w:r w:rsidR="0009137F">
        <w:rPr>
          <w:rFonts w:ascii="Times New Roman" w:hAnsi="Times New Roman"/>
          <w:sz w:val="24"/>
        </w:rPr>
        <w:t xml:space="preserve"> </w:t>
      </w:r>
      <w:r w:rsidR="0009137F" w:rsidRPr="0009137F">
        <w:rPr>
          <w:rFonts w:ascii="Times New Roman" w:hAnsi="Times New Roman"/>
          <w:sz w:val="24"/>
        </w:rPr>
        <w:t>e</w:t>
      </w:r>
      <w:r w:rsidR="0009137F">
        <w:rPr>
          <w:rFonts w:ascii="Times New Roman" w:hAnsi="Times New Roman"/>
          <w:sz w:val="24"/>
        </w:rPr>
        <w:t xml:space="preserve"> </w:t>
      </w:r>
      <w:r w:rsidR="0009137F" w:rsidRPr="0009137F">
        <w:rPr>
          <w:rFonts w:ascii="Times New Roman" w:hAnsi="Times New Roman"/>
          <w:sz w:val="24"/>
        </w:rPr>
        <w:t>Bond</w:t>
      </w:r>
      <w:r w:rsidR="005311A2">
        <w:rPr>
          <w:rFonts w:ascii="Times New Roman" w:hAnsi="Times New Roman"/>
          <w:sz w:val="24"/>
          <w:lang w:val="pt-BR"/>
        </w:rPr>
        <w:t xml:space="preserve"> (</w:t>
      </w:r>
      <w:r w:rsidR="0009137F">
        <w:rPr>
          <w:rFonts w:ascii="Times New Roman" w:hAnsi="Times New Roman"/>
          <w:sz w:val="24"/>
          <w:lang w:val="pt-BR"/>
        </w:rPr>
        <w:t>apud Aranha</w:t>
      </w:r>
      <w:r w:rsidR="005311A2">
        <w:rPr>
          <w:rFonts w:ascii="Times New Roman" w:hAnsi="Times New Roman"/>
          <w:sz w:val="24"/>
          <w:lang w:val="pt-BR"/>
        </w:rPr>
        <w:t xml:space="preserve">, </w:t>
      </w:r>
      <w:r w:rsidR="0009137F">
        <w:rPr>
          <w:rFonts w:ascii="Times New Roman" w:hAnsi="Times New Roman"/>
          <w:sz w:val="24"/>
          <w:lang w:val="pt-BR"/>
        </w:rPr>
        <w:t>1993</w:t>
      </w:r>
      <w:r w:rsidR="006E7851">
        <w:rPr>
          <w:rFonts w:ascii="Times New Roman" w:hAnsi="Times New Roman"/>
          <w:sz w:val="24"/>
          <w:lang w:val="pt-BR"/>
        </w:rPr>
        <w:t>)</w:t>
      </w:r>
      <w:r w:rsidRPr="0014799C">
        <w:rPr>
          <w:rFonts w:ascii="Times New Roman" w:hAnsi="Times New Roman"/>
          <w:sz w:val="24"/>
          <w:lang w:val="pt-BR"/>
        </w:rPr>
        <w:t>. Esse tipo de relação tem se tornado mais frequente com o avanço das inteligências artificiais (</w:t>
      </w:r>
      <w:proofErr w:type="spellStart"/>
      <w:r w:rsidRPr="0014799C">
        <w:rPr>
          <w:rFonts w:ascii="Times New Roman" w:hAnsi="Times New Roman"/>
          <w:sz w:val="24"/>
          <w:lang w:val="pt-BR"/>
        </w:rPr>
        <w:t>IAs</w:t>
      </w:r>
      <w:proofErr w:type="spellEnd"/>
      <w:r w:rsidRPr="0014799C">
        <w:rPr>
          <w:rFonts w:ascii="Times New Roman" w:hAnsi="Times New Roman"/>
          <w:sz w:val="24"/>
          <w:lang w:val="pt-BR"/>
        </w:rPr>
        <w:t xml:space="preserve">) e dos </w:t>
      </w:r>
      <w:proofErr w:type="spellStart"/>
      <w:r w:rsidRPr="0014799C">
        <w:rPr>
          <w:rFonts w:ascii="Times New Roman" w:hAnsi="Times New Roman"/>
          <w:sz w:val="24"/>
          <w:lang w:val="pt-BR"/>
        </w:rPr>
        <w:t>chatbots</w:t>
      </w:r>
      <w:proofErr w:type="spellEnd"/>
      <w:r w:rsidRPr="0014799C">
        <w:rPr>
          <w:rFonts w:ascii="Times New Roman" w:hAnsi="Times New Roman"/>
          <w:sz w:val="24"/>
          <w:lang w:val="pt-BR"/>
        </w:rPr>
        <w:t>, que, embora capazes de simular empatia e diálogo, carecem de emoção genuína e de reciprocidade. No contexto contemporâneo, marcado pela crescente digitalização e pela diminuição das interações presenciais (especialmente entre jovens), essas relações artificiais suscitam questionamentos éticos e psicológicos.</w:t>
      </w:r>
    </w:p>
    <w:p w14:paraId="75ED038F" w14:textId="59FAC54B" w:rsidR="009A4AB9" w:rsidRPr="0014799C" w:rsidRDefault="007D68BD">
      <w:pPr>
        <w:spacing w:line="360" w:lineRule="auto"/>
        <w:ind w:firstLine="709"/>
        <w:jc w:val="both"/>
        <w:rPr>
          <w:lang w:val="pt-BR"/>
        </w:rPr>
      </w:pPr>
      <w:r w:rsidRPr="0014799C">
        <w:rPr>
          <w:rFonts w:ascii="Times New Roman" w:hAnsi="Times New Roman"/>
          <w:sz w:val="24"/>
          <w:lang w:val="pt-BR"/>
        </w:rPr>
        <w:t xml:space="preserve">O uso </w:t>
      </w:r>
      <w:proofErr w:type="gramStart"/>
      <w:r w:rsidRPr="0014799C">
        <w:rPr>
          <w:rFonts w:ascii="Times New Roman" w:hAnsi="Times New Roman"/>
          <w:sz w:val="24"/>
          <w:lang w:val="pt-BR"/>
        </w:rPr>
        <w:t xml:space="preserve">de </w:t>
      </w:r>
      <w:proofErr w:type="spellStart"/>
      <w:r w:rsidRPr="0014799C">
        <w:rPr>
          <w:rFonts w:ascii="Times New Roman" w:hAnsi="Times New Roman"/>
          <w:sz w:val="24"/>
          <w:lang w:val="pt-BR"/>
        </w:rPr>
        <w:t>IAs</w:t>
      </w:r>
      <w:proofErr w:type="spellEnd"/>
      <w:proofErr w:type="gramEnd"/>
      <w:r w:rsidRPr="0014799C">
        <w:rPr>
          <w:rFonts w:ascii="Times New Roman" w:hAnsi="Times New Roman"/>
          <w:sz w:val="24"/>
          <w:lang w:val="pt-BR"/>
        </w:rPr>
        <w:t xml:space="preserve"> para terapias ou aconselhamento emocional apresenta, potencial</w:t>
      </w:r>
      <w:r w:rsidR="006E7851">
        <w:rPr>
          <w:rFonts w:ascii="Times New Roman" w:hAnsi="Times New Roman"/>
          <w:sz w:val="24"/>
          <w:lang w:val="pt-BR"/>
        </w:rPr>
        <w:t xml:space="preserve"> </w:t>
      </w:r>
      <w:r w:rsidR="00A73DD0">
        <w:rPr>
          <w:rFonts w:ascii="Times New Roman" w:hAnsi="Times New Roman"/>
          <w:sz w:val="24"/>
          <w:lang w:val="pt-BR"/>
        </w:rPr>
        <w:t>positivo</w:t>
      </w:r>
      <w:r w:rsidRPr="0014799C">
        <w:rPr>
          <w:rFonts w:ascii="Times New Roman" w:hAnsi="Times New Roman"/>
          <w:sz w:val="24"/>
          <w:lang w:val="pt-BR"/>
        </w:rPr>
        <w:t>, podendo ampliar o acesso a cuidados básicos e oferecer acolhimento inicial. No entanto, quando a interação com máquinas passa a substituir o contato humano, abre-se um espaço perigoso para a desumanização das relações e para o enfraquecimento dos laços sociais (elementos fundamentais para o desenvolvimento da empatia, da moralidade e da identidade).</w:t>
      </w:r>
    </w:p>
    <w:p w14:paraId="20AE6995" w14:textId="20119200" w:rsidR="009A4AB9" w:rsidRPr="0014799C" w:rsidRDefault="007D68BD">
      <w:pPr>
        <w:spacing w:line="360" w:lineRule="auto"/>
        <w:ind w:firstLine="709"/>
        <w:jc w:val="both"/>
        <w:rPr>
          <w:lang w:val="pt-BR"/>
        </w:rPr>
      </w:pPr>
      <w:r w:rsidRPr="0014799C">
        <w:rPr>
          <w:rFonts w:ascii="Times New Roman" w:hAnsi="Times New Roman"/>
          <w:sz w:val="24"/>
          <w:lang w:val="pt-BR"/>
        </w:rPr>
        <w:t xml:space="preserve">Diversos estudos da Psicologia do Desenvolvimento e da Psicologia Social, desde o século XIX, reforçam o papel central da interação social na constituição da subjetividade e </w:t>
      </w:r>
      <w:r w:rsidRPr="0014799C">
        <w:rPr>
          <w:rFonts w:ascii="Times New Roman" w:hAnsi="Times New Roman"/>
          <w:sz w:val="24"/>
          <w:lang w:val="pt-BR"/>
        </w:rPr>
        <w:lastRenderedPageBreak/>
        <w:t xml:space="preserve">na formação do comportamento humano. Como aponta </w:t>
      </w:r>
      <w:r w:rsidR="0009137F" w:rsidRPr="0009137F">
        <w:rPr>
          <w:rFonts w:ascii="Times New Roman" w:hAnsi="Times New Roman"/>
          <w:sz w:val="24"/>
        </w:rPr>
        <w:t>Hartup</w:t>
      </w:r>
      <w:r w:rsidR="0009137F">
        <w:rPr>
          <w:rFonts w:ascii="Times New Roman" w:hAnsi="Times New Roman"/>
          <w:sz w:val="24"/>
        </w:rPr>
        <w:t xml:space="preserve"> </w:t>
      </w:r>
      <w:r w:rsidR="005311A2">
        <w:rPr>
          <w:rFonts w:ascii="Times New Roman" w:hAnsi="Times New Roman"/>
          <w:sz w:val="24"/>
          <w:lang w:val="pt-BR"/>
        </w:rPr>
        <w:t xml:space="preserve">(apud Aranha, 1993), </w:t>
      </w:r>
      <w:r w:rsidRPr="0014799C">
        <w:rPr>
          <w:rFonts w:ascii="Times New Roman" w:hAnsi="Times New Roman"/>
          <w:sz w:val="24"/>
          <w:lang w:val="pt-BR"/>
        </w:rPr>
        <w:t xml:space="preserve">a experiência social é de importância central para </w:t>
      </w:r>
      <w:r w:rsidR="00A73DD0">
        <w:rPr>
          <w:rFonts w:ascii="Times New Roman" w:hAnsi="Times New Roman"/>
          <w:sz w:val="24"/>
          <w:lang w:val="pt-BR"/>
        </w:rPr>
        <w:t xml:space="preserve">o desenvolvimento </w:t>
      </w:r>
      <w:r w:rsidRPr="0014799C">
        <w:rPr>
          <w:rFonts w:ascii="Times New Roman" w:hAnsi="Times New Roman"/>
          <w:sz w:val="24"/>
          <w:lang w:val="pt-BR"/>
        </w:rPr>
        <w:t xml:space="preserve">em muitas espécies. A partir da década de 1970, conforme </w:t>
      </w:r>
      <w:r w:rsidRPr="005311A2">
        <w:rPr>
          <w:rFonts w:ascii="Times New Roman" w:hAnsi="Times New Roman"/>
          <w:sz w:val="24"/>
          <w:lang w:val="pt-BR"/>
        </w:rPr>
        <w:t>Schaffer</w:t>
      </w:r>
      <w:r w:rsidRPr="0014799C">
        <w:rPr>
          <w:rFonts w:ascii="Times New Roman" w:hAnsi="Times New Roman"/>
          <w:sz w:val="24"/>
          <w:lang w:val="pt-BR"/>
        </w:rPr>
        <w:t xml:space="preserve"> </w:t>
      </w:r>
      <w:r w:rsidR="005311A2">
        <w:rPr>
          <w:rFonts w:ascii="Times New Roman" w:hAnsi="Times New Roman"/>
          <w:sz w:val="24"/>
          <w:lang w:val="pt-BR"/>
        </w:rPr>
        <w:t>(apud Aranha, 1993)</w:t>
      </w:r>
      <w:r w:rsidRPr="0014799C">
        <w:rPr>
          <w:rFonts w:ascii="Times New Roman" w:hAnsi="Times New Roman"/>
          <w:sz w:val="24"/>
          <w:lang w:val="pt-BR"/>
        </w:rPr>
        <w:t>, a interação social passou a ser vista como sistema comportamental complexo, em que cada indivíduo é, ao mesmo tempo, agente e receptor de influências.</w:t>
      </w:r>
    </w:p>
    <w:p w14:paraId="5E152A81" w14:textId="2D2CF82E" w:rsidR="009A4AB9" w:rsidRPr="0014799C" w:rsidRDefault="007D68BD">
      <w:pPr>
        <w:spacing w:line="360" w:lineRule="auto"/>
        <w:ind w:firstLine="709"/>
        <w:jc w:val="both"/>
        <w:rPr>
          <w:lang w:val="pt-BR"/>
        </w:rPr>
      </w:pPr>
      <w:r w:rsidRPr="0014799C">
        <w:rPr>
          <w:rFonts w:ascii="Times New Roman" w:hAnsi="Times New Roman"/>
          <w:sz w:val="24"/>
          <w:lang w:val="pt-BR"/>
        </w:rPr>
        <w:t xml:space="preserve">De acordo com </w:t>
      </w:r>
      <w:r w:rsidRPr="005311A2">
        <w:rPr>
          <w:rFonts w:ascii="Times New Roman" w:hAnsi="Times New Roman"/>
          <w:sz w:val="24"/>
          <w:lang w:val="pt-BR"/>
        </w:rPr>
        <w:t xml:space="preserve">John </w:t>
      </w:r>
      <w:proofErr w:type="spellStart"/>
      <w:r w:rsidRPr="005311A2">
        <w:rPr>
          <w:rFonts w:ascii="Times New Roman" w:hAnsi="Times New Roman"/>
          <w:sz w:val="24"/>
          <w:lang w:val="pt-BR"/>
        </w:rPr>
        <w:t>Bowlby</w:t>
      </w:r>
      <w:proofErr w:type="spellEnd"/>
      <w:r w:rsidRPr="0014799C">
        <w:rPr>
          <w:rFonts w:ascii="Times New Roman" w:hAnsi="Times New Roman"/>
          <w:sz w:val="24"/>
          <w:lang w:val="pt-BR"/>
        </w:rPr>
        <w:t xml:space="preserve"> </w:t>
      </w:r>
      <w:r w:rsidR="005311A2">
        <w:rPr>
          <w:rFonts w:ascii="Times New Roman" w:hAnsi="Times New Roman"/>
          <w:sz w:val="24"/>
          <w:lang w:val="pt-BR"/>
        </w:rPr>
        <w:t>(apud Aranha, 1993)</w:t>
      </w:r>
      <w:r w:rsidR="005311A2" w:rsidRPr="0014799C">
        <w:rPr>
          <w:rFonts w:ascii="Times New Roman" w:hAnsi="Times New Roman"/>
          <w:sz w:val="24"/>
          <w:lang w:val="pt-BR"/>
        </w:rPr>
        <w:t xml:space="preserve">, </w:t>
      </w:r>
      <w:r w:rsidRPr="0014799C">
        <w:rPr>
          <w:rFonts w:ascii="Times New Roman" w:hAnsi="Times New Roman"/>
          <w:sz w:val="24"/>
          <w:lang w:val="pt-BR"/>
        </w:rPr>
        <w:t>a teoria do apego demonstra que a qualidade das relações afetivas iniciais (como o vínculo entre mãe e bebê) constitui a base da segurança emocional e da capacidade de estabelecer conexões futuras. R</w:t>
      </w:r>
      <w:r w:rsidRPr="005311A2">
        <w:rPr>
          <w:rFonts w:ascii="Times New Roman" w:hAnsi="Times New Roman"/>
          <w:sz w:val="24"/>
          <w:lang w:val="pt-BR"/>
        </w:rPr>
        <w:t xml:space="preserve">. A. </w:t>
      </w:r>
      <w:proofErr w:type="spellStart"/>
      <w:r w:rsidRPr="005311A2">
        <w:rPr>
          <w:rFonts w:ascii="Times New Roman" w:hAnsi="Times New Roman"/>
          <w:sz w:val="24"/>
          <w:lang w:val="pt-BR"/>
        </w:rPr>
        <w:t>Hinde</w:t>
      </w:r>
      <w:proofErr w:type="spellEnd"/>
      <w:r w:rsidRPr="0014799C">
        <w:rPr>
          <w:rFonts w:ascii="Times New Roman" w:hAnsi="Times New Roman"/>
          <w:sz w:val="24"/>
          <w:lang w:val="pt-BR"/>
        </w:rPr>
        <w:t xml:space="preserve"> </w:t>
      </w:r>
      <w:r w:rsidR="005311A2">
        <w:rPr>
          <w:rFonts w:ascii="Times New Roman" w:hAnsi="Times New Roman"/>
          <w:sz w:val="24"/>
          <w:lang w:val="pt-BR"/>
        </w:rPr>
        <w:t xml:space="preserve">(apud Aranha, 1993) </w:t>
      </w:r>
      <w:r w:rsidRPr="0014799C">
        <w:rPr>
          <w:rFonts w:ascii="Times New Roman" w:hAnsi="Times New Roman"/>
          <w:sz w:val="24"/>
          <w:lang w:val="pt-BR"/>
        </w:rPr>
        <w:t>complementa que a interação deve ser entendida como processo bidirecional, no qual as trocas contínuas entre os parceiros influenciam mutuamente seus comportamentos e percepções. Essa reciprocidade diferencia a interação humana genuína das simulações produzidas por inteligências artificiais.</w:t>
      </w:r>
    </w:p>
    <w:p w14:paraId="6D0C8B99" w14:textId="32CE888E" w:rsidR="009A4AB9" w:rsidRPr="0014799C" w:rsidRDefault="007D68BD">
      <w:pPr>
        <w:spacing w:line="360" w:lineRule="auto"/>
        <w:ind w:firstLine="709"/>
        <w:jc w:val="both"/>
        <w:rPr>
          <w:lang w:val="pt-BR"/>
        </w:rPr>
      </w:pPr>
      <w:r w:rsidRPr="0014799C">
        <w:rPr>
          <w:rFonts w:ascii="Times New Roman" w:hAnsi="Times New Roman"/>
          <w:sz w:val="24"/>
          <w:lang w:val="pt-BR"/>
        </w:rPr>
        <w:t xml:space="preserve">No campo da Psicologia histórico-cultural, </w:t>
      </w:r>
      <w:r w:rsidRPr="005311A2">
        <w:rPr>
          <w:rFonts w:ascii="Times New Roman" w:hAnsi="Times New Roman"/>
          <w:sz w:val="24"/>
          <w:lang w:val="pt-BR"/>
        </w:rPr>
        <w:t>Vygotsky e seus sucessores, como Leontiev e Góes</w:t>
      </w:r>
      <w:r w:rsidRPr="0014799C">
        <w:rPr>
          <w:rFonts w:ascii="Times New Roman" w:hAnsi="Times New Roman"/>
          <w:sz w:val="24"/>
          <w:lang w:val="pt-BR"/>
        </w:rPr>
        <w:t xml:space="preserve"> </w:t>
      </w:r>
      <w:r w:rsidR="005311A2">
        <w:rPr>
          <w:rFonts w:ascii="Times New Roman" w:hAnsi="Times New Roman"/>
          <w:sz w:val="24"/>
          <w:lang w:val="pt-BR"/>
        </w:rPr>
        <w:t>(apud Aranha, 1993)</w:t>
      </w:r>
      <w:r w:rsidR="005311A2" w:rsidRPr="0014799C">
        <w:rPr>
          <w:rFonts w:ascii="Times New Roman" w:hAnsi="Times New Roman"/>
          <w:sz w:val="24"/>
          <w:lang w:val="pt-BR"/>
        </w:rPr>
        <w:t xml:space="preserve">, </w:t>
      </w:r>
      <w:r w:rsidRPr="0014799C">
        <w:rPr>
          <w:rFonts w:ascii="Times New Roman" w:hAnsi="Times New Roman"/>
          <w:sz w:val="24"/>
          <w:lang w:val="pt-BR"/>
        </w:rPr>
        <w:t>enfatizam que o desenvolvimento humano ocorre no plano social antes de se internalizar no plano individual. Para Vygotsky, a estrutura humana complexa é o produto de um processo de desenvolvimento profundamente enraizado nas ligações entre a história individual e a história social. Assim, sem o contato com o outro, o sujeito perde a principal via de mediação simbólica que sustenta o pensamento e a linguagem.</w:t>
      </w:r>
    </w:p>
    <w:p w14:paraId="15546CA3" w14:textId="77777777" w:rsidR="009A4AB9" w:rsidRPr="0014799C" w:rsidRDefault="007D68BD">
      <w:pPr>
        <w:spacing w:line="360" w:lineRule="auto"/>
        <w:ind w:firstLine="709"/>
        <w:jc w:val="both"/>
        <w:rPr>
          <w:lang w:val="pt-BR"/>
        </w:rPr>
      </w:pPr>
      <w:r w:rsidRPr="0014799C">
        <w:rPr>
          <w:rFonts w:ascii="Times New Roman" w:hAnsi="Times New Roman"/>
          <w:sz w:val="24"/>
          <w:lang w:val="pt-BR"/>
        </w:rPr>
        <w:t xml:space="preserve">A substituição das interações humanas por relações </w:t>
      </w:r>
      <w:proofErr w:type="gramStart"/>
      <w:r w:rsidRPr="0014799C">
        <w:rPr>
          <w:rFonts w:ascii="Times New Roman" w:hAnsi="Times New Roman"/>
          <w:sz w:val="24"/>
          <w:lang w:val="pt-BR"/>
        </w:rPr>
        <w:t xml:space="preserve">com </w:t>
      </w:r>
      <w:proofErr w:type="spellStart"/>
      <w:r w:rsidRPr="0014799C">
        <w:rPr>
          <w:rFonts w:ascii="Times New Roman" w:hAnsi="Times New Roman"/>
          <w:sz w:val="24"/>
          <w:lang w:val="pt-BR"/>
        </w:rPr>
        <w:t>IAs</w:t>
      </w:r>
      <w:proofErr w:type="spellEnd"/>
      <w:proofErr w:type="gramEnd"/>
      <w:r w:rsidRPr="0014799C">
        <w:rPr>
          <w:rFonts w:ascii="Times New Roman" w:hAnsi="Times New Roman"/>
          <w:sz w:val="24"/>
          <w:lang w:val="pt-BR"/>
        </w:rPr>
        <w:t xml:space="preserve"> ameaça, portanto, a base social e intersubjetiva da construção da subjetividade. Em uma sociedade que reduz progressivamente o espaço da convivência, corre-se o risco de formar indivíduos emocionalmente empobrecidos, com menor empatia, capacidade de cooperação e compreensão do outro. A ausência de experiências sociais autênticas compromete não apenas o desenvolvimento psicológico individual, mas também o tecido social, resultando em comunidades mais fragmentadas e isoladas.</w:t>
      </w:r>
    </w:p>
    <w:p w14:paraId="62D86D06" w14:textId="2CE35FC0" w:rsidR="009A4AB9" w:rsidRPr="0014799C" w:rsidRDefault="007D68BD">
      <w:pPr>
        <w:spacing w:line="360" w:lineRule="auto"/>
        <w:ind w:firstLine="709"/>
        <w:jc w:val="both"/>
        <w:rPr>
          <w:lang w:val="pt-BR"/>
        </w:rPr>
      </w:pPr>
      <w:r w:rsidRPr="0014799C">
        <w:rPr>
          <w:rFonts w:ascii="Times New Roman" w:hAnsi="Times New Roman"/>
          <w:sz w:val="24"/>
          <w:lang w:val="pt-BR"/>
        </w:rPr>
        <w:t xml:space="preserve">Como destacam </w:t>
      </w:r>
      <w:r w:rsidRPr="005311A2">
        <w:rPr>
          <w:rFonts w:ascii="Times New Roman" w:hAnsi="Times New Roman"/>
          <w:sz w:val="24"/>
          <w:lang w:val="pt-BR"/>
        </w:rPr>
        <w:t xml:space="preserve">Schaffer e </w:t>
      </w:r>
      <w:proofErr w:type="spellStart"/>
      <w:r w:rsidRPr="005311A2">
        <w:rPr>
          <w:rFonts w:ascii="Times New Roman" w:hAnsi="Times New Roman"/>
          <w:sz w:val="24"/>
          <w:lang w:val="pt-BR"/>
        </w:rPr>
        <w:t>Hinde</w:t>
      </w:r>
      <w:proofErr w:type="spellEnd"/>
      <w:r w:rsidRPr="005311A2">
        <w:rPr>
          <w:rFonts w:ascii="Times New Roman" w:hAnsi="Times New Roman"/>
          <w:sz w:val="24"/>
          <w:lang w:val="pt-BR"/>
        </w:rPr>
        <w:t xml:space="preserve"> </w:t>
      </w:r>
      <w:r w:rsidR="005311A2">
        <w:rPr>
          <w:rFonts w:ascii="Times New Roman" w:hAnsi="Times New Roman"/>
          <w:sz w:val="24"/>
          <w:lang w:val="pt-BR"/>
        </w:rPr>
        <w:t>(apud Aranha, 1993)</w:t>
      </w:r>
      <w:r w:rsidR="005311A2" w:rsidRPr="0014799C">
        <w:rPr>
          <w:rFonts w:ascii="Times New Roman" w:hAnsi="Times New Roman"/>
          <w:sz w:val="24"/>
          <w:lang w:val="pt-BR"/>
        </w:rPr>
        <w:t xml:space="preserve">, </w:t>
      </w:r>
      <w:r w:rsidRPr="0014799C">
        <w:rPr>
          <w:rFonts w:ascii="Times New Roman" w:hAnsi="Times New Roman"/>
          <w:sz w:val="24"/>
          <w:lang w:val="pt-BR"/>
        </w:rPr>
        <w:t xml:space="preserve">a interação social constitui um sistema complexo de imensa relevância adaptativa para o ser humano. Ela garante a continuidade das trocas afetivas, cognitivas e simbólicas que sustentam a cultura e a coesão </w:t>
      </w:r>
      <w:r w:rsidRPr="0014799C">
        <w:rPr>
          <w:rFonts w:ascii="Times New Roman" w:hAnsi="Times New Roman"/>
          <w:sz w:val="24"/>
          <w:lang w:val="pt-BR"/>
        </w:rPr>
        <w:lastRenderedPageBreak/>
        <w:t xml:space="preserve">social. Quando esse sistema é substituído por interações </w:t>
      </w:r>
      <w:proofErr w:type="spellStart"/>
      <w:r w:rsidRPr="0014799C">
        <w:rPr>
          <w:rFonts w:ascii="Times New Roman" w:hAnsi="Times New Roman"/>
          <w:sz w:val="24"/>
          <w:lang w:val="pt-BR"/>
        </w:rPr>
        <w:t>parassociais</w:t>
      </w:r>
      <w:proofErr w:type="spellEnd"/>
      <w:r w:rsidRPr="0014799C">
        <w:rPr>
          <w:rFonts w:ascii="Times New Roman" w:hAnsi="Times New Roman"/>
          <w:sz w:val="24"/>
          <w:lang w:val="pt-BR"/>
        </w:rPr>
        <w:t xml:space="preserve"> mediadas por máquinas, perdem-se o diálogo, a intencionalidade e a reciprocidade que caracterizam o humano.</w:t>
      </w:r>
    </w:p>
    <w:p w14:paraId="7C3E9F71" w14:textId="42651066" w:rsidR="0014799C" w:rsidRDefault="007D68BD">
      <w:pPr>
        <w:spacing w:line="360" w:lineRule="auto"/>
        <w:ind w:firstLine="709"/>
        <w:jc w:val="both"/>
        <w:rPr>
          <w:rFonts w:ascii="Times New Roman" w:hAnsi="Times New Roman"/>
          <w:sz w:val="24"/>
          <w:lang w:val="pt-BR"/>
        </w:rPr>
      </w:pPr>
      <w:r w:rsidRPr="0014799C">
        <w:rPr>
          <w:rFonts w:ascii="Times New Roman" w:hAnsi="Times New Roman"/>
          <w:sz w:val="24"/>
          <w:lang w:val="pt-BR"/>
        </w:rPr>
        <w:t xml:space="preserve">Assim, ao mesmo tempo em que a inteligência artificial representa um avanço tecnológico notável, ela também põe em questão os limites éticos e existenciais da interação. A sociedade contemporânea precisa repensar a forma como integra </w:t>
      </w:r>
      <w:r w:rsidRPr="00A73DD0">
        <w:rPr>
          <w:rFonts w:ascii="Times New Roman" w:hAnsi="Times New Roman"/>
          <w:sz w:val="24"/>
          <w:lang w:val="pt-BR"/>
        </w:rPr>
        <w:t>essa tecnologia</w:t>
      </w:r>
      <w:r w:rsidRPr="0014799C">
        <w:rPr>
          <w:rFonts w:ascii="Times New Roman" w:hAnsi="Times New Roman"/>
          <w:sz w:val="24"/>
          <w:lang w:val="pt-BR"/>
        </w:rPr>
        <w:t xml:space="preserve"> ao cotidiano, assegurando que elas complementem (e não substituam) as relações humanas. O desafio é manter a tecnologia a serviço da humanidade e não permitir que ela se torne um espelho frio, no qual o sujeito busca reconhecimento sem jamais ser, de fato, reconhecido.</w:t>
      </w:r>
    </w:p>
    <w:p w14:paraId="1EE9B7BD" w14:textId="77777777" w:rsidR="00321AE0" w:rsidRPr="00A61C4A" w:rsidRDefault="00321AE0">
      <w:pPr>
        <w:spacing w:line="360" w:lineRule="auto"/>
        <w:ind w:firstLine="709"/>
        <w:jc w:val="both"/>
        <w:rPr>
          <w:rFonts w:ascii="Times New Roman" w:hAnsi="Times New Roman"/>
          <w:sz w:val="24"/>
          <w:lang w:val="pt-BR"/>
        </w:rPr>
      </w:pPr>
    </w:p>
    <w:p w14:paraId="0D966FD6" w14:textId="77777777" w:rsidR="00CB716E" w:rsidRDefault="007D68BD" w:rsidP="00CB716E">
      <w:pPr>
        <w:jc w:val="center"/>
        <w:rPr>
          <w:lang w:val="pt-BR"/>
        </w:rPr>
      </w:pPr>
      <w:r w:rsidRPr="0014799C">
        <w:rPr>
          <w:rFonts w:ascii="Times New Roman" w:hAnsi="Times New Roman"/>
          <w:b/>
          <w:sz w:val="28"/>
          <w:lang w:val="pt-BR"/>
        </w:rPr>
        <w:t>Referências</w:t>
      </w:r>
    </w:p>
    <w:p w14:paraId="26836DED" w14:textId="5042E507" w:rsidR="009D12CC" w:rsidRDefault="007D68BD" w:rsidP="00CB716E">
      <w:pPr>
        <w:rPr>
          <w:rFonts w:ascii="Times New Roman" w:hAnsi="Times New Roman"/>
          <w:b/>
          <w:bCs/>
          <w:sz w:val="24"/>
          <w:lang w:val="pt-BR"/>
        </w:rPr>
      </w:pPr>
      <w:r w:rsidRPr="0014799C">
        <w:rPr>
          <w:rFonts w:ascii="Times New Roman" w:hAnsi="Times New Roman"/>
          <w:sz w:val="24"/>
          <w:lang w:val="pt-BR"/>
        </w:rPr>
        <w:t>ARANHA, Maria Salete Fábio. A interação social e o desenvolvimento humano</w:t>
      </w:r>
      <w:r w:rsidRPr="00A73DD0">
        <w:rPr>
          <w:rFonts w:ascii="Times New Roman" w:hAnsi="Times New Roman"/>
          <w:sz w:val="24"/>
          <w:lang w:val="pt-BR"/>
        </w:rPr>
        <w:t>.</w:t>
      </w:r>
      <w:r w:rsidR="00DA529B" w:rsidRPr="00DA529B">
        <w:rPr>
          <w:rFonts w:ascii="Verdana" w:hAnsi="Verdana"/>
          <w:color w:val="000080"/>
          <w:sz w:val="20"/>
          <w:szCs w:val="20"/>
          <w:shd w:val="clear" w:color="auto" w:fill="FFFFFF"/>
        </w:rPr>
        <w:t xml:space="preserve"> </w:t>
      </w:r>
      <w:r w:rsidR="00DA529B" w:rsidRPr="00DA529B">
        <w:rPr>
          <w:rFonts w:ascii="Times New Roman" w:hAnsi="Times New Roman"/>
          <w:b/>
          <w:bCs/>
          <w:sz w:val="24"/>
        </w:rPr>
        <w:t>Temas em Psicologia</w:t>
      </w:r>
      <w:r w:rsidR="00DA529B">
        <w:rPr>
          <w:rFonts w:ascii="Times New Roman" w:hAnsi="Times New Roman"/>
          <w:sz w:val="24"/>
        </w:rPr>
        <w:t>,</w:t>
      </w:r>
      <w:r w:rsidRPr="00A73DD0">
        <w:rPr>
          <w:rFonts w:ascii="Times New Roman" w:hAnsi="Times New Roman"/>
          <w:sz w:val="24"/>
          <w:lang w:val="pt-BR"/>
        </w:rPr>
        <w:t xml:space="preserve"> </w:t>
      </w:r>
      <w:r w:rsidR="00A73DD0" w:rsidRPr="00A73DD0">
        <w:rPr>
          <w:rFonts w:ascii="Times New Roman" w:hAnsi="Times New Roman"/>
          <w:sz w:val="24"/>
          <w:lang w:val="pt-BR"/>
        </w:rPr>
        <w:t>v.1</w:t>
      </w:r>
      <w:r w:rsidR="009D12CC">
        <w:rPr>
          <w:rFonts w:ascii="Times New Roman" w:hAnsi="Times New Roman"/>
          <w:sz w:val="24"/>
          <w:lang w:val="pt-BR"/>
        </w:rPr>
        <w:t>,</w:t>
      </w:r>
      <w:r w:rsidR="00A73DD0" w:rsidRPr="00A73DD0">
        <w:rPr>
          <w:rFonts w:ascii="Times New Roman" w:hAnsi="Times New Roman"/>
          <w:sz w:val="24"/>
          <w:lang w:val="pt-BR"/>
        </w:rPr>
        <w:t> n.3</w:t>
      </w:r>
      <w:r w:rsidR="009D12CC">
        <w:rPr>
          <w:rFonts w:ascii="Times New Roman" w:hAnsi="Times New Roman"/>
          <w:sz w:val="24"/>
          <w:lang w:val="pt-BR"/>
        </w:rPr>
        <w:t>, 1993, p. 19-28.</w:t>
      </w:r>
    </w:p>
    <w:p w14:paraId="0C499753" w14:textId="1B4E9523" w:rsidR="00CB716E" w:rsidRDefault="007D68BD" w:rsidP="00CB716E">
      <w:pPr>
        <w:rPr>
          <w:rFonts w:ascii="Times New Roman" w:hAnsi="Times New Roman"/>
          <w:sz w:val="24"/>
          <w:lang w:val="pt-BR"/>
        </w:rPr>
      </w:pPr>
      <w:r w:rsidRPr="0014799C">
        <w:rPr>
          <w:rFonts w:ascii="Times New Roman" w:hAnsi="Times New Roman"/>
          <w:sz w:val="24"/>
          <w:lang w:val="pt-BR"/>
        </w:rPr>
        <w:t xml:space="preserve">Disponível em: &lt;https://pepsic.bvsalud.org/scielo.php?script=sci_arttext&amp;pid=S1413-389X1993000300004&gt;. </w:t>
      </w:r>
      <w:r w:rsidR="009D12CC">
        <w:rPr>
          <w:rFonts w:ascii="Times New Roman" w:hAnsi="Times New Roman"/>
          <w:sz w:val="24"/>
          <w:lang w:val="pt-BR"/>
        </w:rPr>
        <w:t>Acesso em:</w:t>
      </w:r>
      <w:r w:rsidR="009D12CC" w:rsidRPr="009D12CC">
        <w:rPr>
          <w:rFonts w:ascii="Times New Roman" w:hAnsi="Times New Roman"/>
          <w:sz w:val="24"/>
          <w:lang w:val="pt-BR"/>
        </w:rPr>
        <w:t xml:space="preserve"> </w:t>
      </w:r>
      <w:r w:rsidR="009D12CC">
        <w:rPr>
          <w:rFonts w:ascii="Times New Roman" w:hAnsi="Times New Roman"/>
          <w:sz w:val="24"/>
          <w:lang w:val="pt-BR"/>
        </w:rPr>
        <w:t>7 nov. 2025.</w:t>
      </w:r>
    </w:p>
    <w:p w14:paraId="228B3D21" w14:textId="79313161" w:rsidR="00CB716E" w:rsidRPr="00DA529B" w:rsidRDefault="007D68BD" w:rsidP="00CB716E">
      <w:pPr>
        <w:rPr>
          <w:rFonts w:ascii="Times New Roman" w:hAnsi="Times New Roman"/>
          <w:sz w:val="24"/>
          <w:lang w:val="pt-BR"/>
        </w:rPr>
      </w:pPr>
      <w:r w:rsidRPr="00DA529B">
        <w:rPr>
          <w:rFonts w:ascii="Times New Roman" w:hAnsi="Times New Roman"/>
          <w:sz w:val="24"/>
          <w:lang w:val="pt-BR"/>
        </w:rPr>
        <w:t xml:space="preserve">VALIN, </w:t>
      </w:r>
      <w:proofErr w:type="spellStart"/>
      <w:r w:rsidRPr="00DA529B">
        <w:rPr>
          <w:rFonts w:ascii="Times New Roman" w:hAnsi="Times New Roman"/>
          <w:sz w:val="24"/>
          <w:lang w:val="pt-BR"/>
        </w:rPr>
        <w:t>Tassiane</w:t>
      </w:r>
      <w:proofErr w:type="spellEnd"/>
      <w:r w:rsidRPr="0014799C">
        <w:rPr>
          <w:rFonts w:ascii="Times New Roman" w:hAnsi="Times New Roman"/>
          <w:sz w:val="24"/>
          <w:lang w:val="pt-BR"/>
        </w:rPr>
        <w:t xml:space="preserve">. Relacionamentos </w:t>
      </w:r>
      <w:proofErr w:type="spellStart"/>
      <w:r w:rsidRPr="0014799C">
        <w:rPr>
          <w:rFonts w:ascii="Times New Roman" w:hAnsi="Times New Roman"/>
          <w:sz w:val="24"/>
          <w:lang w:val="pt-BR"/>
        </w:rPr>
        <w:t>parassociais</w:t>
      </w:r>
      <w:proofErr w:type="spellEnd"/>
      <w:r w:rsidRPr="0014799C">
        <w:rPr>
          <w:rFonts w:ascii="Times New Roman" w:hAnsi="Times New Roman"/>
          <w:sz w:val="24"/>
          <w:lang w:val="pt-BR"/>
        </w:rPr>
        <w:t xml:space="preserve"> na era digital: a Inteligência Artificial (IA) como fonte de afeto. </w:t>
      </w:r>
      <w:r w:rsidRPr="007D68BD">
        <w:rPr>
          <w:rFonts w:ascii="Times New Roman" w:hAnsi="Times New Roman"/>
          <w:b/>
          <w:bCs/>
          <w:sz w:val="24"/>
          <w:lang w:val="pt-BR"/>
        </w:rPr>
        <w:t>Blog da Pós Digital – PUC PR</w:t>
      </w:r>
      <w:r w:rsidRPr="0014799C">
        <w:rPr>
          <w:rFonts w:ascii="Times New Roman" w:hAnsi="Times New Roman"/>
          <w:sz w:val="24"/>
          <w:lang w:val="pt-BR"/>
        </w:rPr>
        <w:t>, 11 set. 2025. Disponível em: &lt;https://posdigital.pucpr.br/blog/relacionamentos-</w:t>
      </w:r>
      <w:proofErr w:type="spellStart"/>
      <w:r w:rsidRPr="0014799C">
        <w:rPr>
          <w:rFonts w:ascii="Times New Roman" w:hAnsi="Times New Roman"/>
          <w:sz w:val="24"/>
          <w:lang w:val="pt-BR"/>
        </w:rPr>
        <w:t>parassociais</w:t>
      </w:r>
      <w:proofErr w:type="spellEnd"/>
      <w:r w:rsidRPr="0014799C">
        <w:rPr>
          <w:rFonts w:ascii="Times New Roman" w:hAnsi="Times New Roman"/>
          <w:sz w:val="24"/>
          <w:lang w:val="pt-BR"/>
        </w:rPr>
        <w:t xml:space="preserve">&gt;. </w:t>
      </w:r>
      <w:r>
        <w:rPr>
          <w:rFonts w:ascii="Times New Roman" w:hAnsi="Times New Roman"/>
          <w:sz w:val="24"/>
          <w:lang w:val="pt-BR"/>
        </w:rPr>
        <w:t>Acesso em:</w:t>
      </w:r>
      <w:r w:rsidR="00DA529B">
        <w:rPr>
          <w:rFonts w:ascii="Times New Roman" w:hAnsi="Times New Roman"/>
          <w:sz w:val="24"/>
          <w:lang w:val="pt-BR"/>
        </w:rPr>
        <w:t xml:space="preserve"> 7 nov. 2025.</w:t>
      </w:r>
      <w:r>
        <w:rPr>
          <w:rFonts w:ascii="Times New Roman" w:hAnsi="Times New Roman"/>
          <w:sz w:val="24"/>
          <w:lang w:val="pt-BR"/>
        </w:rPr>
        <w:t xml:space="preserve"> </w:t>
      </w:r>
    </w:p>
    <w:p w14:paraId="5C1EBA78" w14:textId="514E3850" w:rsidR="009A4AB9" w:rsidRPr="00016010" w:rsidRDefault="00DA529B" w:rsidP="00CB716E">
      <w:pPr>
        <w:rPr>
          <w:rFonts w:ascii="Times New Roman" w:hAnsi="Times New Roman"/>
          <w:sz w:val="24"/>
          <w:lang w:val="pt-BR"/>
        </w:rPr>
      </w:pPr>
      <w:r>
        <w:rPr>
          <w:rFonts w:ascii="Times New Roman" w:hAnsi="Times New Roman"/>
          <w:sz w:val="24"/>
        </w:rPr>
        <w:t>CHAVES</w:t>
      </w:r>
      <w:r w:rsidRPr="00DA529B"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 w:rsidRPr="00DA529B">
        <w:rPr>
          <w:rFonts w:ascii="Times New Roman" w:hAnsi="Times New Roman"/>
          <w:sz w:val="24"/>
        </w:rPr>
        <w:t>Anne</w:t>
      </w:r>
      <w:r w:rsidR="007D68BD" w:rsidRPr="00DA529B">
        <w:rPr>
          <w:rFonts w:ascii="Times New Roman" w:hAnsi="Times New Roman"/>
          <w:sz w:val="24"/>
          <w:lang w:val="pt-BR"/>
        </w:rPr>
        <w:t>.</w:t>
      </w:r>
      <w:r w:rsidR="007D68BD" w:rsidRPr="0014799C">
        <w:rPr>
          <w:rFonts w:ascii="Times New Roman" w:hAnsi="Times New Roman"/>
          <w:sz w:val="24"/>
          <w:lang w:val="pt-BR"/>
        </w:rPr>
        <w:t xml:space="preserve"> </w:t>
      </w:r>
      <w:r w:rsidR="0014799C" w:rsidRPr="0014799C">
        <w:rPr>
          <w:rFonts w:ascii="Times New Roman" w:hAnsi="Times New Roman"/>
          <w:sz w:val="24"/>
          <w:lang w:val="pt-BR"/>
        </w:rPr>
        <w:t xml:space="preserve">Explorando o Impacto Psicológico das Interações </w:t>
      </w:r>
      <w:proofErr w:type="spellStart"/>
      <w:r w:rsidR="0014799C" w:rsidRPr="0014799C">
        <w:rPr>
          <w:rFonts w:ascii="Times New Roman" w:hAnsi="Times New Roman"/>
          <w:sz w:val="24"/>
          <w:lang w:val="pt-BR"/>
        </w:rPr>
        <w:t>Parassociais</w:t>
      </w:r>
      <w:proofErr w:type="spellEnd"/>
      <w:r>
        <w:rPr>
          <w:rFonts w:ascii="Times New Roman" w:hAnsi="Times New Roman"/>
          <w:sz w:val="24"/>
          <w:lang w:val="pt-BR"/>
        </w:rPr>
        <w:t xml:space="preserve"> </w:t>
      </w:r>
      <w:r w:rsidR="0014799C" w:rsidRPr="0014799C">
        <w:rPr>
          <w:rFonts w:ascii="Times New Roman" w:hAnsi="Times New Roman"/>
          <w:sz w:val="24"/>
          <w:lang w:val="pt-BR"/>
        </w:rPr>
        <w:t>com Inteligência Artificial na Saúde Mental do Usuário</w:t>
      </w:r>
      <w:r w:rsidR="007D68BD">
        <w:rPr>
          <w:rFonts w:ascii="Times New Roman" w:hAnsi="Times New Roman"/>
          <w:sz w:val="24"/>
          <w:lang w:val="pt-BR"/>
        </w:rPr>
        <w:t xml:space="preserve">. </w:t>
      </w:r>
      <w:proofErr w:type="spellStart"/>
      <w:r w:rsidR="007D68BD" w:rsidRPr="007D68BD">
        <w:rPr>
          <w:rFonts w:ascii="Times New Roman" w:hAnsi="Times New Roman"/>
          <w:b/>
          <w:bCs/>
          <w:sz w:val="24"/>
          <w:lang w:val="pt-BR"/>
        </w:rPr>
        <w:t>Prepint</w:t>
      </w:r>
      <w:proofErr w:type="spellEnd"/>
      <w:r w:rsidR="007D68BD" w:rsidRPr="007D68BD">
        <w:rPr>
          <w:rFonts w:ascii="Times New Roman" w:hAnsi="Times New Roman"/>
          <w:b/>
          <w:bCs/>
          <w:sz w:val="24"/>
          <w:lang w:val="pt-BR"/>
        </w:rPr>
        <w:t xml:space="preserve"> </w:t>
      </w:r>
      <w:proofErr w:type="spellStart"/>
      <w:r w:rsidR="007D68BD" w:rsidRPr="007D68BD">
        <w:rPr>
          <w:rFonts w:ascii="Times New Roman" w:hAnsi="Times New Roman"/>
          <w:b/>
          <w:bCs/>
          <w:sz w:val="24"/>
          <w:lang w:val="pt-BR"/>
        </w:rPr>
        <w:t>Scielo</w:t>
      </w:r>
      <w:proofErr w:type="spellEnd"/>
      <w:r w:rsidR="0009137F" w:rsidRPr="0009137F">
        <w:rPr>
          <w:rFonts w:ascii="Times New Roman" w:hAnsi="Times New Roman"/>
          <w:sz w:val="24"/>
          <w:lang w:val="pt-BR"/>
        </w:rPr>
        <w:t>,</w:t>
      </w:r>
      <w:r w:rsidR="005311A2" w:rsidRPr="005311A2">
        <w:rPr>
          <w:rFonts w:ascii="Times New Roman" w:hAnsi="Times New Roman"/>
          <w:sz w:val="24"/>
          <w:lang w:val="pt-BR"/>
        </w:rPr>
        <w:t xml:space="preserve"> </w:t>
      </w:r>
      <w:r w:rsidR="005311A2">
        <w:rPr>
          <w:rFonts w:ascii="Times New Roman" w:hAnsi="Times New Roman"/>
          <w:sz w:val="24"/>
          <w:lang w:val="pt-BR"/>
        </w:rPr>
        <w:t>26 mai.</w:t>
      </w:r>
      <w:r w:rsidR="005311A2" w:rsidRPr="005311A2">
        <w:rPr>
          <w:rFonts w:ascii="Arial" w:hAnsi="Arial" w:cs="Arial"/>
          <w:sz w:val="27"/>
          <w:szCs w:val="27"/>
          <w:shd w:val="clear" w:color="auto" w:fill="FFFFFF"/>
        </w:rPr>
        <w:t xml:space="preserve"> </w:t>
      </w:r>
      <w:r w:rsidR="005311A2" w:rsidRPr="005311A2">
        <w:rPr>
          <w:rFonts w:ascii="Times New Roman" w:hAnsi="Times New Roman"/>
          <w:sz w:val="24"/>
        </w:rPr>
        <w:t>2025</w:t>
      </w:r>
      <w:r w:rsidR="007D68BD">
        <w:rPr>
          <w:rFonts w:ascii="Times New Roman" w:hAnsi="Times New Roman"/>
          <w:sz w:val="24"/>
          <w:lang w:val="pt-BR"/>
        </w:rPr>
        <w:t xml:space="preserve">. </w:t>
      </w:r>
      <w:r w:rsidR="007D68BD" w:rsidRPr="0014799C">
        <w:rPr>
          <w:rFonts w:ascii="Times New Roman" w:hAnsi="Times New Roman"/>
          <w:sz w:val="24"/>
          <w:lang w:val="pt-BR"/>
        </w:rPr>
        <w:t xml:space="preserve">Disponível em: &lt;https://preprints.scielo.org/index.php/scielo/preprint/view/12061/22043&gt; </w:t>
      </w:r>
      <w:r>
        <w:rPr>
          <w:rFonts w:ascii="Times New Roman" w:hAnsi="Times New Roman"/>
          <w:sz w:val="24"/>
          <w:lang w:val="pt-BR"/>
        </w:rPr>
        <w:t>Acesso em:</w:t>
      </w:r>
      <w:r w:rsidRPr="009D12CC">
        <w:rPr>
          <w:rFonts w:ascii="Times New Roman" w:hAnsi="Times New Roman"/>
          <w:sz w:val="24"/>
          <w:lang w:val="pt-BR"/>
        </w:rPr>
        <w:t xml:space="preserve"> </w:t>
      </w:r>
      <w:r>
        <w:rPr>
          <w:rFonts w:ascii="Times New Roman" w:hAnsi="Times New Roman"/>
          <w:sz w:val="24"/>
          <w:lang w:val="pt-BR"/>
        </w:rPr>
        <w:t>7 nov. 2025.</w:t>
      </w:r>
    </w:p>
    <w:sectPr w:rsidR="009A4AB9" w:rsidRPr="00016010" w:rsidSect="0014799C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6893752">
    <w:abstractNumId w:val="8"/>
  </w:num>
  <w:num w:numId="2" w16cid:durableId="1653098341">
    <w:abstractNumId w:val="6"/>
  </w:num>
  <w:num w:numId="3" w16cid:durableId="1605458980">
    <w:abstractNumId w:val="5"/>
  </w:num>
  <w:num w:numId="4" w16cid:durableId="261686001">
    <w:abstractNumId w:val="4"/>
  </w:num>
  <w:num w:numId="5" w16cid:durableId="1209297678">
    <w:abstractNumId w:val="7"/>
  </w:num>
  <w:num w:numId="6" w16cid:durableId="445663782">
    <w:abstractNumId w:val="3"/>
  </w:num>
  <w:num w:numId="7" w16cid:durableId="1096629659">
    <w:abstractNumId w:val="2"/>
  </w:num>
  <w:num w:numId="8" w16cid:durableId="1672760301">
    <w:abstractNumId w:val="1"/>
  </w:num>
  <w:num w:numId="9" w16cid:durableId="193541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6010"/>
    <w:rsid w:val="00034616"/>
    <w:rsid w:val="000573C9"/>
    <w:rsid w:val="0006063C"/>
    <w:rsid w:val="0009137F"/>
    <w:rsid w:val="0014799C"/>
    <w:rsid w:val="0015074B"/>
    <w:rsid w:val="0029639D"/>
    <w:rsid w:val="00321AE0"/>
    <w:rsid w:val="00326F90"/>
    <w:rsid w:val="003B6382"/>
    <w:rsid w:val="005311A2"/>
    <w:rsid w:val="006806E1"/>
    <w:rsid w:val="006970F8"/>
    <w:rsid w:val="006E7851"/>
    <w:rsid w:val="007D68BD"/>
    <w:rsid w:val="009A4AB9"/>
    <w:rsid w:val="009D12CC"/>
    <w:rsid w:val="00A61C4A"/>
    <w:rsid w:val="00A73DD0"/>
    <w:rsid w:val="00A826FB"/>
    <w:rsid w:val="00AA1D8D"/>
    <w:rsid w:val="00B47730"/>
    <w:rsid w:val="00CB0664"/>
    <w:rsid w:val="00CB716E"/>
    <w:rsid w:val="00DA529B"/>
    <w:rsid w:val="00E62FB9"/>
    <w:rsid w:val="00F304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53CEBD"/>
  <w14:defaultImageDpi w14:val="300"/>
  <w15:docId w15:val="{8ACD6FA8-D2BE-4480-9229-C35731F4B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Refdecomentrio">
    <w:name w:val="annotation reference"/>
    <w:basedOn w:val="Fontepargpadro"/>
    <w:uiPriority w:val="99"/>
    <w:semiHidden/>
    <w:unhideWhenUsed/>
    <w:rsid w:val="00F304C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304C4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F304C4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304C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304C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321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6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827</Words>
  <Characters>4469</Characters>
  <Application>Microsoft Office Word</Application>
  <DocSecurity>0</DocSecurity>
  <Lines>37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5286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Luciano Ventura Monegatto</cp:lastModifiedBy>
  <cp:revision>2</cp:revision>
  <dcterms:created xsi:type="dcterms:W3CDTF">2025-11-14T03:23:00Z</dcterms:created>
  <dcterms:modified xsi:type="dcterms:W3CDTF">2025-11-14T03:23:00Z</dcterms:modified>
  <cp:category/>
</cp:coreProperties>
</file>