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2"/>
        </w:rPr>
        <w:t>Table 1. Dataset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dataset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scene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image_count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held_out_test_views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split_count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dataset_status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redistribution_status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raw_images_included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citation_required</w:t>
            </w:r>
          </w:p>
        </w:tc>
        <w:tc>
          <w:tcPr>
            <w:tcW w:type="dxa" w:w="1454"/>
            <w:vAlign w:val="center"/>
            <w:shd w:fill="D9EAF7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2"/>
              </w:rPr>
              <w:t>license_notes</w:t>
            </w:r>
          </w:p>
        </w:tc>
      </w:tr>
      <w:tr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Tanks and Temples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tandt/train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301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20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60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public dataset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MANUAL CHECK REQUIRED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not included in lightweight package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yes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Use dataset-specific terms and cite Tanks and Temples; verify license page before public redistribution.</w:t>
            </w:r>
          </w:p>
        </w:tc>
      </w:tr>
      <w:tr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Tanks and Temples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tandt/truck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251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20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60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public dataset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MANUAL CHECK REQUIRED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not included in lightweight package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yes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Use dataset-specific terms and cite Tanks and Temples; verify license page before public redistribution.</w:t>
            </w:r>
          </w:p>
        </w:tc>
      </w:tr>
      <w:tr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Deep Blending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db/drjohnson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263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20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60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public dataset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MANUAL CHECK REQUIRED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not included in lightweight package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yes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Use dataset-specific terms and cite Deep Blending/3DGS dataset package; verify redistribution terms before release.</w:t>
            </w:r>
          </w:p>
        </w:tc>
      </w:tr>
      <w:tr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Deep Blending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db/playroom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225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20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60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public dataset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MANUAL CHECK REQUIRED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not included in lightweight package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yes</w:t>
            </w:r>
          </w:p>
        </w:tc>
        <w:tc>
          <w:tcPr>
            <w:tcW w:type="dxa" w:w="1454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12"/>
              </w:rPr>
              <w:t>Use dataset-specific terms and cite Deep Blending/3DGS dataset package; verify redistribution terms before release.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