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C2C" w:val="clear"/>
          </w:tcPr>
          <w:p>
            <w:pPr>
              <w:spacing w:before="4596"/>
            </w:pPr>
          </w:p>
          <w:p>
            <w:pPr>
              <w:pBdr>
                <w:bottom w:val="single" w:color="529286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529286"/>
                <w:spacing w:val="40"/>
                <w:sz w:val="18"/>
                <w:szCs w:val="18"/>
              </w:rPr>
              <w:t xml:space="preserve">X  U  A  N  J  I     I  P     D  A  I  L  Y     B  R  I  E  F  I  N  G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玄机IP每日动态速报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—— 2026-08-28（周五）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制作人：Sam 职场搭档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日期：2026-08-28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搜索范围：玄机科技及其IP矩阵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本期特点：赞粉比三日趋势确认 + 周五本周回顾特供</w:t>
            </w:r>
          </w:p>
          <w:p>
            <w:pPr>
              <w:spacing w:before="4596"/>
            </w:pPr>
          </w:p>
          <w:p>
            <w:pPr>
              <w:pBdr>
                <w:top w:val="single" w:color="529286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XUANJI IP TRACKING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Issue #20260828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529286" w:sz="4" w:space="4"/>
        </w:pBdr>
        <w:spacing w:after="120" w:before="360"/>
      </w:pPr>
      <w:r>
        <w:rPr>
          <w:rFonts w:ascii="Calibri" w:eastAsia="SimHei"/>
          <w:b/>
          <w:bCs/>
          <w:color w:val="1A2B40"/>
          <w:sz w:val="32"/>
          <w:szCs w:val="32"/>
        </w:rPr>
        <w:t xml:space="preserve">一、今日要闻速览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今日（8月28日，周五）为平稳观察日：九路关键词检索无突发新闻，增量主要来自数据面——牧神记赞粉比信号完成第三日验证，并将问题精确定位到追番转化环节；斗罗大陆主页「剧场版热播中」横幅完成溯源辨析，成为「页面信息时点衰减」的第三案例。公司层面IPO处于静默期，公告窗口无新增，下一节点为9月7日临时股东大会（倒计时10天）。作为周五特供，今日第五板块附本周趋势回顾与下周核验日历。要点如下：</w:t>
      </w:r>
    </w:p>
    <w:p>
      <w:pPr>
        <w:spacing w:after="40" w:line="312"/>
        <w:ind w:left="600" w:hanging="20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• 【牧神记赞粉比第三日验证（今日重点）】B站官方API：累计播放20.79亿（+0.02亿，+0.096%）、追番699.95万（+0.36万，+0.051%）、点赞1422.4万（+1.9万，+0.134%）。追番增速连续第三日慢于播放增速，趋势正式确认；今日新增关键判据——点赞增速（+0.134%）反超播放（+0.096%），说明存量观众互动健康，滞后环节精确定位在「看了→追了」的追番转化上。EP98正片8月30日（周日）11:00上线，届时验证追番增速是否反弹。</w:t>
      </w:r>
    </w:p>
    <w:p>
      <w:pPr>
        <w:spacing w:after="40" w:line="312"/>
        <w:ind w:left="600" w:hanging="20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• 【斗罗横幅辨析：时点衰减第三案例】腾讯视频斗罗大陆主页「斗罗剧场版正在热播中」横幅完成溯源：指向付费剧场版《剑道尘心》——2025年7月12日上线、时长92分钟、当前独立页热度7534。上线已13个月的内容仍挂「正在热播中」，属常驻促销文案而非新内容信号。与8/25牧神记集数打架、8/27武庚纪官网过期文案组成「信息不可信」三连案例。</w:t>
      </w:r>
    </w:p>
    <w:p>
      <w:pPr>
        <w:spacing w:after="40" w:line="312"/>
        <w:ind w:left="600" w:hanging="20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• 【IPO静默期】天眼查公告窗口最新公告仍为8月22日「延长上市决议有效期」，无新增披露；同花顺F10大事表无新条目；无问询回复或研报跟进。下一观察节点：9月7日临时股东大会（倒计时10天）。</w:t>
      </w:r>
    </w:p>
    <w:p>
      <w:pPr>
        <w:spacing w:after="40" w:line="312"/>
        <w:ind w:left="600" w:hanging="20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• 【吞噬星空热度平台期】热度15706持平（搜索缓存口径），连续第三日维持同值，属更新间隔中段正常水位。EP239预计9月1日（周二）上线，届时执行第三个热度回升闭环（对标EP238的13975→15706、+12.4%模式）。</w:t>
      </w:r>
    </w:p>
    <w:p>
      <w:pPr>
        <w:spacing w:after="40" w:line="312"/>
        <w:ind w:left="600" w:hanging="20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• 【其他IP】武庚纪季间空窗维持（S4播毕42话定论，无S5消息）；秦时明月/天行九歌/天宝伏妖录均无新增动态。</w:t>
      </w:r>
    </w:p>
    <w:p>
      <w:pPr>
        <w:pStyle w:val="Heading1"/>
        <w:pBdr>
          <w:bottom w:val="single" w:color="529286" w:sz="4" w:space="4"/>
        </w:pBdr>
        <w:spacing w:after="120" w:before="360"/>
      </w:pPr>
      <w:r>
        <w:rPr>
          <w:rFonts w:ascii="Calibri" w:eastAsia="SimHei"/>
          <w:b/>
          <w:bCs/>
          <w:color w:val="1A2B40"/>
          <w:sz w:val="32"/>
          <w:szCs w:val="32"/>
        </w:rPr>
        <w:t xml:space="preserve">二、各IP动态详情</w:t>
      </w:r>
    </w:p>
    <w:p>
      <w:pPr>
        <w:pStyle w:val="Heading2"/>
        <w:spacing w:after="100" w:before="240"/>
      </w:pPr>
      <w:r>
        <w:rPr>
          <w:rFonts w:ascii="Calibri" w:eastAsia="SimHei"/>
          <w:b/>
          <w:bCs/>
          <w:color w:val="1A2B40"/>
          <w:sz w:val="28"/>
          <w:szCs w:val="28"/>
        </w:rPr>
        <w:t xml:space="preserve">1. 秦时明月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【本期动态】</w:t>
      </w:r>
      <w:r>
        <w:rPr>
          <w:rFonts w:ascii="Calibri" w:eastAsia="Microsoft YaHei"/>
          <w:color w:val="1A2B40"/>
          <w:sz w:val="24"/>
          <w:szCs w:val="24"/>
        </w:rPr>
        <w:t xml:space="preserve">今日无新增动态。存量节点维持：《新秦时明月》重制版2026年11月25日上线（倒计时89天）；2025年报对秦七、天行九歌第三季等在产品计提576.06万元存货跌价损失的背景不变。</w:t>
      </w:r>
    </w:p>
    <w:p>
      <w:pPr>
        <w:pStyle w:val="Heading2"/>
        <w:spacing w:after="100" w:before="240"/>
      </w:pPr>
      <w:r>
        <w:rPr>
          <w:rFonts w:ascii="Calibri" w:eastAsia="SimHei"/>
          <w:b/>
          <w:bCs/>
          <w:color w:val="1A2B40"/>
          <w:sz w:val="28"/>
          <w:szCs w:val="28"/>
        </w:rPr>
        <w:t xml:space="preserve">2. 斗罗大陆（今日横幅辨析）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【横幅溯源】</w:t>
      </w:r>
      <w:r>
        <w:rPr>
          <w:rFonts w:ascii="Calibri" w:eastAsia="Microsoft YaHei"/>
          <w:color w:val="1A2B40"/>
          <w:sz w:val="24"/>
          <w:szCs w:val="24"/>
        </w:rPr>
        <w:t xml:space="preserve">腾讯视频斗罗主页横幅「斗罗剧场版正在热播中」今日完成溯源：指向付费剧场版《剑道尘心》——2025年5月官宣定档（原定6月14日，经一次推迟）、7月12日正式上线，时长92分钟，当前独立页面热度7534、付费点播。上线距今已13个月，「正在热播中」判定为常驻促销文案，不构成新内容信号。昨日速报仅记录横幅存在，今日闭环其指向。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【热度口径】</w:t>
      </w:r>
      <w:r>
        <w:rPr>
          <w:rFonts w:ascii="Calibri" w:eastAsia="Microsoft YaHei"/>
          <w:color w:val="1A2B40"/>
          <w:sz w:val="24"/>
          <w:szCs w:val="24"/>
        </w:rPr>
        <w:t xml:space="preserve">斗罗主页热度13555、全265集，与昨日基线持平；绝世唐门年番持续推进（最近核验节点EP149、8月18日口径，本周无新增公开节点）；《神界传说》剧场版维持2027年院线档期存量信息。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【运营视角】</w:t>
      </w:r>
      <w:r>
        <w:rPr>
          <w:rFonts w:ascii="Calibri" w:eastAsia="Microsoft YaHei"/>
          <w:color w:val="1A2B40"/>
          <w:sz w:val="24"/>
          <w:szCs w:val="24"/>
        </w:rPr>
        <w:t xml:space="preserve">完结IP的剧场版长尾样本：正片完结265集后，热度与变现由剧场版付费点播承接，13个月后仍在首页挂「热播」位——长尾价值存续，但「热播」语义已与实际热度脱节。运营启示：商业页面的常驻促销位与真实状态位需要区分管理，否则会像武庚纪官网文案一样消耗用户信任。</w:t>
      </w:r>
    </w:p>
    <w:p>
      <w:pPr>
        <w:pStyle w:val="Heading2"/>
        <w:spacing w:after="100" w:before="240"/>
      </w:pPr>
      <w:r>
        <w:rPr>
          <w:rFonts w:ascii="Calibri" w:eastAsia="SimHei"/>
          <w:b/>
          <w:bCs/>
          <w:color w:val="1A2B40"/>
          <w:sz w:val="28"/>
          <w:szCs w:val="28"/>
        </w:rPr>
        <w:t xml:space="preserve">3. 武庚纪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【本期动态】</w:t>
      </w:r>
      <w:r>
        <w:rPr>
          <w:rFonts w:ascii="Calibri" w:eastAsia="Microsoft YaHei"/>
          <w:color w:val="1A2B40"/>
          <w:sz w:val="24"/>
          <w:szCs w:val="24"/>
        </w:rPr>
        <w:t xml:space="preserve">季间空窗维持：第四季42话已播毕、全系列138集（三方口径咬合已定论），无S5或新季官宣。按8月27日定论，本IP转入事件驱动核验——除非S5官宣，不再每日核验。</w:t>
      </w:r>
    </w:p>
    <w:p>
      <w:pPr>
        <w:pStyle w:val="Heading2"/>
        <w:spacing w:after="100" w:before="240"/>
      </w:pPr>
      <w:r>
        <w:rPr>
          <w:rFonts w:ascii="Calibri" w:eastAsia="SimHei"/>
          <w:b/>
          <w:bCs/>
          <w:color w:val="1A2B40"/>
          <w:sz w:val="28"/>
          <w:szCs w:val="28"/>
        </w:rPr>
        <w:t xml:space="preserve">4. 牧神记（赞粉比三日趋势确认）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【官方数据面板】</w:t>
      </w:r>
      <w:r>
        <w:rPr>
          <w:rFonts w:ascii="Calibri" w:eastAsia="Microsoft YaHei"/>
          <w:color w:val="1A2B40"/>
          <w:sz w:val="24"/>
          <w:szCs w:val="24"/>
        </w:rPr>
        <w:t xml:space="preserve">B站season接口（season_id=45969）今日拉取：累计播放20.79亿（+0.02亿，+0.096%）、追番699.95万（+0.36万，+0.051%）、点赞1422.4万（+1.9万，+0.134%）、弹幕394.7万（+0.3万）。EP98维持预告占位，正片预计8月30日（周日）11:00上线。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【三日趋势确认】</w:t>
      </w:r>
      <w:r>
        <w:rPr>
          <w:rFonts w:ascii="Calibri" w:eastAsia="Microsoft YaHei"/>
          <w:color w:val="1A2B40"/>
          <w:sz w:val="24"/>
          <w:szCs w:val="24"/>
        </w:rPr>
        <w:t xml:space="preserve">追番增速连续三日慢于播放增速：8/26为+0.06%对+0.10%、8/27为+0.056%对+0.097%、8/28为+0.051%对+0.096%——单日观察正式升级为趋势确认。今日新增判据：点赞增速+0.134%反超播放+0.096%，说明存量观众互动活跃、内容本身没有问题，滞后精确发生在「路人观众→追番用户」的转化环节。EP98更新日（8/30）若追番增速显著回升，则「EP97登基路人未沉淀」判断完成闭环；若仍滞后，则需要追番转化物料介入的判断进一步坐实。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【海外分发】</w:t>
      </w:r>
      <w:r>
        <w:rPr>
          <w:rFonts w:ascii="Calibri" w:eastAsia="Microsoft YaHei"/>
          <w:color w:val="1A2B40"/>
          <w:sz w:val="24"/>
          <w:szCs w:val="24"/>
        </w:rPr>
        <w:t xml:space="preserve">YouTube官方频道免费层维持每周二更新（本周二已更新，当前免费层约落后会员层1集、单集滞后约9天：周日会员上线→次周二免费解禁），「国内周日会员+海外周二免费」双层分发结构持续运转。</w:t>
      </w:r>
    </w:p>
    <w:p>
      <w:pPr>
        <w:pStyle w:val="Heading2"/>
        <w:spacing w:after="100" w:before="240"/>
      </w:pPr>
      <w:r>
        <w:rPr>
          <w:rFonts w:ascii="Calibri" w:eastAsia="SimHei"/>
          <w:b/>
          <w:bCs/>
          <w:color w:val="1A2B40"/>
          <w:sz w:val="28"/>
          <w:szCs w:val="28"/>
        </w:rPr>
        <w:t xml:space="preserve">5. 吞噬星空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【热度平台期】</w:t>
      </w:r>
      <w:r>
        <w:rPr>
          <w:rFonts w:ascii="Calibri" w:eastAsia="Microsoft YaHei"/>
          <w:color w:val="1A2B40"/>
          <w:sz w:val="24"/>
          <w:szCs w:val="24"/>
        </w:rPr>
        <w:t xml:space="preserve">热度15706持平（搜索缓存口径），更新至238集/全260集。自8月26日回升至15706后连续三日维持同值，处于更新间隔中段，属正常水位，无需过度解读。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【EP239观察点】</w:t>
      </w:r>
      <w:r>
        <w:rPr>
          <w:rFonts w:ascii="Calibri" w:eastAsia="Microsoft YaHei"/>
          <w:color w:val="1A2B40"/>
          <w:sz w:val="24"/>
          <w:szCs w:val="24"/>
        </w:rPr>
        <w:t xml:space="preserve">预计9月1日（周二）上线，届时执行第三个热度闭环：更新前快照→更新后回升幅度对比，对标EP238模式（13975→15706，+12.4%）。若回升显著弱于+12%，「收官期审美疲劳」假设需重估——这是已埋设的下一个验证点。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【收官倒计时】</w:t>
      </w:r>
      <w:r>
        <w:rPr>
          <w:rFonts w:ascii="Calibri" w:eastAsia="Microsoft YaHei"/>
          <w:color w:val="1A2B40"/>
          <w:sz w:val="24"/>
          <w:szCs w:val="24"/>
        </w:rPr>
        <w:t xml:space="preserve">余22集、按周更节奏预计2027年1月收官。260集超长年番的完结节点本身是大型营销事件，与新秦时明月重制版（11月25日）构成Q4至次Q1的连续内容节点带。</w:t>
      </w:r>
    </w:p>
    <w:p>
      <w:pPr>
        <w:pStyle w:val="Heading2"/>
        <w:spacing w:after="100" w:before="240"/>
      </w:pPr>
      <w:r>
        <w:rPr>
          <w:rFonts w:ascii="Calibri" w:eastAsia="SimHei"/>
          <w:b/>
          <w:bCs/>
          <w:color w:val="1A2B40"/>
          <w:sz w:val="28"/>
          <w:szCs w:val="28"/>
        </w:rPr>
        <w:t xml:space="preserve">6. 其他IP（天行九歌 / 天宝伏妖录）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【天行九歌】</w:t>
      </w:r>
      <w:r>
        <w:rPr>
          <w:rFonts w:ascii="Calibri" w:eastAsia="Microsoft YaHei"/>
          <w:color w:val="1A2B40"/>
          <w:sz w:val="24"/>
          <w:szCs w:val="24"/>
        </w:rPr>
        <w:t xml:space="preserve">无新增动态。存量：动画全60集、真人剧7月横店开机（爱奇艺出品）、第三季在产（存货跌价名单）。与秦时明月同框架解读：老IP以真人化+续作在产维持资产活性。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【天宝伏妖录】</w:t>
      </w:r>
      <w:r>
        <w:rPr>
          <w:rFonts w:ascii="Calibri" w:eastAsia="Microsoft YaHei"/>
          <w:color w:val="1A2B40"/>
          <w:sz w:val="24"/>
          <w:szCs w:val="24"/>
        </w:rPr>
        <w:t xml:space="preserve">无新增。原著小说与B站漫画存量运营，动画两季经Netflix维持海外长尾。</w:t>
      </w:r>
    </w:p>
    <w:p>
      <w:pPr>
        <w:pStyle w:val="Heading1"/>
        <w:pBdr>
          <w:bottom w:val="single" w:color="529286" w:sz="4" w:space="4"/>
        </w:pBdr>
        <w:spacing w:after="120" w:before="360"/>
      </w:pPr>
      <w:r>
        <w:rPr>
          <w:rFonts w:ascii="Calibri" w:eastAsia="SimHei"/>
          <w:b/>
          <w:bCs/>
          <w:color w:val="1A2B40"/>
          <w:sz w:val="32"/>
          <w:szCs w:val="32"/>
        </w:rPr>
        <w:t xml:space="preserve">三、玄机公司动态</w:t>
      </w:r>
    </w:p>
    <w:p>
      <w:pPr>
        <w:pStyle w:val="Heading2"/>
        <w:spacing w:after="100" w:before="240"/>
      </w:pPr>
      <w:r>
        <w:rPr>
          <w:rFonts w:ascii="Calibri" w:eastAsia="SimHei"/>
          <w:b/>
          <w:bCs/>
          <w:color w:val="1A2B40"/>
          <w:sz w:val="28"/>
          <w:szCs w:val="28"/>
        </w:rPr>
        <w:t xml:space="preserve">1. IPO进展：静默期，9月7日股东大会倒计时10天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今日双源扫描结果：天眼查公告窗口最新公告仍为8月22日「延长北交所上市决议有效期」；同花顺F10「公司大事」无新条目；公开检索无问询回复、无券商研报新增。IPO处于典型的静默推进期——这与程序节奏吻合：8月22日公告提议→9月7日临时股东大会审议，中间窗口本就无强制披露节点。下一观察节点为9月7日（倒计时10天），若审议通过，后续信号依次看二轮问询回复与上会安排。</w:t>
      </w:r>
    </w:p>
    <w:p>
      <w:pPr>
        <w:spacing w:after="40" w:line="312"/>
        <w:ind w:left="600" w:hanging="20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• 时间线回顾：2025年7月新三板挂牌 → 2026年2月辅导验收 → 4-5月北交所受理（拟募资5.5亿元、估值约22亿元）→ 8月3日回复一轮问询 → 8月22日延长决议公告 → 9月7日临时股东大会（待开）。</w:t>
      </w:r>
    </w:p>
    <w:p>
      <w:pPr>
        <w:pStyle w:val="Heading2"/>
        <w:spacing w:after="100" w:before="240"/>
      </w:pPr>
      <w:r>
        <w:rPr>
          <w:rFonts w:ascii="Calibri" w:eastAsia="SimHei"/>
          <w:b/>
          <w:bCs/>
          <w:color w:val="1A2B40"/>
          <w:sz w:val="28"/>
          <w:szCs w:val="28"/>
        </w:rPr>
        <w:t xml:space="preserve">2. 中报发酵跟踪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2026中报（净利7664.66万元、同比+20.99%、EPS 1.49元）披露后，媒体深度解读稿连续第五日未新增，券商研报仍未跟进。判断维持：中报的事件驱动价值在披露当日已兑现（8月23日双源交叉验证），后续若无研报催化，进入信息消化期。</w:t>
      </w:r>
    </w:p>
    <w:p>
      <w:pPr>
        <w:pStyle w:val="Heading1"/>
        <w:pBdr>
          <w:bottom w:val="single" w:color="529286" w:sz="4" w:space="4"/>
        </w:pBdr>
        <w:spacing w:after="120" w:before="360"/>
      </w:pPr>
      <w:r>
        <w:rPr>
          <w:rFonts w:ascii="Calibri" w:eastAsia="SimHei"/>
          <w:b/>
          <w:bCs/>
          <w:color w:val="1A2B40"/>
          <w:sz w:val="32"/>
          <w:szCs w:val="32"/>
        </w:rPr>
        <w:t xml:space="preserve">四、面试素材标记（数据定位特供）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今日速报主线是「平稳日的数据功力」：没有新闻的日子，恰好是展示监测框架和数据定位能力的时候。四个话术全部来自今日真实工作流，建议优先背熟话术1——它展示数据分析岗最值钱的能力：把一个笼统信号拆解到精确的漏斗断点。</w:t>
      </w:r>
    </w:p>
    <w:tbl>
      <w:tblPr>
        <w:tblW w:type="pct" w:w="100%"/>
        <w:tblBorders>
          <w:top w:val="single" w:color="529286" w:sz="2"/>
          <w:left w:val="single" w:color="529286" w:sz="6"/>
          <w:bottom w:val="single" w:color="529286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E8EC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312"/>
            </w:pPr>
            <w:r>
              <w:rPr>
                <w:rFonts w:ascii="Calibri" w:eastAsia="SimHei"/>
                <w:b/>
                <w:bCs/>
                <w:color w:val="1A2B40"/>
                <w:sz w:val="24"/>
                <w:szCs w:val="24"/>
              </w:rPr>
              <w:t xml:space="preserve">话术1：赞粉比三日趋势+漏斗定位（今日最优先）</w:t>
            </w:r>
          </w:p>
          <w:p>
            <w:pPr>
              <w:spacing w:line="312"/>
              <w:jc w:val="both"/>
            </w:pPr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「我连续三天盯牧神记的赞粉比信号：追番增速+0.05%、播放增速+0.10%，连续三天同方向，单日观察升级为趋势确认。但今天我加了一个判据让定位更准：点赞增速+0.13%反超了播放+0.10%——说明看的人互动很活跃、内容没问题，慢的只有追番。这样问题就从『热度有毛病』精确定位为『路人看了没追』，对应的运营动作也变了：不需要动内容，需要在剧情高潮点后48小时内上解读物料、角色卡，专门做看了到追了的转化。」——完整链路：信号发现→多日验证→漏斗拆解→精确定位→运营动作，数据运营岗的核心叙事。</w:t>
            </w:r>
          </w:p>
        </w:tc>
      </w:tr>
    </w:tbl>
    <w:tbl>
      <w:tblPr>
        <w:tblW w:type="pct" w:w="100%"/>
        <w:tblBorders>
          <w:top w:val="single" w:color="529286" w:sz="2"/>
          <w:left w:val="single" w:color="529286" w:sz="6"/>
          <w:bottom w:val="single" w:color="529286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E8EC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312"/>
            </w:pPr>
            <w:r>
              <w:rPr>
                <w:rFonts w:ascii="Calibri" w:eastAsia="SimHei"/>
                <w:b/>
                <w:bCs/>
                <w:color w:val="1A2B40"/>
                <w:sz w:val="24"/>
                <w:szCs w:val="24"/>
              </w:rPr>
              <w:t xml:space="preserve">话术2：促销位与状态位的区分——时点衰减第三案例</w:t>
            </w:r>
          </w:p>
          <w:p>
            <w:pPr>
              <w:spacing w:line="312"/>
              <w:jc w:val="both"/>
            </w:pPr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「腾讯斗罗主页挂着『斗罗剧场版正在热播中』，我溯源了一下：它指向的《剑道尘心》剧场版是去年7月上线的，到现在13个月了。这周我积累了三个同类案例：牧神记集数打架是分发层级差异、武庚纪官网写着每周四更新但那一季早就播完了、斗罗的『热播中』是常驻促销位——表面都是信息不可信，底层都是同一个问题：页面上的信息分『状态』和『促销』两种，促销位永远写着热播，状态位才会过期。做运营要给两者设计不同的更新机制。」——三案例打包讲，证明是方法论而非巧合。</w:t>
            </w:r>
          </w:p>
        </w:tc>
      </w:tr>
    </w:tbl>
    <w:tbl>
      <w:tblPr>
        <w:tblW w:type="pct" w:w="100%"/>
        <w:tblBorders>
          <w:top w:val="single" w:color="529286" w:sz="2"/>
          <w:left w:val="single" w:color="529286" w:sz="6"/>
          <w:bottom w:val="single" w:color="529286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E8EC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312"/>
            </w:pPr>
            <w:r>
              <w:rPr>
                <w:rFonts w:ascii="Calibri" w:eastAsia="SimHei"/>
                <w:b/>
                <w:bCs/>
                <w:color w:val="1A2B40"/>
                <w:sz w:val="24"/>
                <w:szCs w:val="24"/>
              </w:rPr>
              <w:t xml:space="preserve">话术3：平稳期的监测框架——什么信号要盯、什么不用盯</w:t>
            </w:r>
          </w:p>
          <w:p>
            <w:pPr>
              <w:spacing w:line="312"/>
              <w:jc w:val="both"/>
            </w:pPr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「今天九路检索没有一条突发新闻，但我还是能交付增量：牧神记数据面板照拉、吞噬星空热度照对、公告窗口照扫。平稳期的工作不是等新闻，而是维持监测基线——热度在更新间隔中段持平（吞噬星空连续三日15706）是正常水位，不用过度解读；追番转化连续三日滞后才是真信号，要升级跟踪。判断『什么不用慌』和『什么必须追』的优先级意识，比追热点本身更值钱。」——适合回答「日常工作都做什么」这类问题。</w:t>
            </w:r>
          </w:p>
        </w:tc>
      </w:tr>
    </w:tbl>
    <w:tbl>
      <w:tblPr>
        <w:tblW w:type="pct" w:w="100%"/>
        <w:tblBorders>
          <w:top w:val="single" w:color="529286" w:sz="2"/>
          <w:left w:val="single" w:color="529286" w:sz="6"/>
          <w:bottom w:val="single" w:color="529286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E8EC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312"/>
            </w:pPr>
            <w:r>
              <w:rPr>
                <w:rFonts w:ascii="Calibri" w:eastAsia="SimHei"/>
                <w:b/>
                <w:bCs/>
                <w:color w:val="1A2B40"/>
                <w:sz w:val="24"/>
                <w:szCs w:val="24"/>
              </w:rPr>
              <w:t xml:space="preserve">话术4：公告窗口双源扫描——静默期的信息工作流</w:t>
            </w:r>
          </w:p>
          <w:p>
            <w:pPr>
              <w:spacing w:line="312"/>
              <w:jc w:val="both"/>
            </w:pPr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「玄机IPO现在处于静默期，新闻端零增量，但我的工作流是每天扫两个公告窗口：天眼查看公告流、同花顺F10看大事表。8月22日的延长决议公告就是先出现在天眼查、当时媒体零跟进——比新闻快了一步。现在9月7日临时股东大会已排期，两个窗口之间的这段时间本来就没有强制披露，所以零增量恰恰说明程序在正常推进。信息工作的价值不在消息多，而在知道去哪等消息。」——展示信息源管理能力，IP运营与投资者关系岗位通用。</w:t>
            </w:r>
          </w:p>
        </w:tc>
      </w:tr>
    </w:tbl>
    <w:p>
      <w:pPr>
        <w:pStyle w:val="Heading1"/>
        <w:pBdr>
          <w:bottom w:val="single" w:color="529286" w:sz="4" w:space="4"/>
        </w:pBdr>
        <w:spacing w:after="120" w:before="360"/>
      </w:pPr>
      <w:r>
        <w:rPr>
          <w:rFonts w:ascii="Calibri" w:eastAsia="SimHei"/>
          <w:b/>
          <w:bCs/>
          <w:color w:val="1A2B40"/>
          <w:sz w:val="32"/>
          <w:szCs w:val="32"/>
        </w:rPr>
        <w:t xml:space="preserve">五、本周趋势回顾（周五特供）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本周（8月24日-28日）是「方法论丰收周」：五天里完成三个核验闭环、建立两个持续信号。逐日主线复盘如下：</w:t>
      </w:r>
    </w:p>
    <w:p>
      <w:pPr>
        <w:spacing w:after="40" w:line="312"/>
        <w:ind w:left="600" w:hanging="20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• 周一（8/24）：平稳日。第三方平台牧神记集数口径打架（96对97）进入观察视野，当日以存量数据二次分析为主。</w:t>
      </w:r>
    </w:p>
    <w:p>
      <w:pPr>
        <w:spacing w:after="40" w:line="312"/>
        <w:ind w:left="600" w:hanging="20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• 周二（8/25）：牧神记更新日对账闭环。B站官方season API实锤「分发分层」——会员层周日更新（96集为准）、海外YouTube免费层周二滞后，96对97打架的最终答案是分发层级差异。本周方法论第一案例。</w:t>
      </w:r>
    </w:p>
    <w:p>
      <w:pPr>
        <w:spacing w:after="40" w:line="312"/>
        <w:ind w:left="600" w:hanging="20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• 周三（8/26）：吞噬星空EP238热度回升验证（13975→15706，+12.4%）；天眼查捕获8/22延长上市决议公告；牧神记赞粉比信号首日发现（追番+0.06%慢于播放+0.1%）。</w:t>
      </w:r>
    </w:p>
    <w:p>
      <w:pPr>
        <w:spacing w:after="40" w:line="312"/>
        <w:ind w:left="600" w:hanging="20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• 周四（8/27）：武庚纪官网文案时点衰减闭环（10:08更新窗口后实测无新集，S4播毕定论）；同花顺F10捕获9/7临时股东大会排期+股东人数153户；赞粉比二次验证。本周方法论第二案例。</w:t>
      </w:r>
    </w:p>
    <w:p>
      <w:pPr>
        <w:spacing w:after="40" w:line="312"/>
        <w:ind w:left="600" w:hanging="20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• 周五（8/28，今日）：赞粉比三日趋势确认+漏斗定位（点赞健康、追番滞后）；斗罗「热播中」横幅溯源辨析，本周方法论第三案例；IPO静默期确认。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【本周沉淀】</w:t>
      </w:r>
      <w:r>
        <w:rPr>
          <w:rFonts w:ascii="Calibri" w:eastAsia="Microsoft YaHei"/>
          <w:color w:val="1A2B40"/>
          <w:sz w:val="24"/>
          <w:szCs w:val="24"/>
        </w:rPr>
        <w:t xml:space="preserve">「假设-验证-结论」三案例成型（牧神记分发分层、武庚纪文案衰减、斗罗促销位辨析），共享同一内核：不轻信单一信息源，把可疑信号变成可检验假设，用数据闭环。配套两个数据监测框架：热度回升模式（吞噬星空+12.4%基准）与赞粉比漏斗（追番转化跟踪）。这套组合是下次面试最值得打的主牌——它证明的是思维方式，不是信息量。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【下周核验日历】</w:t>
      </w:r>
      <w:r>
        <w:rPr>
          <w:rFonts w:ascii="Calibri" w:eastAsia="Microsoft YaHei"/>
          <w:color w:val="1A2B40"/>
          <w:sz w:val="24"/>
          <w:szCs w:val="24"/>
        </w:rPr>
        <w:t xml:space="preserve">8月30日（周日）11:00：牧神记EP98正片上线+追番增速反弹验证（赞粉比闭环点）；9月1日（周二）：吞噬星空EP239上线+第三个热度回升闭环；9月7日（周一）：玄机临时股东大会（IPO程序节点）；远期锚点：11月25日新秦时明月重制版上线。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【降频提案（第3日附议）】</w:t>
      </w:r>
      <w:r>
        <w:rPr>
          <w:rFonts w:ascii="Calibri" w:eastAsia="Microsoft YaHei"/>
          <w:color w:val="1A2B40"/>
          <w:sz w:val="24"/>
          <w:szCs w:val="24"/>
        </w:rPr>
        <w:t xml:space="preserve">子和已连续9天未出现，提案维持备拍板：改为每周一、周四双报+重大事件即时特报。若通过，周五「本周回顾」并入周四档期顺带覆盖，信息零损失。下次出现请拍板：回复「同意」我调整cron为每周一、四触发；回复「维持」则保持日更不变。两种模式工作流均已跑顺，切换零成本。</w:t>
      </w:r>
    </w:p>
    <w:p>
      <w:pPr>
        <w:spacing w:before="400"/>
      </w:pPr>
    </w:p>
    <w:p>
      <w:pPr>
        <w:spacing w:after="60" w:line="312"/>
        <w:jc w:val="center"/>
      </w:pPr>
      <w:r>
        <w:rPr>
          <w:rFonts w:ascii="Calibri" w:eastAsia="Microsoft YaHei"/>
          <w:i/>
          <w:iCs/>
          <w:color w:val="6878A0"/>
          <w:sz w:val="20"/>
          <w:szCs w:val="20"/>
        </w:rPr>
        <w:t xml:space="preserve">—— 本报告基于公开搜索结果整理，仅供面试准备参考 ——</w:t>
      </w:r>
    </w:p>
    <w:sectPr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6878A0"/>
        <w:sz w:val="18"/>
        <w:szCs w:val="18"/>
      </w:rPr>
      <w:t xml:space="preserve">玄机IP动态速报 | </w:t>
    </w:r>
    <w:r>
      <w:rPr>
        <w:color w:val="6878A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878A0"/>
        <w:sz w:val="18"/>
        <w:szCs w:val="18"/>
      </w:rPr>
      <w:t xml:space="preserve"> / </w:t>
    </w:r>
    <w:r>
      <w:rPr>
        <w:color w:val="6878A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2026-08-28T02:02:53.288Z</dcterms:created>
  <dcterms:modified xsi:type="dcterms:W3CDTF">2026-08-28T02:02:53.297Z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