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666"/>
        <w:tblW w:w="10821" w:type="dxa"/>
        <w:tblLook w:val="04A0" w:firstRow="1" w:lastRow="0" w:firstColumn="1" w:lastColumn="0" w:noHBand="0" w:noVBand="1"/>
      </w:tblPr>
      <w:tblGrid>
        <w:gridCol w:w="449"/>
        <w:gridCol w:w="1522"/>
        <w:gridCol w:w="4425"/>
        <w:gridCol w:w="4425"/>
      </w:tblGrid>
      <w:tr w:rsidR="00F6623E" w14:paraId="6BBD3303" w14:textId="77777777" w:rsidTr="00F6623E">
        <w:trPr>
          <w:trHeight w:val="406"/>
        </w:trPr>
        <w:tc>
          <w:tcPr>
            <w:tcW w:w="449" w:type="dxa"/>
          </w:tcPr>
          <w:p w14:paraId="09F85BB8" w14:textId="77777777" w:rsidR="00F6623E" w:rsidRDefault="00F6623E" w:rsidP="00F6623E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522" w:type="dxa"/>
          </w:tcPr>
          <w:p w14:paraId="17E365E2" w14:textId="77777777" w:rsidR="00F6623E" w:rsidRDefault="00F6623E" w:rsidP="00F6623E">
            <w:pPr>
              <w:rPr>
                <w:lang w:val="uk-UA"/>
              </w:rPr>
            </w:pPr>
            <w:r>
              <w:rPr>
                <w:lang w:val="uk-UA"/>
              </w:rPr>
              <w:t>Вид компанії</w:t>
            </w:r>
          </w:p>
        </w:tc>
        <w:tc>
          <w:tcPr>
            <w:tcW w:w="4425" w:type="dxa"/>
          </w:tcPr>
          <w:p w14:paraId="09C83FE2" w14:textId="77777777" w:rsidR="00F6623E" w:rsidRDefault="00F6623E" w:rsidP="00F6623E">
            <w:pPr>
              <w:rPr>
                <w:lang w:val="uk-UA"/>
              </w:rPr>
            </w:pPr>
            <w:r w:rsidRPr="00BA0A68">
              <w:rPr>
                <w:color w:val="00B050"/>
                <w:lang w:val="uk-UA"/>
              </w:rPr>
              <w:t>Плюси</w:t>
            </w:r>
          </w:p>
        </w:tc>
        <w:tc>
          <w:tcPr>
            <w:tcW w:w="4425" w:type="dxa"/>
          </w:tcPr>
          <w:p w14:paraId="62477E17" w14:textId="77777777" w:rsidR="00F6623E" w:rsidRDefault="00F6623E" w:rsidP="00F6623E">
            <w:pPr>
              <w:rPr>
                <w:lang w:val="uk-UA"/>
              </w:rPr>
            </w:pPr>
            <w:r w:rsidRPr="00BA0A68">
              <w:rPr>
                <w:color w:val="FF0000"/>
                <w:lang w:val="uk-UA"/>
              </w:rPr>
              <w:t>Мінуси</w:t>
            </w:r>
          </w:p>
        </w:tc>
      </w:tr>
      <w:tr w:rsidR="00F6623E" w14:paraId="3EDFAB9E" w14:textId="77777777" w:rsidTr="00F6623E">
        <w:trPr>
          <w:trHeight w:val="711"/>
        </w:trPr>
        <w:tc>
          <w:tcPr>
            <w:tcW w:w="449" w:type="dxa"/>
          </w:tcPr>
          <w:p w14:paraId="545AE131" w14:textId="77777777" w:rsidR="00F6623E" w:rsidRDefault="00F6623E" w:rsidP="00F662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22" w:type="dxa"/>
          </w:tcPr>
          <w:p w14:paraId="3D7DEC3E" w14:textId="77777777" w:rsidR="00F6623E" w:rsidRPr="00BA0A68" w:rsidRDefault="00F6623E" w:rsidP="00F6623E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425" w:type="dxa"/>
          </w:tcPr>
          <w:p w14:paraId="22DCDF64" w14:textId="77777777" w:rsidR="00F6623E" w:rsidRPr="00BA0A68" w:rsidRDefault="00F6623E" w:rsidP="00F6623E">
            <w:pPr>
              <w:pStyle w:val="a4"/>
              <w:numPr>
                <w:ilvl w:val="0"/>
                <w:numId w:val="1"/>
              </w:numPr>
              <w:ind w:left="336"/>
              <w:rPr>
                <w:lang w:val="uk-UA"/>
              </w:rPr>
            </w:pPr>
            <w:r w:rsidRPr="00BA0A68">
              <w:rPr>
                <w:lang w:val="uk-UA"/>
              </w:rPr>
              <w:t>Стабільний зароб</w:t>
            </w:r>
            <w:r>
              <w:rPr>
                <w:lang w:val="uk-UA"/>
              </w:rPr>
              <w:t>іто</w:t>
            </w:r>
            <w:r w:rsidRPr="00BA0A68">
              <w:rPr>
                <w:lang w:val="uk-UA"/>
              </w:rPr>
              <w:t>к</w:t>
            </w:r>
          </w:p>
          <w:p w14:paraId="0E72C324" w14:textId="77777777" w:rsidR="00F6623E" w:rsidRPr="00BA0A68" w:rsidRDefault="00F6623E" w:rsidP="00F6623E">
            <w:pPr>
              <w:pStyle w:val="a4"/>
              <w:numPr>
                <w:ilvl w:val="0"/>
                <w:numId w:val="1"/>
              </w:numPr>
              <w:ind w:left="336"/>
              <w:rPr>
                <w:lang w:val="uk-UA"/>
              </w:rPr>
            </w:pPr>
            <w:r w:rsidRPr="00BA0A68">
              <w:rPr>
                <w:lang w:val="uk-UA"/>
              </w:rPr>
              <w:t>Робота в одній команді</w:t>
            </w:r>
          </w:p>
          <w:p w14:paraId="63B4FE50" w14:textId="77777777" w:rsidR="00F6623E" w:rsidRPr="00BA0A68" w:rsidRDefault="00F6623E" w:rsidP="00F6623E">
            <w:pPr>
              <w:pStyle w:val="a4"/>
              <w:numPr>
                <w:ilvl w:val="0"/>
                <w:numId w:val="1"/>
              </w:numPr>
              <w:ind w:left="336"/>
              <w:rPr>
                <w:lang w:val="uk-UA"/>
              </w:rPr>
            </w:pPr>
            <w:r w:rsidRPr="00BA0A68">
              <w:rPr>
                <w:lang w:val="uk-UA"/>
              </w:rPr>
              <w:t>Контроль над продуктом(можуть впливати на кінцевий результат)</w:t>
            </w:r>
          </w:p>
          <w:p w14:paraId="318D32C8" w14:textId="77777777" w:rsidR="00F6623E" w:rsidRPr="00BA0A68" w:rsidRDefault="00F6623E" w:rsidP="00F6623E">
            <w:pPr>
              <w:pStyle w:val="a4"/>
              <w:numPr>
                <w:ilvl w:val="0"/>
                <w:numId w:val="1"/>
              </w:numPr>
              <w:ind w:left="336"/>
              <w:rPr>
                <w:lang w:val="uk-UA"/>
              </w:rPr>
            </w:pPr>
            <w:r w:rsidRPr="00BA0A68">
              <w:rPr>
                <w:lang w:val="uk-UA"/>
              </w:rPr>
              <w:t>Комунікація</w:t>
            </w:r>
            <w:r>
              <w:rPr>
                <w:lang w:val="uk-UA"/>
              </w:rPr>
              <w:t>(зв</w:t>
            </w:r>
            <w:r w:rsidRPr="00BA0A68">
              <w:rPr>
                <w:lang w:val="uk-UA"/>
              </w:rPr>
              <w:t>’</w:t>
            </w:r>
            <w:r>
              <w:rPr>
                <w:lang w:val="uk-UA"/>
              </w:rPr>
              <w:t>язок з різними відділами)</w:t>
            </w:r>
          </w:p>
        </w:tc>
        <w:tc>
          <w:tcPr>
            <w:tcW w:w="4425" w:type="dxa"/>
          </w:tcPr>
          <w:p w14:paraId="10E1F5D4" w14:textId="77777777" w:rsidR="00F6623E" w:rsidRPr="00BA0A68" w:rsidRDefault="00F6623E" w:rsidP="00F6623E">
            <w:pPr>
              <w:pStyle w:val="a4"/>
              <w:numPr>
                <w:ilvl w:val="0"/>
                <w:numId w:val="1"/>
              </w:numPr>
              <w:ind w:left="315"/>
              <w:rPr>
                <w:lang w:val="uk-UA"/>
              </w:rPr>
            </w:pPr>
            <w:r w:rsidRPr="00BA0A68">
              <w:rPr>
                <w:lang w:val="uk-UA"/>
              </w:rPr>
              <w:t>Гнучкість (менша через графік та вимоги)</w:t>
            </w:r>
          </w:p>
          <w:p w14:paraId="47A09152" w14:textId="77777777" w:rsidR="00F6623E" w:rsidRDefault="00F6623E" w:rsidP="00F6623E">
            <w:pPr>
              <w:pStyle w:val="a4"/>
              <w:numPr>
                <w:ilvl w:val="0"/>
                <w:numId w:val="1"/>
              </w:numPr>
              <w:ind w:left="315"/>
              <w:rPr>
                <w:lang w:val="uk-UA"/>
              </w:rPr>
            </w:pPr>
            <w:r>
              <w:rPr>
                <w:lang w:val="uk-UA"/>
              </w:rPr>
              <w:t>Фінансові ризики(якщо продукт не буде успішний, може вплинути на заробітну плату)</w:t>
            </w:r>
          </w:p>
          <w:p w14:paraId="75F3BF51" w14:textId="77777777" w:rsidR="00F6623E" w:rsidRDefault="00F6623E" w:rsidP="00F6623E">
            <w:pPr>
              <w:pStyle w:val="a4"/>
              <w:numPr>
                <w:ilvl w:val="0"/>
                <w:numId w:val="1"/>
              </w:numPr>
              <w:ind w:left="315"/>
              <w:rPr>
                <w:lang w:val="uk-UA"/>
              </w:rPr>
            </w:pPr>
            <w:r>
              <w:rPr>
                <w:lang w:val="uk-UA"/>
              </w:rPr>
              <w:t>Високі вимоги</w:t>
            </w:r>
          </w:p>
          <w:p w14:paraId="22FF8009" w14:textId="77777777" w:rsidR="00F6623E" w:rsidRPr="00BA0A68" w:rsidRDefault="00F6623E" w:rsidP="00F6623E">
            <w:pPr>
              <w:pStyle w:val="a4"/>
              <w:numPr>
                <w:ilvl w:val="0"/>
                <w:numId w:val="1"/>
              </w:numPr>
              <w:ind w:left="315"/>
              <w:rPr>
                <w:lang w:val="uk-UA"/>
              </w:rPr>
            </w:pPr>
            <w:r w:rsidRPr="008E0B59">
              <w:rPr>
                <w:lang w:val="uk-UA"/>
              </w:rPr>
              <w:t>Можливість затримок та перерв у роботі</w:t>
            </w:r>
          </w:p>
        </w:tc>
      </w:tr>
      <w:tr w:rsidR="00F6623E" w14:paraId="69F02119" w14:textId="77777777" w:rsidTr="00F6623E">
        <w:trPr>
          <w:trHeight w:val="755"/>
        </w:trPr>
        <w:tc>
          <w:tcPr>
            <w:tcW w:w="449" w:type="dxa"/>
          </w:tcPr>
          <w:p w14:paraId="25C797C7" w14:textId="77777777" w:rsidR="00F6623E" w:rsidRDefault="00F6623E" w:rsidP="00F662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22" w:type="dxa"/>
          </w:tcPr>
          <w:p w14:paraId="75167CCA" w14:textId="77777777" w:rsidR="00F6623E" w:rsidRPr="00BA0A68" w:rsidRDefault="00F6623E" w:rsidP="00F6623E">
            <w:pPr>
              <w:rPr>
                <w:lang w:val="en-US"/>
              </w:rPr>
            </w:pPr>
            <w:r>
              <w:rPr>
                <w:lang w:val="en-US"/>
              </w:rPr>
              <w:t>Outsource</w:t>
            </w:r>
          </w:p>
        </w:tc>
        <w:tc>
          <w:tcPr>
            <w:tcW w:w="4425" w:type="dxa"/>
          </w:tcPr>
          <w:p w14:paraId="7ABE46DE" w14:textId="77777777" w:rsidR="00F6623E" w:rsidRDefault="00F6623E" w:rsidP="00F6623E">
            <w:pPr>
              <w:pStyle w:val="a4"/>
              <w:numPr>
                <w:ilvl w:val="0"/>
                <w:numId w:val="2"/>
              </w:numPr>
              <w:ind w:left="324"/>
              <w:rPr>
                <w:lang w:val="uk-UA"/>
              </w:rPr>
            </w:pPr>
            <w:r w:rsidRPr="000E20A0">
              <w:rPr>
                <w:lang w:val="uk-UA"/>
              </w:rPr>
              <w:t>Гнучкість(можна працювати з багатьма клієнтами)</w:t>
            </w:r>
          </w:p>
          <w:p w14:paraId="70B1ABA8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24"/>
              <w:rPr>
                <w:lang w:val="uk-UA"/>
              </w:rPr>
            </w:pPr>
            <w:r>
              <w:rPr>
                <w:lang w:val="uk-UA"/>
              </w:rPr>
              <w:t>Професійне вдосконалення</w:t>
            </w:r>
          </w:p>
          <w:p w14:paraId="6B13335B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24"/>
              <w:rPr>
                <w:lang w:val="uk-UA"/>
              </w:rPr>
            </w:pPr>
            <w:r w:rsidRPr="000E20A0">
              <w:rPr>
                <w:lang w:val="uk-UA"/>
              </w:rPr>
              <w:t>Швидкість впровадження проектів та послуг(оскільки аутсорсингові партнери в основному вже мають інфраструктуру та досвід)</w:t>
            </w:r>
          </w:p>
          <w:p w14:paraId="5AA6167B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24"/>
              <w:rPr>
                <w:lang w:val="uk-UA"/>
              </w:rPr>
            </w:pPr>
            <w:r>
              <w:rPr>
                <w:lang w:val="uk-UA"/>
              </w:rPr>
              <w:t>Розвиток в різних галузях</w:t>
            </w:r>
          </w:p>
        </w:tc>
        <w:tc>
          <w:tcPr>
            <w:tcW w:w="4425" w:type="dxa"/>
          </w:tcPr>
          <w:p w14:paraId="30B9403B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15"/>
              <w:rPr>
                <w:lang w:val="uk-UA"/>
              </w:rPr>
            </w:pPr>
            <w:r w:rsidRPr="000E20A0">
              <w:rPr>
                <w:lang w:val="uk-UA"/>
              </w:rPr>
              <w:t>Обмежений контроль над проектом(зазвичай просто виконання)</w:t>
            </w:r>
          </w:p>
          <w:p w14:paraId="4DE1DF37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15"/>
              <w:rPr>
                <w:lang w:val="uk-UA"/>
              </w:rPr>
            </w:pPr>
            <w:r w:rsidRPr="000E20A0">
              <w:rPr>
                <w:lang w:val="uk-UA"/>
              </w:rPr>
              <w:t>Нестабільність(залежно від клієнтів)</w:t>
            </w:r>
          </w:p>
          <w:p w14:paraId="6D3D1B44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15"/>
              <w:rPr>
                <w:lang w:val="uk-UA"/>
              </w:rPr>
            </w:pPr>
            <w:r w:rsidRPr="000E20A0">
              <w:rPr>
                <w:lang w:val="uk-UA"/>
              </w:rPr>
              <w:t>Комунікація(обмежена через віддаленість)</w:t>
            </w:r>
          </w:p>
          <w:p w14:paraId="5C4BFB2F" w14:textId="77777777" w:rsidR="00F6623E" w:rsidRPr="000E20A0" w:rsidRDefault="00F6623E" w:rsidP="00F6623E">
            <w:pPr>
              <w:pStyle w:val="a4"/>
              <w:numPr>
                <w:ilvl w:val="0"/>
                <w:numId w:val="2"/>
              </w:numPr>
              <w:ind w:left="315"/>
              <w:rPr>
                <w:lang w:val="uk-UA"/>
              </w:rPr>
            </w:pPr>
            <w:r w:rsidRPr="000E20A0">
              <w:rPr>
                <w:lang w:val="uk-UA"/>
              </w:rPr>
              <w:t>Нестійкий графік роботи(різні терміни виконання, пристосування до робочого графіку)</w:t>
            </w:r>
          </w:p>
        </w:tc>
      </w:tr>
      <w:tr w:rsidR="00F6623E" w14:paraId="07688D0C" w14:textId="77777777" w:rsidTr="00F6623E">
        <w:trPr>
          <w:trHeight w:val="711"/>
        </w:trPr>
        <w:tc>
          <w:tcPr>
            <w:tcW w:w="449" w:type="dxa"/>
          </w:tcPr>
          <w:p w14:paraId="3C32B2EB" w14:textId="77777777" w:rsidR="00F6623E" w:rsidRDefault="00F6623E" w:rsidP="00F662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22" w:type="dxa"/>
          </w:tcPr>
          <w:p w14:paraId="0006BE5D" w14:textId="77777777" w:rsidR="00F6623E" w:rsidRPr="00BA0A68" w:rsidRDefault="00F6623E" w:rsidP="00F662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Outstaff</w:t>
            </w:r>
            <w:proofErr w:type="spellEnd"/>
          </w:p>
        </w:tc>
        <w:tc>
          <w:tcPr>
            <w:tcW w:w="4425" w:type="dxa"/>
          </w:tcPr>
          <w:p w14:paraId="1DC192DC" w14:textId="77777777" w:rsidR="00F6623E" w:rsidRPr="00185602" w:rsidRDefault="00F6623E" w:rsidP="00F6623E">
            <w:pPr>
              <w:pStyle w:val="a4"/>
              <w:numPr>
                <w:ilvl w:val="0"/>
                <w:numId w:val="3"/>
              </w:numPr>
              <w:ind w:left="324"/>
              <w:rPr>
                <w:lang w:val="uk-UA"/>
              </w:rPr>
            </w:pPr>
            <w:r w:rsidRPr="00185602">
              <w:rPr>
                <w:lang w:val="uk-UA"/>
              </w:rPr>
              <w:t>Контроль(залежить від замовника)</w:t>
            </w:r>
          </w:p>
          <w:p w14:paraId="262BC7AF" w14:textId="77777777" w:rsidR="00F6623E" w:rsidRPr="00185602" w:rsidRDefault="00F6623E" w:rsidP="00F6623E">
            <w:pPr>
              <w:pStyle w:val="a4"/>
              <w:numPr>
                <w:ilvl w:val="0"/>
                <w:numId w:val="3"/>
              </w:numPr>
              <w:ind w:left="324"/>
              <w:rPr>
                <w:lang w:val="uk-UA"/>
              </w:rPr>
            </w:pPr>
            <w:r w:rsidRPr="00185602">
              <w:rPr>
                <w:lang w:val="uk-UA"/>
              </w:rPr>
              <w:t>Гнучкість(графік робочого графіку та процес роботи)</w:t>
            </w:r>
          </w:p>
          <w:p w14:paraId="789849CE" w14:textId="77777777" w:rsidR="00F6623E" w:rsidRDefault="00F6623E" w:rsidP="00F6623E">
            <w:pPr>
              <w:pStyle w:val="a4"/>
              <w:numPr>
                <w:ilvl w:val="0"/>
                <w:numId w:val="3"/>
              </w:numPr>
              <w:ind w:left="324"/>
              <w:rPr>
                <w:lang w:val="uk-UA"/>
              </w:rPr>
            </w:pPr>
            <w:r w:rsidRPr="00185602">
              <w:rPr>
                <w:lang w:val="uk-UA"/>
              </w:rPr>
              <w:t>Взаємодія з командою замовника</w:t>
            </w:r>
          </w:p>
          <w:p w14:paraId="05545DC0" w14:textId="77777777" w:rsidR="00F6623E" w:rsidRPr="00185602" w:rsidRDefault="00F6623E" w:rsidP="00F6623E">
            <w:pPr>
              <w:pStyle w:val="a4"/>
              <w:numPr>
                <w:ilvl w:val="0"/>
                <w:numId w:val="3"/>
              </w:numPr>
              <w:ind w:left="324"/>
              <w:rPr>
                <w:lang w:val="uk-UA"/>
              </w:rPr>
            </w:pPr>
            <w:r>
              <w:rPr>
                <w:lang w:val="uk-UA"/>
              </w:rPr>
              <w:t xml:space="preserve">Розвиток </w:t>
            </w:r>
            <w:proofErr w:type="spellStart"/>
            <w:r>
              <w:rPr>
                <w:lang w:val="uk-UA"/>
              </w:rPr>
              <w:t>мовних</w:t>
            </w:r>
            <w:proofErr w:type="spellEnd"/>
            <w:r>
              <w:rPr>
                <w:lang w:val="uk-UA"/>
              </w:rPr>
              <w:t xml:space="preserve"> навичок(р</w:t>
            </w:r>
            <w:r w:rsidRPr="00A81EA1">
              <w:rPr>
                <w:lang w:val="uk-UA"/>
              </w:rPr>
              <w:t>обота з клієнтами та колегами з різних країн допомагає працівникам покращити знання іноземних мов</w:t>
            </w:r>
            <w:r>
              <w:rPr>
                <w:lang w:val="uk-UA"/>
              </w:rPr>
              <w:t>)</w:t>
            </w:r>
          </w:p>
        </w:tc>
        <w:tc>
          <w:tcPr>
            <w:tcW w:w="4425" w:type="dxa"/>
          </w:tcPr>
          <w:p w14:paraId="109D303F" w14:textId="77777777" w:rsidR="00F6623E" w:rsidRPr="000F09C7" w:rsidRDefault="00F6623E" w:rsidP="00F6623E">
            <w:pPr>
              <w:pStyle w:val="a4"/>
              <w:numPr>
                <w:ilvl w:val="0"/>
                <w:numId w:val="3"/>
              </w:numPr>
              <w:ind w:left="315"/>
              <w:rPr>
                <w:lang w:val="uk-UA"/>
              </w:rPr>
            </w:pPr>
            <w:r w:rsidRPr="000F09C7">
              <w:rPr>
                <w:lang w:val="uk-UA"/>
              </w:rPr>
              <w:t>Сезонна робота(перерва між проектами)</w:t>
            </w:r>
          </w:p>
          <w:p w14:paraId="79509BC7" w14:textId="77777777" w:rsidR="00F6623E" w:rsidRPr="000F09C7" w:rsidRDefault="00F6623E" w:rsidP="00F6623E">
            <w:pPr>
              <w:pStyle w:val="a4"/>
              <w:numPr>
                <w:ilvl w:val="0"/>
                <w:numId w:val="3"/>
              </w:numPr>
              <w:ind w:left="315"/>
              <w:rPr>
                <w:lang w:val="uk-UA"/>
              </w:rPr>
            </w:pPr>
            <w:r w:rsidRPr="000F09C7">
              <w:rPr>
                <w:lang w:val="uk-UA"/>
              </w:rPr>
              <w:t>Менше корпоративних переваг(можуть бути обмеженими)</w:t>
            </w:r>
          </w:p>
          <w:p w14:paraId="247518A8" w14:textId="77777777" w:rsidR="00F6623E" w:rsidRPr="000F09C7" w:rsidRDefault="00F6623E" w:rsidP="00F6623E">
            <w:pPr>
              <w:pStyle w:val="a4"/>
              <w:numPr>
                <w:ilvl w:val="0"/>
                <w:numId w:val="3"/>
              </w:numPr>
              <w:ind w:left="315"/>
              <w:rPr>
                <w:lang w:val="uk-UA"/>
              </w:rPr>
            </w:pPr>
            <w:r w:rsidRPr="000F09C7">
              <w:rPr>
                <w:lang w:val="uk-UA"/>
              </w:rPr>
              <w:t>Конфлікти зі співробітниками замовника(можуть виконувати схожу роботу, що може викликати конфлікти)</w:t>
            </w:r>
          </w:p>
          <w:p w14:paraId="3B3FA625" w14:textId="77777777" w:rsidR="00F6623E" w:rsidRPr="000F09C7" w:rsidRDefault="00F6623E" w:rsidP="00F6623E">
            <w:pPr>
              <w:pStyle w:val="a4"/>
              <w:numPr>
                <w:ilvl w:val="0"/>
                <w:numId w:val="3"/>
              </w:numPr>
              <w:ind w:left="315"/>
              <w:rPr>
                <w:lang w:val="uk-UA"/>
              </w:rPr>
            </w:pPr>
            <w:r w:rsidRPr="000F09C7">
              <w:rPr>
                <w:lang w:val="uk-UA"/>
              </w:rPr>
              <w:t>Ризик невідповідності (</w:t>
            </w:r>
            <w:r>
              <w:rPr>
                <w:lang w:val="uk-UA"/>
              </w:rPr>
              <w:t xml:space="preserve">вимоги </w:t>
            </w:r>
            <w:r w:rsidRPr="000F09C7">
              <w:rPr>
                <w:lang w:val="uk-UA"/>
              </w:rPr>
              <w:t>та стандар</w:t>
            </w:r>
            <w:r>
              <w:rPr>
                <w:lang w:val="uk-UA"/>
              </w:rPr>
              <w:t>ти</w:t>
            </w:r>
            <w:r w:rsidRPr="000F09C7">
              <w:rPr>
                <w:lang w:val="uk-UA"/>
              </w:rPr>
              <w:t>, що мож</w:t>
            </w:r>
            <w:r>
              <w:rPr>
                <w:lang w:val="uk-UA"/>
              </w:rPr>
              <w:t>уть</w:t>
            </w:r>
            <w:r w:rsidRPr="000F09C7">
              <w:rPr>
                <w:lang w:val="uk-UA"/>
              </w:rPr>
              <w:t xml:space="preserve"> вимагати додаткових зусиль)</w:t>
            </w:r>
          </w:p>
          <w:p w14:paraId="13D5AD5D" w14:textId="77777777" w:rsidR="00F6623E" w:rsidRDefault="00F6623E" w:rsidP="00F6623E">
            <w:pPr>
              <w:ind w:left="315" w:hanging="360"/>
              <w:rPr>
                <w:lang w:val="uk-UA"/>
              </w:rPr>
            </w:pPr>
          </w:p>
        </w:tc>
      </w:tr>
    </w:tbl>
    <w:p w14:paraId="0288547D" w14:textId="0FBCC595" w:rsidR="00422AC2" w:rsidRPr="00F6623E" w:rsidRDefault="00F6623E">
      <w:pPr>
        <w:rPr>
          <w:b/>
          <w:bCs/>
          <w:sz w:val="28"/>
          <w:szCs w:val="28"/>
          <w:lang w:val="en-US"/>
        </w:rPr>
      </w:pPr>
      <w:r w:rsidRPr="00F6623E">
        <w:rPr>
          <w:b/>
          <w:bCs/>
          <w:sz w:val="28"/>
          <w:szCs w:val="28"/>
          <w:lang w:val="en-US"/>
        </w:rPr>
        <w:t xml:space="preserve">2 </w:t>
      </w:r>
      <w:proofErr w:type="spellStart"/>
      <w:r w:rsidRPr="00F6623E">
        <w:rPr>
          <w:b/>
          <w:bCs/>
          <w:sz w:val="28"/>
          <w:szCs w:val="28"/>
          <w:lang w:val="en-US"/>
        </w:rPr>
        <w:t>lvl</w:t>
      </w:r>
      <w:proofErr w:type="spellEnd"/>
    </w:p>
    <w:p w14:paraId="6B118698" w14:textId="77777777" w:rsidR="00F6623E" w:rsidRDefault="00F6623E">
      <w:pPr>
        <w:rPr>
          <w:sz w:val="24"/>
          <w:szCs w:val="24"/>
          <w:lang w:val="uk-UA"/>
        </w:rPr>
      </w:pPr>
    </w:p>
    <w:p w14:paraId="7A876B66" w14:textId="25F60B05" w:rsidR="00E03DA5" w:rsidRDefault="00810510">
      <w:pPr>
        <w:rPr>
          <w:sz w:val="24"/>
          <w:szCs w:val="24"/>
          <w:lang w:val="uk-UA"/>
        </w:rPr>
      </w:pPr>
      <w:r w:rsidRPr="00810510">
        <w:rPr>
          <w:sz w:val="24"/>
          <w:szCs w:val="24"/>
          <w:lang w:val="uk-UA"/>
        </w:rPr>
        <w:t>Приклади невдалої верифікації та валідації: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Nokia</w:t>
      </w:r>
      <w:r w:rsidRPr="0081051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Lumia</w:t>
      </w:r>
      <w:r w:rsidRPr="0081051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Blackberry</w:t>
      </w:r>
      <w:r w:rsidRPr="0081051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Storm</w:t>
      </w:r>
    </w:p>
    <w:p w14:paraId="2AECB912" w14:textId="74780370" w:rsidR="00E03DA5" w:rsidRPr="00F6623E" w:rsidRDefault="00F6623E">
      <w:pPr>
        <w:rPr>
          <w:b/>
          <w:bCs/>
          <w:sz w:val="28"/>
          <w:szCs w:val="28"/>
          <w:lang w:val="en-US"/>
        </w:rPr>
      </w:pPr>
      <w:r w:rsidRPr="00F6623E">
        <w:rPr>
          <w:b/>
          <w:bCs/>
          <w:sz w:val="28"/>
          <w:szCs w:val="28"/>
          <w:lang w:val="en-US"/>
        </w:rPr>
        <w:t xml:space="preserve">3 </w:t>
      </w:r>
      <w:proofErr w:type="spellStart"/>
      <w:r w:rsidRPr="00F6623E">
        <w:rPr>
          <w:b/>
          <w:bCs/>
          <w:sz w:val="28"/>
          <w:szCs w:val="28"/>
          <w:lang w:val="en-US"/>
        </w:rPr>
        <w:t>lvl</w:t>
      </w:r>
      <w:proofErr w:type="spellEnd"/>
    </w:p>
    <w:p w14:paraId="3710A3CD" w14:textId="110E8A1C" w:rsidR="00E03DA5" w:rsidRPr="00F6623E" w:rsidRDefault="00E03DA5" w:rsidP="00F6623E">
      <w:pPr>
        <w:pStyle w:val="a4"/>
        <w:numPr>
          <w:ilvl w:val="0"/>
          <w:numId w:val="4"/>
        </w:numPr>
        <w:ind w:left="284" w:hanging="284"/>
        <w:rPr>
          <w:sz w:val="24"/>
          <w:szCs w:val="24"/>
          <w:lang w:val="uk-UA"/>
        </w:rPr>
      </w:pPr>
      <w:r w:rsidRPr="00F6623E">
        <w:rPr>
          <w:sz w:val="24"/>
          <w:szCs w:val="24"/>
          <w:lang w:val="uk-UA"/>
        </w:rPr>
        <w:t xml:space="preserve">В контексті тестування, парадокс </w:t>
      </w:r>
      <w:proofErr w:type="spellStart"/>
      <w:r w:rsidRPr="00F6623E">
        <w:rPr>
          <w:sz w:val="24"/>
          <w:szCs w:val="24"/>
          <w:lang w:val="uk-UA"/>
        </w:rPr>
        <w:t>пестицида</w:t>
      </w:r>
      <w:proofErr w:type="spellEnd"/>
      <w:r w:rsidRPr="00F6623E">
        <w:rPr>
          <w:sz w:val="24"/>
          <w:szCs w:val="24"/>
          <w:lang w:val="uk-UA"/>
        </w:rPr>
        <w:t xml:space="preserve"> </w:t>
      </w:r>
      <w:r w:rsidRPr="00F6623E">
        <w:rPr>
          <w:sz w:val="24"/>
          <w:szCs w:val="24"/>
          <w:lang w:val="uk-UA"/>
        </w:rPr>
        <w:t xml:space="preserve">- це </w:t>
      </w:r>
      <w:r w:rsidRPr="00F6623E">
        <w:rPr>
          <w:sz w:val="24"/>
          <w:szCs w:val="24"/>
          <w:lang w:val="uk-UA"/>
        </w:rPr>
        <w:t xml:space="preserve">часте повторення одних і тих самих </w:t>
      </w:r>
      <w:r w:rsidRPr="00F6623E">
        <w:rPr>
          <w:sz w:val="24"/>
          <w:szCs w:val="24"/>
          <w:lang w:val="uk-UA"/>
        </w:rPr>
        <w:t xml:space="preserve">тестів, які </w:t>
      </w:r>
      <w:r w:rsidRPr="00F6623E">
        <w:rPr>
          <w:sz w:val="24"/>
          <w:szCs w:val="24"/>
          <w:lang w:val="uk-UA"/>
        </w:rPr>
        <w:t>мож</w:t>
      </w:r>
      <w:r w:rsidRPr="00F6623E">
        <w:rPr>
          <w:sz w:val="24"/>
          <w:szCs w:val="24"/>
          <w:lang w:val="uk-UA"/>
        </w:rPr>
        <w:t xml:space="preserve">уть </w:t>
      </w:r>
      <w:r w:rsidRPr="00F6623E">
        <w:rPr>
          <w:sz w:val="24"/>
          <w:szCs w:val="24"/>
          <w:lang w:val="uk-UA"/>
        </w:rPr>
        <w:t>призвести до недостатн</w:t>
      </w:r>
      <w:r w:rsidRPr="00F6623E">
        <w:rPr>
          <w:sz w:val="24"/>
          <w:szCs w:val="24"/>
          <w:lang w:val="uk-UA"/>
        </w:rPr>
        <w:t>ього</w:t>
      </w:r>
      <w:r w:rsidRPr="00F6623E">
        <w:rPr>
          <w:sz w:val="24"/>
          <w:szCs w:val="24"/>
          <w:lang w:val="uk-UA"/>
        </w:rPr>
        <w:t xml:space="preserve"> виявлення дефектів.</w:t>
      </w:r>
    </w:p>
    <w:p w14:paraId="61E32BC2" w14:textId="284067B4" w:rsidR="00E03DA5" w:rsidRDefault="00E03DA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Важливість полягає в тому що я</w:t>
      </w:r>
      <w:r w:rsidRPr="00E03DA5">
        <w:rPr>
          <w:sz w:val="24"/>
          <w:szCs w:val="24"/>
          <w:lang w:val="uk-UA"/>
        </w:rPr>
        <w:t>кщо тестування здійснюється тільки на обмеженому наборі тестів, це може призвести до того, що деякі дефекти залишаться невиявленими</w:t>
      </w:r>
      <w:r>
        <w:rPr>
          <w:sz w:val="24"/>
          <w:szCs w:val="24"/>
          <w:lang w:val="uk-UA"/>
        </w:rPr>
        <w:t>. Також в</w:t>
      </w:r>
      <w:r w:rsidRPr="00E03DA5">
        <w:rPr>
          <w:sz w:val="24"/>
          <w:szCs w:val="24"/>
          <w:lang w:val="uk-UA"/>
        </w:rPr>
        <w:t>трата часу та ресурсів</w:t>
      </w:r>
      <w:r>
        <w:rPr>
          <w:sz w:val="24"/>
          <w:szCs w:val="24"/>
          <w:lang w:val="uk-UA"/>
        </w:rPr>
        <w:t xml:space="preserve">, </w:t>
      </w:r>
      <w:r w:rsidRPr="00E03DA5">
        <w:rPr>
          <w:sz w:val="24"/>
          <w:szCs w:val="24"/>
          <w:lang w:val="uk-UA"/>
        </w:rPr>
        <w:t>ігнорування нових тестових сценаріїв може призвести до пропуску проблем, які виникли через зміни в програмі.</w:t>
      </w:r>
    </w:p>
    <w:p w14:paraId="49D73623" w14:textId="1FA1BE0A" w:rsidR="00E03DA5" w:rsidRPr="00F6623E" w:rsidRDefault="00E03DA5" w:rsidP="00F6623E">
      <w:pPr>
        <w:pStyle w:val="a4"/>
        <w:numPr>
          <w:ilvl w:val="0"/>
          <w:numId w:val="4"/>
        </w:numPr>
        <w:ind w:left="284" w:hanging="284"/>
        <w:rPr>
          <w:sz w:val="24"/>
          <w:szCs w:val="24"/>
          <w:lang w:val="uk-UA"/>
        </w:rPr>
      </w:pPr>
      <w:r w:rsidRPr="00F6623E">
        <w:rPr>
          <w:sz w:val="24"/>
          <w:szCs w:val="24"/>
          <w:lang w:val="uk-UA"/>
        </w:rPr>
        <w:t xml:space="preserve">Раннє тестування є </w:t>
      </w:r>
      <w:r w:rsidR="00F6623E" w:rsidRPr="00F6623E">
        <w:rPr>
          <w:sz w:val="24"/>
          <w:szCs w:val="24"/>
          <w:lang w:val="uk-UA"/>
        </w:rPr>
        <w:t>критичним етапом в розробці ПЗ через такі причини:</w:t>
      </w:r>
    </w:p>
    <w:p w14:paraId="1B044F11" w14:textId="315C9EF7" w:rsidR="00F6623E" w:rsidRDefault="00F6623E">
      <w:pPr>
        <w:rPr>
          <w:sz w:val="24"/>
          <w:szCs w:val="24"/>
          <w:lang w:val="uk-UA"/>
        </w:rPr>
      </w:pPr>
      <w:r w:rsidRPr="00F6623E">
        <w:rPr>
          <w:sz w:val="24"/>
          <w:szCs w:val="24"/>
          <w:lang w:val="uk-UA"/>
        </w:rPr>
        <w:t>Раннє тестування дозволяє виявити дефекти та проблеми в програмному продукті на ранніх етапах розробки, коли виправлення їх є більш простим та економічно ефективним.</w:t>
      </w:r>
    </w:p>
    <w:p w14:paraId="494B43F2" w14:textId="4595C3C0" w:rsidR="00F6623E" w:rsidRDefault="00F6623E">
      <w:pPr>
        <w:rPr>
          <w:sz w:val="24"/>
          <w:szCs w:val="24"/>
          <w:lang w:val="uk-UA"/>
        </w:rPr>
      </w:pPr>
      <w:r w:rsidRPr="00F6623E">
        <w:rPr>
          <w:sz w:val="24"/>
          <w:szCs w:val="24"/>
          <w:lang w:val="uk-UA"/>
        </w:rPr>
        <w:t>Раннє тестування допомагає знайти проблеми з проектом та його архітектурою на ранніх етапах. Це надає команді розробників можливість вчасно вносити зміни та вдосконалювати процес розробки.</w:t>
      </w:r>
    </w:p>
    <w:p w14:paraId="70B62B73" w14:textId="1A6575E0" w:rsidR="0028523D" w:rsidRPr="00810510" w:rsidRDefault="00F6623E">
      <w:pPr>
        <w:rPr>
          <w:sz w:val="24"/>
          <w:szCs w:val="24"/>
          <w:lang w:val="uk-UA"/>
        </w:rPr>
      </w:pPr>
      <w:r w:rsidRPr="00F6623E">
        <w:rPr>
          <w:sz w:val="24"/>
          <w:szCs w:val="24"/>
          <w:lang w:val="uk-UA"/>
        </w:rPr>
        <w:t>Раннє тестування допомагає виявити неполадки і проблеми, що можуть знизити якість програмного забезпечення.</w:t>
      </w:r>
    </w:p>
    <w:sectPr w:rsidR="0028523D" w:rsidRPr="00810510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3EEA"/>
    <w:multiLevelType w:val="hybridMultilevel"/>
    <w:tmpl w:val="F7B8F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14AD2"/>
    <w:multiLevelType w:val="hybridMultilevel"/>
    <w:tmpl w:val="A09E4382"/>
    <w:lvl w:ilvl="0" w:tplc="3AB8F9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354A3"/>
    <w:multiLevelType w:val="hybridMultilevel"/>
    <w:tmpl w:val="DF44D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34E2C"/>
    <w:multiLevelType w:val="hybridMultilevel"/>
    <w:tmpl w:val="D5D4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4"/>
    <w:rsid w:val="000E20A0"/>
    <w:rsid w:val="000F09C7"/>
    <w:rsid w:val="00185602"/>
    <w:rsid w:val="0028523D"/>
    <w:rsid w:val="00422AC2"/>
    <w:rsid w:val="005045AD"/>
    <w:rsid w:val="00650040"/>
    <w:rsid w:val="00810510"/>
    <w:rsid w:val="008E0B59"/>
    <w:rsid w:val="00A81EA1"/>
    <w:rsid w:val="00AB5064"/>
    <w:rsid w:val="00BA0A68"/>
    <w:rsid w:val="00BF2931"/>
    <w:rsid w:val="00C237DC"/>
    <w:rsid w:val="00E03DA5"/>
    <w:rsid w:val="00F6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1A6F"/>
  <w15:chartTrackingRefBased/>
  <w15:docId w15:val="{77E177C1-B892-41EE-B397-E95445D1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9</cp:revision>
  <dcterms:created xsi:type="dcterms:W3CDTF">2023-07-20T09:10:00Z</dcterms:created>
  <dcterms:modified xsi:type="dcterms:W3CDTF">2023-07-20T13:04:00Z</dcterms:modified>
</cp:coreProperties>
</file>