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B7BD4D" w14:textId="77777777" w:rsidR="00ED4FC1" w:rsidRDefault="00000000">
      <w:pPr>
        <w:jc w:val="center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15F47864" wp14:editId="07A576DD">
            <wp:simplePos x="0" y="0"/>
            <wp:positionH relativeFrom="column">
              <wp:posOffset>92075</wp:posOffset>
            </wp:positionH>
            <wp:positionV relativeFrom="paragraph">
              <wp:posOffset>700392</wp:posOffset>
            </wp:positionV>
            <wp:extent cx="5303520" cy="1364724"/>
            <wp:effectExtent l="0" t="0" r="5080" b="0"/>
            <wp:wrapTight wrapText="bothSides">
              <wp:wrapPolygon edited="0">
                <wp:start x="0" y="0"/>
                <wp:lineTo x="0" y="21309"/>
                <wp:lineTo x="21569" y="21309"/>
                <wp:lineTo x="21569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a0f29a7-c7c6-4c43-8875-1d3709513fff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36472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3F0E585" w14:textId="77777777" w:rsidR="00CC3CB8" w:rsidRDefault="00CC3CB8">
      <w:pPr>
        <w:pStyle w:val="Ttulo"/>
        <w:jc w:val="center"/>
      </w:pPr>
    </w:p>
    <w:p w14:paraId="024A4967" w14:textId="77777777" w:rsidR="00CC3CB8" w:rsidRDefault="00CC3CB8">
      <w:pPr>
        <w:pStyle w:val="Ttulo"/>
        <w:jc w:val="center"/>
      </w:pPr>
    </w:p>
    <w:p w14:paraId="3C0DB4FB" w14:textId="77777777" w:rsidR="00CC3CB8" w:rsidRDefault="00CC3CB8">
      <w:pPr>
        <w:pStyle w:val="Ttulo"/>
        <w:jc w:val="center"/>
      </w:pPr>
    </w:p>
    <w:p w14:paraId="07CDA839" w14:textId="77777777" w:rsidR="00CC3CB8" w:rsidRDefault="00CC3CB8">
      <w:pPr>
        <w:pStyle w:val="Ttulo"/>
        <w:jc w:val="center"/>
      </w:pPr>
    </w:p>
    <w:p w14:paraId="64CB5E67" w14:textId="77777777" w:rsidR="00CC3CB8" w:rsidRDefault="00CC3CB8">
      <w:pPr>
        <w:pStyle w:val="Ttulo"/>
        <w:jc w:val="center"/>
      </w:pPr>
    </w:p>
    <w:p w14:paraId="68E5E9BE" w14:textId="77BB3ACA" w:rsidR="00ED4FC1" w:rsidRDefault="00000000">
      <w:pPr>
        <w:pStyle w:val="Ttulo"/>
        <w:jc w:val="center"/>
      </w:pPr>
      <w:r>
        <w:br/>
      </w:r>
      <w:r w:rsidRPr="00CC3CB8">
        <w:rPr>
          <w:color w:val="000000" w:themeColor="text1"/>
          <w:spacing w:val="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DEFINITION OF DONE (DoD)</w:t>
      </w:r>
      <w:r>
        <w:br/>
      </w:r>
    </w:p>
    <w:p w14:paraId="574515C2" w14:textId="77777777" w:rsidR="00ED4FC1" w:rsidRDefault="00000000">
      <w:pPr>
        <w:pStyle w:val="Subttulo"/>
        <w:jc w:val="center"/>
      </w:pPr>
      <w:r>
        <w:t>Proyecto: CONNECT-CEA (Condición del Espectro Autista)</w:t>
      </w:r>
      <w:r>
        <w:br/>
      </w:r>
    </w:p>
    <w:p w14:paraId="1060975C" w14:textId="77777777" w:rsidR="00ED4FC1" w:rsidRPr="00CC3CB8" w:rsidRDefault="00000000">
      <w:pPr>
        <w:jc w:val="center"/>
        <w:rPr>
          <w:rFonts w:asciiTheme="majorHAnsi" w:hAnsiTheme="majorHAnsi" w:cstheme="majorHAnsi"/>
        </w:rPr>
      </w:pPr>
      <w:r w:rsidRPr="00CC3CB8">
        <w:rPr>
          <w:rFonts w:asciiTheme="majorHAnsi" w:hAnsiTheme="majorHAnsi" w:cstheme="majorHAnsi"/>
        </w:rPr>
        <w:t>Autores:</w:t>
      </w:r>
      <w:r w:rsidRPr="00CC3CB8">
        <w:rPr>
          <w:rFonts w:asciiTheme="majorHAnsi" w:hAnsiTheme="majorHAnsi" w:cstheme="majorHAnsi"/>
        </w:rPr>
        <w:br/>
        <w:t>Alan Céspedes – Product Owner</w:t>
      </w:r>
      <w:r w:rsidRPr="00CC3CB8">
        <w:rPr>
          <w:rFonts w:asciiTheme="majorHAnsi" w:hAnsiTheme="majorHAnsi" w:cstheme="majorHAnsi"/>
        </w:rPr>
        <w:br/>
        <w:t>Héctor Saavedra – Scrum Master</w:t>
      </w:r>
      <w:r w:rsidRPr="00CC3CB8">
        <w:rPr>
          <w:rFonts w:asciiTheme="majorHAnsi" w:hAnsiTheme="majorHAnsi" w:cstheme="majorHAnsi"/>
        </w:rPr>
        <w:br/>
        <w:t>Braikel Balboa – Developer</w:t>
      </w:r>
      <w:r w:rsidRPr="00CC3CB8">
        <w:rPr>
          <w:rFonts w:asciiTheme="majorHAnsi" w:hAnsiTheme="majorHAnsi" w:cstheme="majorHAnsi"/>
        </w:rPr>
        <w:br/>
      </w:r>
    </w:p>
    <w:p w14:paraId="649B5CC4" w14:textId="77777777" w:rsidR="00ED4FC1" w:rsidRDefault="00000000">
      <w:r>
        <w:br w:type="page"/>
      </w:r>
    </w:p>
    <w:p w14:paraId="3742BBD2" w14:textId="77777777" w:rsidR="00ED4FC1" w:rsidRPr="00CC3CB8" w:rsidRDefault="00000000">
      <w:pPr>
        <w:pStyle w:val="Ttulo1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C3CB8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1. Introducción</w:t>
      </w:r>
    </w:p>
    <w:p w14:paraId="162C415B" w14:textId="77777777" w:rsidR="00ED4FC1" w:rsidRPr="00CC3CB8" w:rsidRDefault="00000000">
      <w:pPr>
        <w:rPr>
          <w:rFonts w:asciiTheme="majorHAnsi" w:hAnsiTheme="majorHAnsi" w:cstheme="majorHAnsi"/>
        </w:rPr>
      </w:pPr>
      <w:r w:rsidRPr="00CC3CB8">
        <w:rPr>
          <w:rFonts w:asciiTheme="majorHAnsi" w:hAnsiTheme="majorHAnsi" w:cstheme="majorHAnsi"/>
        </w:rPr>
        <w:t>El presente documento define la Definition of Done (DoD) del proyecto CONNECT-CEA. Este documento establece los criterios obligatorios que deben cumplirse para declarar una tarea, historia de usuario o entregable como completamente terminado. Actualmente, todas las actividades del proyecto han sido completadas siguiendo este estándar.</w:t>
      </w:r>
    </w:p>
    <w:p w14:paraId="3AD40046" w14:textId="77777777" w:rsidR="00ED4FC1" w:rsidRPr="00CC3CB8" w:rsidRDefault="00000000">
      <w:pPr>
        <w:pStyle w:val="Ttulo1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C3CB8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2. Objetivo de la Definition of Done</w:t>
      </w:r>
    </w:p>
    <w:p w14:paraId="721B4A74" w14:textId="77777777" w:rsidR="00ED4FC1" w:rsidRPr="00CC3CB8" w:rsidRDefault="00000000">
      <w:pPr>
        <w:rPr>
          <w:rFonts w:asciiTheme="majorHAnsi" w:hAnsiTheme="majorHAnsi" w:cstheme="majorHAnsi"/>
        </w:rPr>
      </w:pPr>
      <w:r w:rsidRPr="00CC3CB8">
        <w:rPr>
          <w:rFonts w:asciiTheme="majorHAnsi" w:hAnsiTheme="majorHAnsi" w:cstheme="majorHAnsi"/>
        </w:rPr>
        <w:t>La DoD tiene como propósito asegurar que cada funcionalidad desarrollada cumple los requerimientos solicitados, está probada, es estable, cumple estándares de calidad y se encuentra correctamente documentada.</w:t>
      </w:r>
    </w:p>
    <w:p w14:paraId="1C0439DB" w14:textId="77777777" w:rsidR="00ED4FC1" w:rsidRPr="00CC3CB8" w:rsidRDefault="00000000">
      <w:pPr>
        <w:pStyle w:val="Ttulo1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C3CB8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3. Alcance</w:t>
      </w:r>
    </w:p>
    <w:p w14:paraId="2EA36B48" w14:textId="77777777" w:rsidR="00CC3CB8" w:rsidRPr="00CC3CB8" w:rsidRDefault="00000000" w:rsidP="00CC3CB8">
      <w:pPr>
        <w:rPr>
          <w:rFonts w:asciiTheme="majorHAnsi" w:hAnsiTheme="majorHAnsi" w:cstheme="majorHAnsi"/>
        </w:rPr>
      </w:pPr>
      <w:r w:rsidRPr="00CC3CB8">
        <w:rPr>
          <w:rFonts w:asciiTheme="majorHAnsi" w:hAnsiTheme="majorHAnsi" w:cstheme="majorHAnsi"/>
        </w:rPr>
        <w:t xml:space="preserve">La Definition of Done </w:t>
      </w:r>
      <w:proofErr w:type="spellStart"/>
      <w:r w:rsidRPr="00CC3CB8">
        <w:rPr>
          <w:rFonts w:asciiTheme="majorHAnsi" w:hAnsiTheme="majorHAnsi" w:cstheme="majorHAnsi"/>
        </w:rPr>
        <w:t>aplica</w:t>
      </w:r>
      <w:proofErr w:type="spellEnd"/>
      <w:r w:rsidRPr="00CC3CB8">
        <w:rPr>
          <w:rFonts w:asciiTheme="majorHAnsi" w:hAnsiTheme="majorHAnsi" w:cstheme="majorHAnsi"/>
        </w:rPr>
        <w:t xml:space="preserve"> a:</w:t>
      </w:r>
    </w:p>
    <w:p w14:paraId="47C0E4E0" w14:textId="77777777" w:rsidR="00CC3CB8" w:rsidRDefault="00000000" w:rsidP="00CC3CB8">
      <w:pPr>
        <w:pStyle w:val="Prrafodelista"/>
        <w:numPr>
          <w:ilvl w:val="0"/>
          <w:numId w:val="12"/>
        </w:numPr>
        <w:rPr>
          <w:rFonts w:asciiTheme="majorHAnsi" w:hAnsiTheme="majorHAnsi" w:cstheme="majorHAnsi"/>
        </w:rPr>
      </w:pPr>
      <w:proofErr w:type="spellStart"/>
      <w:r w:rsidRPr="00CC3CB8">
        <w:rPr>
          <w:rFonts w:asciiTheme="majorHAnsi" w:hAnsiTheme="majorHAnsi" w:cstheme="majorHAnsi"/>
        </w:rPr>
        <w:t>Historias</w:t>
      </w:r>
      <w:proofErr w:type="spellEnd"/>
      <w:r w:rsidRPr="00CC3CB8">
        <w:rPr>
          <w:rFonts w:asciiTheme="majorHAnsi" w:hAnsiTheme="majorHAnsi" w:cstheme="majorHAnsi"/>
        </w:rPr>
        <w:t xml:space="preserve"> de </w:t>
      </w:r>
      <w:proofErr w:type="spellStart"/>
      <w:r w:rsidRPr="00CC3CB8">
        <w:rPr>
          <w:rFonts w:asciiTheme="majorHAnsi" w:hAnsiTheme="majorHAnsi" w:cstheme="majorHAnsi"/>
        </w:rPr>
        <w:t>Usuario</w:t>
      </w:r>
      <w:proofErr w:type="spellEnd"/>
    </w:p>
    <w:p w14:paraId="4F03E848" w14:textId="77777777" w:rsidR="00CC3CB8" w:rsidRDefault="00000000" w:rsidP="00CC3CB8">
      <w:pPr>
        <w:pStyle w:val="Prrafodelista"/>
        <w:numPr>
          <w:ilvl w:val="0"/>
          <w:numId w:val="12"/>
        </w:numPr>
        <w:rPr>
          <w:rFonts w:asciiTheme="majorHAnsi" w:hAnsiTheme="majorHAnsi" w:cstheme="majorHAnsi"/>
        </w:rPr>
      </w:pPr>
      <w:proofErr w:type="spellStart"/>
      <w:r w:rsidRPr="00CC3CB8">
        <w:rPr>
          <w:rFonts w:asciiTheme="majorHAnsi" w:hAnsiTheme="majorHAnsi" w:cstheme="majorHAnsi"/>
        </w:rPr>
        <w:t>Tareas</w:t>
      </w:r>
      <w:proofErr w:type="spellEnd"/>
      <w:r w:rsidRPr="00CC3CB8">
        <w:rPr>
          <w:rFonts w:asciiTheme="majorHAnsi" w:hAnsiTheme="majorHAnsi" w:cstheme="majorHAnsi"/>
        </w:rPr>
        <w:t xml:space="preserve"> </w:t>
      </w:r>
      <w:proofErr w:type="spellStart"/>
      <w:r w:rsidRPr="00CC3CB8">
        <w:rPr>
          <w:rFonts w:asciiTheme="majorHAnsi" w:hAnsiTheme="majorHAnsi" w:cstheme="majorHAnsi"/>
        </w:rPr>
        <w:t>técnicas</w:t>
      </w:r>
      <w:proofErr w:type="spellEnd"/>
    </w:p>
    <w:p w14:paraId="45DECD22" w14:textId="77777777" w:rsidR="00CC3CB8" w:rsidRDefault="00000000" w:rsidP="00CC3CB8">
      <w:pPr>
        <w:pStyle w:val="Prrafodelista"/>
        <w:numPr>
          <w:ilvl w:val="0"/>
          <w:numId w:val="12"/>
        </w:numPr>
        <w:rPr>
          <w:rFonts w:asciiTheme="majorHAnsi" w:hAnsiTheme="majorHAnsi" w:cstheme="majorHAnsi"/>
        </w:rPr>
      </w:pPr>
      <w:r w:rsidRPr="00CC3CB8">
        <w:rPr>
          <w:rFonts w:asciiTheme="majorHAnsi" w:hAnsiTheme="majorHAnsi" w:cstheme="majorHAnsi"/>
        </w:rPr>
        <w:t>Sprint Backlog Items</w:t>
      </w:r>
    </w:p>
    <w:p w14:paraId="7A1A088A" w14:textId="00ED3C2C" w:rsidR="00CC3CB8" w:rsidRDefault="00000000" w:rsidP="00CC3CB8">
      <w:pPr>
        <w:pStyle w:val="Prrafodelista"/>
        <w:numPr>
          <w:ilvl w:val="0"/>
          <w:numId w:val="12"/>
        </w:numPr>
        <w:rPr>
          <w:rFonts w:asciiTheme="majorHAnsi" w:hAnsiTheme="majorHAnsi" w:cstheme="majorHAnsi"/>
        </w:rPr>
      </w:pPr>
      <w:proofErr w:type="spellStart"/>
      <w:r w:rsidRPr="00CC3CB8">
        <w:rPr>
          <w:rFonts w:asciiTheme="majorHAnsi" w:hAnsiTheme="majorHAnsi" w:cstheme="majorHAnsi"/>
        </w:rPr>
        <w:t>Módulos</w:t>
      </w:r>
      <w:proofErr w:type="spellEnd"/>
      <w:r w:rsidRPr="00CC3CB8">
        <w:rPr>
          <w:rFonts w:asciiTheme="majorHAnsi" w:hAnsiTheme="majorHAnsi" w:cstheme="majorHAnsi"/>
        </w:rPr>
        <w:t xml:space="preserve"> del </w:t>
      </w:r>
      <w:r w:rsidR="00CC3CB8">
        <w:rPr>
          <w:rFonts w:asciiTheme="majorHAnsi" w:hAnsiTheme="majorHAnsi" w:cstheme="majorHAnsi"/>
        </w:rPr>
        <w:t>Sistema</w:t>
      </w:r>
    </w:p>
    <w:p w14:paraId="2F4551B4" w14:textId="77777777" w:rsidR="00CC3CB8" w:rsidRDefault="00000000" w:rsidP="00CC3CB8">
      <w:pPr>
        <w:pStyle w:val="Prrafodelista"/>
        <w:numPr>
          <w:ilvl w:val="0"/>
          <w:numId w:val="12"/>
        </w:numPr>
        <w:rPr>
          <w:rFonts w:asciiTheme="majorHAnsi" w:hAnsiTheme="majorHAnsi" w:cstheme="majorHAnsi"/>
        </w:rPr>
      </w:pPr>
      <w:proofErr w:type="spellStart"/>
      <w:r w:rsidRPr="00CC3CB8">
        <w:rPr>
          <w:rFonts w:asciiTheme="majorHAnsi" w:hAnsiTheme="majorHAnsi" w:cstheme="majorHAnsi"/>
        </w:rPr>
        <w:t>Entregables</w:t>
      </w:r>
      <w:proofErr w:type="spellEnd"/>
      <w:r w:rsidRPr="00CC3CB8">
        <w:rPr>
          <w:rFonts w:asciiTheme="majorHAnsi" w:hAnsiTheme="majorHAnsi" w:cstheme="majorHAnsi"/>
        </w:rPr>
        <w:t xml:space="preserve"> </w:t>
      </w:r>
      <w:proofErr w:type="spellStart"/>
      <w:r w:rsidRPr="00CC3CB8">
        <w:rPr>
          <w:rFonts w:asciiTheme="majorHAnsi" w:hAnsiTheme="majorHAnsi" w:cstheme="majorHAnsi"/>
        </w:rPr>
        <w:t>documentales</w:t>
      </w:r>
      <w:proofErr w:type="spellEnd"/>
    </w:p>
    <w:p w14:paraId="692C47D2" w14:textId="734B6A99" w:rsidR="00ED4FC1" w:rsidRPr="00CC3CB8" w:rsidRDefault="00000000" w:rsidP="00CC3CB8">
      <w:pPr>
        <w:pStyle w:val="Prrafodelista"/>
        <w:numPr>
          <w:ilvl w:val="0"/>
          <w:numId w:val="12"/>
        </w:numPr>
        <w:rPr>
          <w:rFonts w:asciiTheme="majorHAnsi" w:hAnsiTheme="majorHAnsi" w:cstheme="majorHAnsi"/>
        </w:rPr>
      </w:pPr>
      <w:proofErr w:type="spellStart"/>
      <w:r w:rsidRPr="00CC3CB8">
        <w:rPr>
          <w:rFonts w:asciiTheme="majorHAnsi" w:hAnsiTheme="majorHAnsi" w:cstheme="majorHAnsi"/>
        </w:rPr>
        <w:t>Versiones</w:t>
      </w:r>
      <w:proofErr w:type="spellEnd"/>
      <w:r w:rsidRPr="00CC3CB8">
        <w:rPr>
          <w:rFonts w:asciiTheme="majorHAnsi" w:hAnsiTheme="majorHAnsi" w:cstheme="majorHAnsi"/>
        </w:rPr>
        <w:t xml:space="preserve"> </w:t>
      </w:r>
      <w:proofErr w:type="spellStart"/>
      <w:r w:rsidRPr="00CC3CB8">
        <w:rPr>
          <w:rFonts w:asciiTheme="majorHAnsi" w:hAnsiTheme="majorHAnsi" w:cstheme="majorHAnsi"/>
        </w:rPr>
        <w:t>desplegadas</w:t>
      </w:r>
      <w:proofErr w:type="spellEnd"/>
    </w:p>
    <w:p w14:paraId="5E5DD08D" w14:textId="115C27A8" w:rsidR="00CC3CB8" w:rsidRPr="00CC3CB8" w:rsidRDefault="00000000" w:rsidP="00CC3CB8">
      <w:pPr>
        <w:pStyle w:val="Ttulo1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C3CB8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4. Definition of Done (DoD)</w:t>
      </w:r>
    </w:p>
    <w:p w14:paraId="4CB9DED2" w14:textId="0DE5B27C" w:rsidR="00ED4FC1" w:rsidRDefault="00000000" w:rsidP="00CC3CB8">
      <w:pPr>
        <w:pStyle w:val="Prrafodelista"/>
        <w:numPr>
          <w:ilvl w:val="0"/>
          <w:numId w:val="10"/>
        </w:numPr>
      </w:pPr>
      <w:r>
        <w:t xml:space="preserve"> DoD-01 – Cumplimiento total de los requerimientos funcionales asociados.</w:t>
      </w:r>
    </w:p>
    <w:p w14:paraId="11A60B17" w14:textId="3FFD07A7" w:rsidR="00ED4FC1" w:rsidRDefault="00000000" w:rsidP="00CC3CB8">
      <w:pPr>
        <w:pStyle w:val="Prrafodelista"/>
        <w:numPr>
          <w:ilvl w:val="0"/>
          <w:numId w:val="10"/>
        </w:numPr>
      </w:pPr>
      <w:r>
        <w:t xml:space="preserve"> DoD-02 – Historia de Usuario completada con criterios de aceptación validados.</w:t>
      </w:r>
    </w:p>
    <w:p w14:paraId="2A041AF1" w14:textId="691B6BE1" w:rsidR="00ED4FC1" w:rsidRDefault="00000000" w:rsidP="00CC3CB8">
      <w:pPr>
        <w:pStyle w:val="Prrafodelista"/>
        <w:numPr>
          <w:ilvl w:val="0"/>
          <w:numId w:val="10"/>
        </w:numPr>
      </w:pPr>
      <w:r>
        <w:t xml:space="preserve"> DoD-03 – Código finalizado, funcional y limpio, sin errores en consola.</w:t>
      </w:r>
    </w:p>
    <w:p w14:paraId="7A8A621E" w14:textId="5C068B40" w:rsidR="00ED4FC1" w:rsidRDefault="00000000" w:rsidP="00CC3CB8">
      <w:pPr>
        <w:pStyle w:val="Prrafodelista"/>
        <w:numPr>
          <w:ilvl w:val="0"/>
          <w:numId w:val="10"/>
        </w:numPr>
      </w:pPr>
      <w:r>
        <w:t xml:space="preserve"> DoD-04 – Pruebas unitarias, funcionales e integradas aprobadas.</w:t>
      </w:r>
    </w:p>
    <w:p w14:paraId="29E31F8C" w14:textId="02190167" w:rsidR="00ED4FC1" w:rsidRDefault="00000000" w:rsidP="00CC3CB8">
      <w:pPr>
        <w:pStyle w:val="Prrafodelista"/>
        <w:numPr>
          <w:ilvl w:val="0"/>
          <w:numId w:val="10"/>
        </w:numPr>
      </w:pPr>
      <w:r>
        <w:t xml:space="preserve"> DoD-05 – Revisión técnica completada por el Developer.</w:t>
      </w:r>
    </w:p>
    <w:p w14:paraId="093E0113" w14:textId="14577628" w:rsidR="00ED4FC1" w:rsidRDefault="00000000" w:rsidP="00CC3CB8">
      <w:pPr>
        <w:pStyle w:val="Prrafodelista"/>
        <w:numPr>
          <w:ilvl w:val="0"/>
          <w:numId w:val="10"/>
        </w:numPr>
      </w:pPr>
      <w:r>
        <w:t xml:space="preserve"> DoD-06 – Aprobación del Product Owner.</w:t>
      </w:r>
    </w:p>
    <w:p w14:paraId="2ABBE6C2" w14:textId="7A5C96AD" w:rsidR="00ED4FC1" w:rsidRDefault="00000000" w:rsidP="00CC3CB8">
      <w:pPr>
        <w:pStyle w:val="Prrafodelista"/>
        <w:numPr>
          <w:ilvl w:val="0"/>
          <w:numId w:val="10"/>
        </w:numPr>
      </w:pPr>
      <w:r>
        <w:t xml:space="preserve"> DoD-07 – Datos sensibles encriptados (bcrypt).</w:t>
      </w:r>
    </w:p>
    <w:p w14:paraId="05906471" w14:textId="4D0D59E4" w:rsidR="00ED4FC1" w:rsidRDefault="00000000" w:rsidP="00CC3CB8">
      <w:pPr>
        <w:pStyle w:val="Prrafodelista"/>
        <w:numPr>
          <w:ilvl w:val="0"/>
          <w:numId w:val="10"/>
        </w:numPr>
      </w:pPr>
      <w:r>
        <w:t xml:space="preserve"> DoD-08 – Control de accesos por rol implementado.</w:t>
      </w:r>
    </w:p>
    <w:p w14:paraId="0F69ECDD" w14:textId="143E612A" w:rsidR="00ED4FC1" w:rsidRDefault="00000000" w:rsidP="00CC3CB8">
      <w:pPr>
        <w:pStyle w:val="Prrafodelista"/>
        <w:numPr>
          <w:ilvl w:val="0"/>
          <w:numId w:val="10"/>
        </w:numPr>
      </w:pPr>
      <w:r>
        <w:t xml:space="preserve"> DoD-09 – Autenticación segura mediante JWT operativa.</w:t>
      </w:r>
    </w:p>
    <w:p w14:paraId="6DB09B65" w14:textId="382239DC" w:rsidR="00ED4FC1" w:rsidRDefault="00000000" w:rsidP="00CC3CB8">
      <w:pPr>
        <w:pStyle w:val="Prrafodelista"/>
        <w:numPr>
          <w:ilvl w:val="0"/>
          <w:numId w:val="10"/>
        </w:numPr>
      </w:pPr>
      <w:r>
        <w:t xml:space="preserve"> DoD-10 – Interfaz accesible e inclusiva para usuarios TEA.</w:t>
      </w:r>
    </w:p>
    <w:p w14:paraId="2B466BFA" w14:textId="14129034" w:rsidR="00ED4FC1" w:rsidRDefault="00000000" w:rsidP="00CC3CB8">
      <w:pPr>
        <w:pStyle w:val="Prrafodelista"/>
        <w:numPr>
          <w:ilvl w:val="0"/>
          <w:numId w:val="10"/>
        </w:numPr>
      </w:pPr>
      <w:r>
        <w:t xml:space="preserve"> DoD-11 – Cumplimiento de estándares WCAG 2.1 AA.</w:t>
      </w:r>
    </w:p>
    <w:p w14:paraId="47A91A14" w14:textId="2732E838" w:rsidR="00ED4FC1" w:rsidRDefault="00000000" w:rsidP="00CC3CB8">
      <w:pPr>
        <w:pStyle w:val="Prrafodelista"/>
        <w:numPr>
          <w:ilvl w:val="0"/>
          <w:numId w:val="10"/>
        </w:numPr>
      </w:pPr>
      <w:r>
        <w:t xml:space="preserve"> DoD-12 – Documentación técnica actualizada.</w:t>
      </w:r>
    </w:p>
    <w:p w14:paraId="3D5A5D50" w14:textId="67037133" w:rsidR="00ED4FC1" w:rsidRDefault="00000000" w:rsidP="00CC3CB8">
      <w:pPr>
        <w:pStyle w:val="Prrafodelista"/>
        <w:numPr>
          <w:ilvl w:val="0"/>
          <w:numId w:val="10"/>
        </w:numPr>
      </w:pPr>
      <w:r>
        <w:t xml:space="preserve"> DoD-13 – Manual de usuario completado.</w:t>
      </w:r>
    </w:p>
    <w:p w14:paraId="4EBA9D0E" w14:textId="0A1AAEF6" w:rsidR="00ED4FC1" w:rsidRDefault="00000000" w:rsidP="00CC3CB8">
      <w:pPr>
        <w:pStyle w:val="Prrafodelista"/>
        <w:numPr>
          <w:ilvl w:val="0"/>
          <w:numId w:val="10"/>
        </w:numPr>
      </w:pPr>
      <w:r>
        <w:t xml:space="preserve"> DoD-14 – Matriz de trazabilidad actualizada.</w:t>
      </w:r>
    </w:p>
    <w:p w14:paraId="6827F781" w14:textId="3CB6C964" w:rsidR="00ED4FC1" w:rsidRDefault="00000000" w:rsidP="00CC3CB8">
      <w:pPr>
        <w:pStyle w:val="Prrafodelista"/>
        <w:numPr>
          <w:ilvl w:val="0"/>
          <w:numId w:val="10"/>
        </w:numPr>
      </w:pPr>
      <w:r>
        <w:t xml:space="preserve"> DoD-15 – Despliegue en ambiente productivo o demo estable.</w:t>
      </w:r>
    </w:p>
    <w:p w14:paraId="604EEC66" w14:textId="26AFAE30" w:rsidR="00ED4FC1" w:rsidRDefault="00000000" w:rsidP="00CC3CB8">
      <w:pPr>
        <w:pStyle w:val="Prrafodelista"/>
        <w:numPr>
          <w:ilvl w:val="0"/>
          <w:numId w:val="10"/>
        </w:numPr>
      </w:pPr>
      <w:r>
        <w:t xml:space="preserve"> DoD-16 – Validación final de funcionamiento en entorno </w:t>
      </w:r>
      <w:r w:rsidR="00FF315B">
        <w:t>local.</w:t>
      </w:r>
    </w:p>
    <w:p w14:paraId="4ECFEB68" w14:textId="77777777" w:rsidR="00ED4FC1" w:rsidRPr="00CC3CB8" w:rsidRDefault="00000000">
      <w:pPr>
        <w:pStyle w:val="Ttulo1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C3CB8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5. Conclusión</w:t>
      </w:r>
    </w:p>
    <w:p w14:paraId="1986D345" w14:textId="77777777" w:rsidR="00ED4FC1" w:rsidRDefault="00000000">
      <w:r>
        <w:t>Se certifica que todas las actividades del proyecto CONNECT-CEA cumplen la Definition of Done establecida. El sistema se encuentra validado, probado, documentado y aprobado por los miembros del equipo Scrum.</w:t>
      </w:r>
    </w:p>
    <w:p w14:paraId="6463B36A" w14:textId="77777777" w:rsidR="00ED4FC1" w:rsidRPr="00CC3CB8" w:rsidRDefault="00000000">
      <w:pPr>
        <w:pStyle w:val="Ttulo1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C3CB8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6. Firmas de Conformidad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77"/>
        <w:gridCol w:w="2876"/>
        <w:gridCol w:w="2877"/>
      </w:tblGrid>
      <w:tr w:rsidR="00ED4FC1" w14:paraId="56BC3667" w14:textId="77777777">
        <w:tc>
          <w:tcPr>
            <w:tcW w:w="2880" w:type="dxa"/>
          </w:tcPr>
          <w:p w14:paraId="5FE6CFEF" w14:textId="77777777" w:rsidR="00ED4FC1" w:rsidRDefault="00000000">
            <w:r>
              <w:t>Miembro</w:t>
            </w:r>
          </w:p>
        </w:tc>
        <w:tc>
          <w:tcPr>
            <w:tcW w:w="2880" w:type="dxa"/>
          </w:tcPr>
          <w:p w14:paraId="34C3E947" w14:textId="77777777" w:rsidR="00ED4FC1" w:rsidRDefault="00000000">
            <w:r>
              <w:t>Rol</w:t>
            </w:r>
          </w:p>
        </w:tc>
        <w:tc>
          <w:tcPr>
            <w:tcW w:w="2880" w:type="dxa"/>
          </w:tcPr>
          <w:p w14:paraId="5AD92062" w14:textId="77777777" w:rsidR="00ED4FC1" w:rsidRDefault="00000000">
            <w:r>
              <w:t>Firma</w:t>
            </w:r>
          </w:p>
        </w:tc>
      </w:tr>
      <w:tr w:rsidR="00ED4FC1" w14:paraId="1DF025CB" w14:textId="77777777">
        <w:tc>
          <w:tcPr>
            <w:tcW w:w="2880" w:type="dxa"/>
          </w:tcPr>
          <w:p w14:paraId="0D7FEF5A" w14:textId="77777777" w:rsidR="00ED4FC1" w:rsidRDefault="00000000">
            <w:r>
              <w:t>Alan Céspedes</w:t>
            </w:r>
          </w:p>
        </w:tc>
        <w:tc>
          <w:tcPr>
            <w:tcW w:w="2880" w:type="dxa"/>
          </w:tcPr>
          <w:p w14:paraId="000E12AF" w14:textId="77777777" w:rsidR="00ED4FC1" w:rsidRDefault="00000000">
            <w:r>
              <w:t>Product Owner</w:t>
            </w:r>
          </w:p>
        </w:tc>
        <w:tc>
          <w:tcPr>
            <w:tcW w:w="2880" w:type="dxa"/>
          </w:tcPr>
          <w:p w14:paraId="36EF85E3" w14:textId="77777777" w:rsidR="00ED4FC1" w:rsidRDefault="00000000">
            <w:r>
              <w:t>_________________</w:t>
            </w:r>
          </w:p>
        </w:tc>
      </w:tr>
      <w:tr w:rsidR="00ED4FC1" w14:paraId="23A97C6C" w14:textId="77777777">
        <w:tc>
          <w:tcPr>
            <w:tcW w:w="2880" w:type="dxa"/>
          </w:tcPr>
          <w:p w14:paraId="20E69312" w14:textId="77777777" w:rsidR="00ED4FC1" w:rsidRDefault="00000000">
            <w:r>
              <w:t>Héctor Saavedra</w:t>
            </w:r>
          </w:p>
        </w:tc>
        <w:tc>
          <w:tcPr>
            <w:tcW w:w="2880" w:type="dxa"/>
          </w:tcPr>
          <w:p w14:paraId="48A4E777" w14:textId="77777777" w:rsidR="00ED4FC1" w:rsidRDefault="00000000">
            <w:r>
              <w:t>Scrum Master</w:t>
            </w:r>
          </w:p>
        </w:tc>
        <w:tc>
          <w:tcPr>
            <w:tcW w:w="2880" w:type="dxa"/>
          </w:tcPr>
          <w:p w14:paraId="79509678" w14:textId="77777777" w:rsidR="00ED4FC1" w:rsidRDefault="00000000">
            <w:r>
              <w:t>_________________</w:t>
            </w:r>
          </w:p>
        </w:tc>
      </w:tr>
      <w:tr w:rsidR="00ED4FC1" w14:paraId="1BC7E491" w14:textId="77777777">
        <w:tc>
          <w:tcPr>
            <w:tcW w:w="2880" w:type="dxa"/>
          </w:tcPr>
          <w:p w14:paraId="3816F468" w14:textId="77777777" w:rsidR="00ED4FC1" w:rsidRDefault="00000000">
            <w:r>
              <w:t>Braikel Balboa</w:t>
            </w:r>
          </w:p>
        </w:tc>
        <w:tc>
          <w:tcPr>
            <w:tcW w:w="2880" w:type="dxa"/>
          </w:tcPr>
          <w:p w14:paraId="63AB03F5" w14:textId="77777777" w:rsidR="00ED4FC1" w:rsidRDefault="00000000">
            <w:r>
              <w:t>Developer</w:t>
            </w:r>
          </w:p>
        </w:tc>
        <w:tc>
          <w:tcPr>
            <w:tcW w:w="2880" w:type="dxa"/>
          </w:tcPr>
          <w:p w14:paraId="32C3C777" w14:textId="77777777" w:rsidR="00ED4FC1" w:rsidRDefault="00000000">
            <w:r>
              <w:t>_________________</w:t>
            </w:r>
          </w:p>
        </w:tc>
      </w:tr>
    </w:tbl>
    <w:p w14:paraId="5E985B53" w14:textId="77777777" w:rsidR="0050512D" w:rsidRDefault="0050512D"/>
    <w:sectPr w:rsidR="0050512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AEE73E4"/>
    <w:multiLevelType w:val="hybridMultilevel"/>
    <w:tmpl w:val="666003D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3AC0D8B"/>
    <w:multiLevelType w:val="hybridMultilevel"/>
    <w:tmpl w:val="3E4C7DB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294128"/>
    <w:multiLevelType w:val="hybridMultilevel"/>
    <w:tmpl w:val="D062CA9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46223182">
    <w:abstractNumId w:val="8"/>
  </w:num>
  <w:num w:numId="2" w16cid:durableId="1326975624">
    <w:abstractNumId w:val="6"/>
  </w:num>
  <w:num w:numId="3" w16cid:durableId="1015613941">
    <w:abstractNumId w:val="5"/>
  </w:num>
  <w:num w:numId="4" w16cid:durableId="408239168">
    <w:abstractNumId w:val="4"/>
  </w:num>
  <w:num w:numId="5" w16cid:durableId="1027872185">
    <w:abstractNumId w:val="7"/>
  </w:num>
  <w:num w:numId="6" w16cid:durableId="569778512">
    <w:abstractNumId w:val="3"/>
  </w:num>
  <w:num w:numId="7" w16cid:durableId="162208202">
    <w:abstractNumId w:val="2"/>
  </w:num>
  <w:num w:numId="8" w16cid:durableId="126825304">
    <w:abstractNumId w:val="1"/>
  </w:num>
  <w:num w:numId="9" w16cid:durableId="567110653">
    <w:abstractNumId w:val="0"/>
  </w:num>
  <w:num w:numId="10" w16cid:durableId="811213365">
    <w:abstractNumId w:val="9"/>
  </w:num>
  <w:num w:numId="11" w16cid:durableId="102775849">
    <w:abstractNumId w:val="10"/>
  </w:num>
  <w:num w:numId="12" w16cid:durableId="33025328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31FA"/>
    <w:rsid w:val="0015074B"/>
    <w:rsid w:val="0017330E"/>
    <w:rsid w:val="0029639D"/>
    <w:rsid w:val="00326F90"/>
    <w:rsid w:val="0050512D"/>
    <w:rsid w:val="00AA1D8D"/>
    <w:rsid w:val="00B47730"/>
    <w:rsid w:val="00CB0664"/>
    <w:rsid w:val="00CC3CB8"/>
    <w:rsid w:val="00ED4FC1"/>
    <w:rsid w:val="00FC693F"/>
    <w:rsid w:val="00FF31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BF061F4"/>
  <w14:defaultImageDpi w14:val="300"/>
  <w15:docId w15:val="{07776482-3038-404F-88E5-87B3CC955C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353</Words>
  <Characters>1944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ma105</cp:lastModifiedBy>
  <cp:revision>3</cp:revision>
  <dcterms:created xsi:type="dcterms:W3CDTF">2025-11-21T23:25:00Z</dcterms:created>
  <dcterms:modified xsi:type="dcterms:W3CDTF">2025-11-21T23:28:00Z</dcterms:modified>
  <cp:category/>
</cp:coreProperties>
</file>