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354C8" w14:textId="77777777" w:rsidR="00531E4A" w:rsidRDefault="00000000">
      <w:pPr>
        <w:jc w:val="center"/>
      </w:pPr>
      <w:r>
        <w:rPr>
          <w:noProof/>
        </w:rPr>
        <w:drawing>
          <wp:inline distT="0" distB="0" distL="0" distR="0" wp14:anchorId="1610283D" wp14:editId="04E464BC">
            <wp:extent cx="5303520" cy="13647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a0f29a7-c7c6-4c43-8875-1d3709513fff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6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86C87" w14:textId="77777777" w:rsidR="00531E4A" w:rsidRDefault="00000000">
      <w:pPr>
        <w:pStyle w:val="Ttulo"/>
        <w:jc w:val="center"/>
      </w:pPr>
      <w:r>
        <w:br/>
      </w:r>
      <w:r w:rsidRPr="002407AE">
        <w:rPr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REGLAS DE NEGOCIO (Business Rules)</w:t>
      </w:r>
      <w:r>
        <w:br/>
      </w:r>
    </w:p>
    <w:p w14:paraId="426848CA" w14:textId="77777777" w:rsidR="00531E4A" w:rsidRDefault="00000000">
      <w:pPr>
        <w:pStyle w:val="Subttulo"/>
        <w:jc w:val="center"/>
      </w:pPr>
      <w:r>
        <w:t>Proyecto: CONNECT-CEA (Condición del Espectro Autista)</w:t>
      </w:r>
      <w:r>
        <w:br/>
      </w:r>
    </w:p>
    <w:p w14:paraId="0DFD911D" w14:textId="77777777" w:rsidR="002407AE" w:rsidRDefault="002407AE" w:rsidP="002407AE"/>
    <w:p w14:paraId="5695007C" w14:textId="1F37E61E" w:rsidR="002407AE" w:rsidRDefault="002407AE" w:rsidP="002407AE"/>
    <w:p w14:paraId="61CDD9A5" w14:textId="77777777" w:rsidR="002407AE" w:rsidRDefault="002407AE" w:rsidP="002407AE"/>
    <w:p w14:paraId="3A2C27A7" w14:textId="77777777" w:rsidR="002407AE" w:rsidRPr="002407AE" w:rsidRDefault="002407AE" w:rsidP="002407AE">
      <w:pPr>
        <w:rPr>
          <w:rFonts w:asciiTheme="majorHAnsi" w:hAnsiTheme="majorHAnsi" w:cstheme="majorHAnsi"/>
        </w:rPr>
      </w:pPr>
    </w:p>
    <w:p w14:paraId="35BD4DBE" w14:textId="77777777" w:rsidR="00531E4A" w:rsidRDefault="00000000">
      <w:pPr>
        <w:jc w:val="center"/>
      </w:pPr>
      <w:r w:rsidRPr="002407AE">
        <w:rPr>
          <w:rFonts w:asciiTheme="majorHAnsi" w:hAnsiTheme="majorHAnsi" w:cstheme="majorHAnsi"/>
        </w:rPr>
        <w:t>Autores:</w:t>
      </w:r>
      <w:r w:rsidRPr="002407AE">
        <w:rPr>
          <w:rFonts w:asciiTheme="majorHAnsi" w:hAnsiTheme="majorHAnsi" w:cstheme="majorHAnsi"/>
        </w:rPr>
        <w:br/>
        <w:t>Alan Céspedes – Product Owner</w:t>
      </w:r>
      <w:r w:rsidRPr="002407AE">
        <w:rPr>
          <w:rFonts w:asciiTheme="majorHAnsi" w:hAnsiTheme="majorHAnsi" w:cstheme="majorHAnsi"/>
        </w:rPr>
        <w:br/>
        <w:t>Héctor Saavedra – Scrum Master</w:t>
      </w:r>
      <w:r w:rsidRPr="002407AE">
        <w:rPr>
          <w:rFonts w:asciiTheme="majorHAnsi" w:hAnsiTheme="majorHAnsi" w:cstheme="majorHAnsi"/>
        </w:rPr>
        <w:br/>
        <w:t>Braikel Balboa – Developer</w:t>
      </w:r>
      <w:r>
        <w:br/>
      </w:r>
    </w:p>
    <w:p w14:paraId="3A5C3C21" w14:textId="77777777" w:rsidR="00531E4A" w:rsidRDefault="00000000">
      <w:r>
        <w:br w:type="page"/>
      </w:r>
    </w:p>
    <w:p w14:paraId="7F7B8A1D" w14:textId="77777777" w:rsidR="00531E4A" w:rsidRPr="002407AE" w:rsidRDefault="00000000">
      <w:pPr>
        <w:pStyle w:val="Ttulo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07AE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1. Introducción</w:t>
      </w:r>
    </w:p>
    <w:p w14:paraId="416E695B" w14:textId="77777777" w:rsidR="00531E4A" w:rsidRPr="002407AE" w:rsidRDefault="00000000">
      <w:pPr>
        <w:rPr>
          <w:rFonts w:asciiTheme="majorHAnsi" w:hAnsiTheme="majorHAnsi" w:cstheme="majorHAnsi"/>
        </w:rPr>
      </w:pPr>
      <w:r w:rsidRPr="002407AE">
        <w:rPr>
          <w:rFonts w:asciiTheme="majorHAnsi" w:hAnsiTheme="majorHAnsi" w:cstheme="majorHAnsi"/>
        </w:rPr>
        <w:t>El presente documento describe las Reglas de Negocio (Business Rules) del sistema CONNECT-CEA, que establece las políticas, restricciones y lineamientos que regulan el uso, acceso y operación de la plataforma. El sistema actualmente funciona en entorno local y está en proceso de evaluación institucional para su futuro despliegue en la nube.</w:t>
      </w:r>
    </w:p>
    <w:p w14:paraId="43CC9469" w14:textId="77777777" w:rsidR="00531E4A" w:rsidRPr="002407AE" w:rsidRDefault="00000000">
      <w:pPr>
        <w:pStyle w:val="Ttulo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07AE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Alcance del Documento</w:t>
      </w:r>
    </w:p>
    <w:p w14:paraId="1A665D82" w14:textId="77777777" w:rsidR="00531E4A" w:rsidRPr="002407AE" w:rsidRDefault="00000000">
      <w:pPr>
        <w:rPr>
          <w:rFonts w:asciiTheme="majorHAnsi" w:hAnsiTheme="majorHAnsi" w:cstheme="majorHAnsi"/>
        </w:rPr>
      </w:pPr>
      <w:r w:rsidRPr="002407AE">
        <w:rPr>
          <w:rFonts w:asciiTheme="majorHAnsi" w:hAnsiTheme="majorHAnsi" w:cstheme="majorHAnsi"/>
        </w:rPr>
        <w:t>Estas reglas se aplican a usuarios, procesos administrativos, políticas de seguridad, funcionamiento del sistema, continuidad operativa y transición a ambiente productivo institucional.</w:t>
      </w:r>
    </w:p>
    <w:p w14:paraId="641E0423" w14:textId="77777777" w:rsidR="00531E4A" w:rsidRPr="002407AE" w:rsidRDefault="00000000">
      <w:pPr>
        <w:pStyle w:val="Ttulo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07AE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Reglas de Negocio Generales</w:t>
      </w:r>
    </w:p>
    <w:p w14:paraId="1E8FC7F9" w14:textId="77777777" w:rsidR="002407AE" w:rsidRDefault="00000000">
      <w:pPr>
        <w:rPr>
          <w:rFonts w:asciiTheme="majorHAnsi" w:hAnsiTheme="majorHAnsi" w:cstheme="majorHAnsi"/>
        </w:rPr>
      </w:pPr>
      <w:r w:rsidRPr="002407AE">
        <w:rPr>
          <w:rFonts w:asciiTheme="majorHAnsi" w:hAnsiTheme="majorHAnsi" w:cstheme="majorHAnsi"/>
        </w:rPr>
        <w:t xml:space="preserve">RN-01 – El </w:t>
      </w:r>
      <w:proofErr w:type="spellStart"/>
      <w:r w:rsidRPr="002407AE">
        <w:rPr>
          <w:rFonts w:asciiTheme="majorHAnsi" w:hAnsiTheme="majorHAnsi" w:cstheme="majorHAnsi"/>
        </w:rPr>
        <w:t>uso</w:t>
      </w:r>
      <w:proofErr w:type="spellEnd"/>
      <w:r w:rsidRPr="002407AE">
        <w:rPr>
          <w:rFonts w:asciiTheme="majorHAnsi" w:hAnsiTheme="majorHAnsi" w:cstheme="majorHAnsi"/>
        </w:rPr>
        <w:t xml:space="preserve"> del sistema está </w:t>
      </w:r>
      <w:proofErr w:type="spellStart"/>
      <w:r w:rsidRPr="002407AE">
        <w:rPr>
          <w:rFonts w:asciiTheme="majorHAnsi" w:hAnsiTheme="majorHAnsi" w:cstheme="majorHAnsi"/>
        </w:rPr>
        <w:t>restringido</w:t>
      </w:r>
      <w:proofErr w:type="spellEnd"/>
      <w:r w:rsidRPr="002407AE">
        <w:rPr>
          <w:rFonts w:asciiTheme="majorHAnsi" w:hAnsiTheme="majorHAnsi" w:cstheme="majorHAnsi"/>
        </w:rPr>
        <w:t xml:space="preserve"> a </w:t>
      </w:r>
      <w:proofErr w:type="spellStart"/>
      <w:r w:rsidRPr="002407AE">
        <w:rPr>
          <w:rFonts w:asciiTheme="majorHAnsi" w:hAnsiTheme="majorHAnsi" w:cstheme="majorHAnsi"/>
        </w:rPr>
        <w:t>usuarios</w:t>
      </w:r>
      <w:proofErr w:type="spellEnd"/>
      <w:r w:rsidRPr="002407AE">
        <w:rPr>
          <w:rFonts w:asciiTheme="majorHAnsi" w:hAnsiTheme="majorHAnsi" w:cstheme="majorHAnsi"/>
        </w:rPr>
        <w:t xml:space="preserve"> </w:t>
      </w:r>
      <w:proofErr w:type="spellStart"/>
      <w:r w:rsidRPr="002407AE">
        <w:rPr>
          <w:rFonts w:asciiTheme="majorHAnsi" w:hAnsiTheme="majorHAnsi" w:cstheme="majorHAnsi"/>
        </w:rPr>
        <w:t>autorizados</w:t>
      </w:r>
      <w:proofErr w:type="spellEnd"/>
      <w:r w:rsidRPr="002407AE">
        <w:rPr>
          <w:rFonts w:asciiTheme="majorHAnsi" w:hAnsiTheme="majorHAnsi" w:cstheme="majorHAnsi"/>
        </w:rPr>
        <w:t>.</w:t>
      </w:r>
    </w:p>
    <w:p w14:paraId="6630970D" w14:textId="0CF74CC3" w:rsidR="00531E4A" w:rsidRPr="002407AE" w:rsidRDefault="00000000">
      <w:pPr>
        <w:rPr>
          <w:rFonts w:asciiTheme="majorHAnsi" w:hAnsiTheme="majorHAnsi" w:cstheme="majorHAnsi"/>
        </w:rPr>
      </w:pPr>
      <w:r w:rsidRPr="002407AE">
        <w:rPr>
          <w:rFonts w:asciiTheme="majorHAnsi" w:hAnsiTheme="majorHAnsi" w:cstheme="majorHAnsi"/>
        </w:rPr>
        <w:t>RN-02 – La propiedad intelectual y operativa será de la Corporación Municipal una vez aprobado oficialmente.</w:t>
      </w:r>
    </w:p>
    <w:p w14:paraId="711FB3D9" w14:textId="2A9EFAB3" w:rsidR="00531E4A" w:rsidRPr="002407AE" w:rsidRDefault="00000000">
      <w:pPr>
        <w:rPr>
          <w:rFonts w:asciiTheme="majorHAnsi" w:hAnsiTheme="majorHAnsi" w:cstheme="majorHAnsi"/>
        </w:rPr>
      </w:pPr>
      <w:r w:rsidRPr="002407AE">
        <w:rPr>
          <w:rFonts w:asciiTheme="majorHAnsi" w:hAnsiTheme="majorHAnsi" w:cstheme="majorHAnsi"/>
        </w:rPr>
        <w:t xml:space="preserve">RN-03 – La </w:t>
      </w:r>
      <w:proofErr w:type="spellStart"/>
      <w:r w:rsidRPr="002407AE">
        <w:rPr>
          <w:rFonts w:asciiTheme="majorHAnsi" w:hAnsiTheme="majorHAnsi" w:cstheme="majorHAnsi"/>
        </w:rPr>
        <w:t>información</w:t>
      </w:r>
      <w:proofErr w:type="spellEnd"/>
      <w:r w:rsidRPr="002407AE">
        <w:rPr>
          <w:rFonts w:asciiTheme="majorHAnsi" w:hAnsiTheme="majorHAnsi" w:cstheme="majorHAnsi"/>
        </w:rPr>
        <w:t xml:space="preserve"> de usuarios y niños debe manejarse con estricta confidencialidad.</w:t>
      </w:r>
    </w:p>
    <w:p w14:paraId="68437BC6" w14:textId="77777777" w:rsidR="00531E4A" w:rsidRPr="002407AE" w:rsidRDefault="00000000">
      <w:pPr>
        <w:pStyle w:val="Ttulo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07AE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Reglas </w:t>
      </w:r>
      <w:proofErr w:type="spellStart"/>
      <w:r w:rsidRPr="002407AE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Sobre</w:t>
      </w:r>
      <w:proofErr w:type="spellEnd"/>
      <w:r w:rsidRPr="002407AE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407AE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Funcionamiento</w:t>
      </w:r>
      <w:proofErr w:type="spellEnd"/>
      <w:r w:rsidRPr="002407AE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del Sistema</w:t>
      </w:r>
    </w:p>
    <w:p w14:paraId="7FF04327" w14:textId="6FDC9520" w:rsidR="00531E4A" w:rsidRDefault="00000000">
      <w:r>
        <w:t xml:space="preserve">RN-04 – Solo </w:t>
      </w:r>
      <w:proofErr w:type="spellStart"/>
      <w:r>
        <w:t>profesionales</w:t>
      </w:r>
      <w:proofErr w:type="spellEnd"/>
      <w:r>
        <w:t xml:space="preserve"> pueden gestionar material educativo y terapéutico.</w:t>
      </w:r>
    </w:p>
    <w:p w14:paraId="3F4D2268" w14:textId="335479AD" w:rsidR="00531E4A" w:rsidRDefault="00000000">
      <w:r>
        <w:t xml:space="preserve">RN-05 – Solo </w:t>
      </w:r>
      <w:proofErr w:type="spellStart"/>
      <w:r>
        <w:t>apoderados</w:t>
      </w:r>
      <w:proofErr w:type="spellEnd"/>
      <w:r>
        <w:t xml:space="preserve"> autorizados pueden ver el historial del niño.</w:t>
      </w:r>
    </w:p>
    <w:p w14:paraId="0D2DD7B6" w14:textId="2B09E375" w:rsidR="00531E4A" w:rsidRDefault="00000000">
      <w:r>
        <w:t xml:space="preserve">RN-06 – Solo </w:t>
      </w:r>
      <w:proofErr w:type="spellStart"/>
      <w:r>
        <w:t>profesionales</w:t>
      </w:r>
      <w:proofErr w:type="spellEnd"/>
      <w:r>
        <w:t xml:space="preserve"> pueden registrar avances.</w:t>
      </w:r>
    </w:p>
    <w:p w14:paraId="32B9121F" w14:textId="684F8193" w:rsidR="00531E4A" w:rsidRDefault="00000000">
      <w:r>
        <w:t xml:space="preserve">RN-07 – Los </w:t>
      </w:r>
      <w:proofErr w:type="spellStart"/>
      <w:r>
        <w:t>permisos</w:t>
      </w:r>
      <w:proofErr w:type="spellEnd"/>
      <w:r>
        <w:t xml:space="preserve"> están estrictamente delimitados por rol.</w:t>
      </w:r>
    </w:p>
    <w:p w14:paraId="00F9012A" w14:textId="77777777" w:rsidR="00531E4A" w:rsidRPr="002407AE" w:rsidRDefault="00000000">
      <w:pPr>
        <w:pStyle w:val="Ttulo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07AE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Reglas Sobre Transición a Producción Municipal</w:t>
      </w:r>
    </w:p>
    <w:p w14:paraId="6BAE49D3" w14:textId="7F9136FF" w:rsidR="00531E4A" w:rsidRPr="002407AE" w:rsidRDefault="00000000">
      <w:pPr>
        <w:rPr>
          <w:rFonts w:asciiTheme="majorHAnsi" w:hAnsiTheme="majorHAnsi" w:cstheme="majorHAnsi"/>
        </w:rPr>
      </w:pPr>
      <w:r w:rsidRPr="002407AE">
        <w:rPr>
          <w:rFonts w:asciiTheme="majorHAnsi" w:hAnsiTheme="majorHAnsi" w:cstheme="majorHAnsi"/>
        </w:rPr>
        <w:t xml:space="preserve">RN-08 – El </w:t>
      </w:r>
      <w:proofErr w:type="spellStart"/>
      <w:r w:rsidRPr="002407AE">
        <w:rPr>
          <w:rFonts w:asciiTheme="majorHAnsi" w:hAnsiTheme="majorHAnsi" w:cstheme="majorHAnsi"/>
        </w:rPr>
        <w:t>sistema</w:t>
      </w:r>
      <w:proofErr w:type="spellEnd"/>
      <w:r w:rsidRPr="002407AE">
        <w:rPr>
          <w:rFonts w:asciiTheme="majorHAnsi" w:hAnsiTheme="majorHAnsi" w:cstheme="majorHAnsi"/>
        </w:rPr>
        <w:t xml:space="preserve"> actualmente funciona de forma local.</w:t>
      </w:r>
    </w:p>
    <w:p w14:paraId="18530BE2" w14:textId="3F4E069C" w:rsidR="00531E4A" w:rsidRPr="002407AE" w:rsidRDefault="00000000">
      <w:pPr>
        <w:rPr>
          <w:rFonts w:asciiTheme="majorHAnsi" w:hAnsiTheme="majorHAnsi" w:cstheme="majorHAnsi"/>
        </w:rPr>
      </w:pPr>
      <w:r w:rsidRPr="002407AE">
        <w:rPr>
          <w:rFonts w:asciiTheme="majorHAnsi" w:hAnsiTheme="majorHAnsi" w:cstheme="majorHAnsi"/>
        </w:rPr>
        <w:t>RN-09 – La migración a producción requiere acta aprobada por la Corporación y aprobación del Concejo Municipal.</w:t>
      </w:r>
    </w:p>
    <w:p w14:paraId="44FB8F3B" w14:textId="21795C83" w:rsidR="00531E4A" w:rsidRDefault="00000000">
      <w:pPr>
        <w:rPr>
          <w:rFonts w:asciiTheme="majorHAnsi" w:hAnsiTheme="majorHAnsi" w:cstheme="majorHAnsi"/>
        </w:rPr>
      </w:pPr>
      <w:r w:rsidRPr="002407AE">
        <w:rPr>
          <w:rFonts w:asciiTheme="majorHAnsi" w:hAnsiTheme="majorHAnsi" w:cstheme="majorHAnsi"/>
        </w:rPr>
        <w:t xml:space="preserve">RN-10 – Una vez aprobado, la Municipalidad financiará dominio, hosting y </w:t>
      </w:r>
      <w:proofErr w:type="spellStart"/>
      <w:r w:rsidRPr="002407AE">
        <w:rPr>
          <w:rFonts w:asciiTheme="majorHAnsi" w:hAnsiTheme="majorHAnsi" w:cstheme="majorHAnsi"/>
        </w:rPr>
        <w:t>almacenamiento</w:t>
      </w:r>
      <w:proofErr w:type="spellEnd"/>
      <w:r w:rsidRPr="002407AE">
        <w:rPr>
          <w:rFonts w:asciiTheme="majorHAnsi" w:hAnsiTheme="majorHAnsi" w:cstheme="majorHAnsi"/>
        </w:rPr>
        <w:t xml:space="preserve"> </w:t>
      </w:r>
      <w:proofErr w:type="spellStart"/>
      <w:r w:rsidRPr="002407AE">
        <w:rPr>
          <w:rFonts w:asciiTheme="majorHAnsi" w:hAnsiTheme="majorHAnsi" w:cstheme="majorHAnsi"/>
        </w:rPr>
        <w:t>en</w:t>
      </w:r>
      <w:proofErr w:type="spellEnd"/>
      <w:r w:rsidRPr="002407AE">
        <w:rPr>
          <w:rFonts w:asciiTheme="majorHAnsi" w:hAnsiTheme="majorHAnsi" w:cstheme="majorHAnsi"/>
        </w:rPr>
        <w:t xml:space="preserve"> la </w:t>
      </w:r>
      <w:proofErr w:type="spellStart"/>
      <w:r w:rsidRPr="002407AE">
        <w:rPr>
          <w:rFonts w:asciiTheme="majorHAnsi" w:hAnsiTheme="majorHAnsi" w:cstheme="majorHAnsi"/>
        </w:rPr>
        <w:t>nube</w:t>
      </w:r>
      <w:proofErr w:type="spellEnd"/>
      <w:r w:rsidRPr="002407AE">
        <w:rPr>
          <w:rFonts w:asciiTheme="majorHAnsi" w:hAnsiTheme="majorHAnsi" w:cstheme="majorHAnsi"/>
        </w:rPr>
        <w:t>.</w:t>
      </w:r>
    </w:p>
    <w:p w14:paraId="4950A773" w14:textId="77777777" w:rsidR="002407AE" w:rsidRPr="002407AE" w:rsidRDefault="002407AE">
      <w:pPr>
        <w:rPr>
          <w:rFonts w:asciiTheme="majorHAnsi" w:hAnsiTheme="majorHAnsi" w:cstheme="majorHAnsi"/>
        </w:rPr>
      </w:pPr>
    </w:p>
    <w:p w14:paraId="01B291C5" w14:textId="77777777" w:rsidR="00531E4A" w:rsidRPr="002407AE" w:rsidRDefault="00000000">
      <w:pPr>
        <w:pStyle w:val="Ttulo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07AE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6. Reglas Sobre Mantención y Soporte</w:t>
      </w:r>
    </w:p>
    <w:p w14:paraId="3A8EE30C" w14:textId="62474B1A" w:rsidR="00531E4A" w:rsidRPr="002407AE" w:rsidRDefault="00000000">
      <w:pPr>
        <w:rPr>
          <w:rFonts w:asciiTheme="majorHAnsi" w:hAnsiTheme="majorHAnsi" w:cstheme="majorHAnsi"/>
        </w:rPr>
      </w:pPr>
      <w:r w:rsidRPr="002407AE">
        <w:rPr>
          <w:rFonts w:asciiTheme="majorHAnsi" w:hAnsiTheme="majorHAnsi" w:cstheme="majorHAnsi"/>
        </w:rPr>
        <w:t>RN-11 – Habrá una marcha blanca de 3 meses con soporte brindado por el equipo Scrum desarrollador.</w:t>
      </w:r>
    </w:p>
    <w:p w14:paraId="16A90AD9" w14:textId="2DEE678C" w:rsidR="00531E4A" w:rsidRPr="002407AE" w:rsidRDefault="00000000">
      <w:pPr>
        <w:rPr>
          <w:rFonts w:asciiTheme="majorHAnsi" w:hAnsiTheme="majorHAnsi" w:cstheme="majorHAnsi"/>
        </w:rPr>
      </w:pPr>
      <w:r w:rsidRPr="002407AE">
        <w:rPr>
          <w:rFonts w:asciiTheme="majorHAnsi" w:hAnsiTheme="majorHAnsi" w:cstheme="majorHAnsi"/>
        </w:rPr>
        <w:t>RN-12 – Tras la marcha blanca, la Corporación evaluará si contrata al mismo equipo para soporte permanente.</w:t>
      </w:r>
    </w:p>
    <w:p w14:paraId="6E11D5E2" w14:textId="63FBCC0A" w:rsidR="00531E4A" w:rsidRPr="002407AE" w:rsidRDefault="00000000">
      <w:pPr>
        <w:rPr>
          <w:rFonts w:asciiTheme="majorHAnsi" w:hAnsiTheme="majorHAnsi" w:cstheme="majorHAnsi"/>
        </w:rPr>
      </w:pPr>
      <w:r w:rsidRPr="002407AE">
        <w:rPr>
          <w:rFonts w:asciiTheme="majorHAnsi" w:hAnsiTheme="majorHAnsi" w:cstheme="majorHAnsi"/>
        </w:rPr>
        <w:t xml:space="preserve">RN-13 – El </w:t>
      </w:r>
      <w:proofErr w:type="spellStart"/>
      <w:r w:rsidRPr="002407AE">
        <w:rPr>
          <w:rFonts w:asciiTheme="majorHAnsi" w:hAnsiTheme="majorHAnsi" w:cstheme="majorHAnsi"/>
        </w:rPr>
        <w:t>soporte</w:t>
      </w:r>
      <w:proofErr w:type="spellEnd"/>
      <w:r w:rsidRPr="002407AE">
        <w:rPr>
          <w:rFonts w:asciiTheme="majorHAnsi" w:hAnsiTheme="majorHAnsi" w:cstheme="majorHAnsi"/>
        </w:rPr>
        <w:t xml:space="preserve"> incluye correcciones, asistencia y ajustes menores durante la marcha blanca.</w:t>
      </w:r>
    </w:p>
    <w:p w14:paraId="3D474200" w14:textId="77777777" w:rsidR="00531E4A" w:rsidRPr="002407AE" w:rsidRDefault="00000000">
      <w:pPr>
        <w:pStyle w:val="Ttulo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07AE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Reglas de Seguridad y Protección</w:t>
      </w:r>
    </w:p>
    <w:p w14:paraId="71BBE06D" w14:textId="41AA77A7" w:rsidR="00531E4A" w:rsidRPr="002407AE" w:rsidRDefault="00000000">
      <w:pPr>
        <w:rPr>
          <w:rFonts w:asciiTheme="majorHAnsi" w:hAnsiTheme="majorHAnsi" w:cstheme="majorHAnsi"/>
        </w:rPr>
      </w:pPr>
      <w:r w:rsidRPr="002407AE">
        <w:rPr>
          <w:rFonts w:asciiTheme="majorHAnsi" w:hAnsiTheme="majorHAnsi" w:cstheme="majorHAnsi"/>
        </w:rPr>
        <w:t xml:space="preserve">RN-14 – </w:t>
      </w:r>
      <w:proofErr w:type="spellStart"/>
      <w:r w:rsidRPr="002407AE">
        <w:rPr>
          <w:rFonts w:asciiTheme="majorHAnsi" w:hAnsiTheme="majorHAnsi" w:cstheme="majorHAnsi"/>
        </w:rPr>
        <w:t>Todas</w:t>
      </w:r>
      <w:proofErr w:type="spellEnd"/>
      <w:r w:rsidRPr="002407AE">
        <w:rPr>
          <w:rFonts w:asciiTheme="majorHAnsi" w:hAnsiTheme="majorHAnsi" w:cstheme="majorHAnsi"/>
        </w:rPr>
        <w:t xml:space="preserve"> las contraseñas deben estar encriptadas mediante bcrypt.</w:t>
      </w:r>
    </w:p>
    <w:p w14:paraId="4F9D9B0D" w14:textId="4659D87B" w:rsidR="00531E4A" w:rsidRPr="002407AE" w:rsidRDefault="00000000">
      <w:pPr>
        <w:rPr>
          <w:rFonts w:asciiTheme="majorHAnsi" w:hAnsiTheme="majorHAnsi" w:cstheme="majorHAnsi"/>
        </w:rPr>
      </w:pPr>
      <w:r w:rsidRPr="002407AE">
        <w:rPr>
          <w:rFonts w:asciiTheme="majorHAnsi" w:hAnsiTheme="majorHAnsi" w:cstheme="majorHAnsi"/>
        </w:rPr>
        <w:t xml:space="preserve">RN-15 – El </w:t>
      </w:r>
      <w:proofErr w:type="spellStart"/>
      <w:r w:rsidRPr="002407AE">
        <w:rPr>
          <w:rFonts w:asciiTheme="majorHAnsi" w:hAnsiTheme="majorHAnsi" w:cstheme="majorHAnsi"/>
        </w:rPr>
        <w:t>acceso</w:t>
      </w:r>
      <w:proofErr w:type="spellEnd"/>
      <w:r w:rsidRPr="002407AE">
        <w:rPr>
          <w:rFonts w:asciiTheme="majorHAnsi" w:hAnsiTheme="majorHAnsi" w:cstheme="majorHAnsi"/>
        </w:rPr>
        <w:t xml:space="preserve"> administrativo solo puede asignarse a personal autorizado.</w:t>
      </w:r>
    </w:p>
    <w:p w14:paraId="6C521976" w14:textId="51A11854" w:rsidR="00531E4A" w:rsidRPr="002407AE" w:rsidRDefault="00000000">
      <w:pPr>
        <w:rPr>
          <w:rFonts w:asciiTheme="majorHAnsi" w:hAnsiTheme="majorHAnsi" w:cstheme="majorHAnsi"/>
        </w:rPr>
      </w:pPr>
      <w:r w:rsidRPr="002407AE">
        <w:rPr>
          <w:rFonts w:asciiTheme="majorHAnsi" w:hAnsiTheme="majorHAnsi" w:cstheme="majorHAnsi"/>
        </w:rPr>
        <w:t xml:space="preserve">RN-16 – El </w:t>
      </w:r>
      <w:proofErr w:type="spellStart"/>
      <w:r w:rsidRPr="002407AE">
        <w:rPr>
          <w:rFonts w:asciiTheme="majorHAnsi" w:hAnsiTheme="majorHAnsi" w:cstheme="majorHAnsi"/>
        </w:rPr>
        <w:t>sistema</w:t>
      </w:r>
      <w:proofErr w:type="spellEnd"/>
      <w:r w:rsidRPr="002407AE">
        <w:rPr>
          <w:rFonts w:asciiTheme="majorHAnsi" w:hAnsiTheme="majorHAnsi" w:cstheme="majorHAnsi"/>
        </w:rPr>
        <w:t xml:space="preserve"> solo puede usarse con fines educativos y terapéuticos.</w:t>
      </w:r>
    </w:p>
    <w:p w14:paraId="24A7B89C" w14:textId="77777777" w:rsidR="00531E4A" w:rsidRPr="002407AE" w:rsidRDefault="00000000">
      <w:pPr>
        <w:pStyle w:val="Ttulo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07AE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 Responsabilidades Administrativas</w:t>
      </w:r>
    </w:p>
    <w:p w14:paraId="5161EC26" w14:textId="01CFB2BF" w:rsidR="00531E4A" w:rsidRPr="002407AE" w:rsidRDefault="00000000">
      <w:pPr>
        <w:rPr>
          <w:rFonts w:asciiTheme="majorHAnsi" w:hAnsiTheme="majorHAnsi" w:cstheme="majorHAnsi"/>
        </w:rPr>
      </w:pPr>
      <w:r w:rsidRPr="002407AE">
        <w:rPr>
          <w:rFonts w:asciiTheme="majorHAnsi" w:hAnsiTheme="majorHAnsi" w:cstheme="majorHAnsi"/>
        </w:rPr>
        <w:t xml:space="preserve">RN-17 – El </w:t>
      </w:r>
      <w:proofErr w:type="spellStart"/>
      <w:r w:rsidRPr="002407AE">
        <w:rPr>
          <w:rFonts w:asciiTheme="majorHAnsi" w:hAnsiTheme="majorHAnsi" w:cstheme="majorHAnsi"/>
        </w:rPr>
        <w:t>administrador</w:t>
      </w:r>
      <w:proofErr w:type="spellEnd"/>
      <w:r w:rsidRPr="002407AE">
        <w:rPr>
          <w:rFonts w:asciiTheme="majorHAnsi" w:hAnsiTheme="majorHAnsi" w:cstheme="majorHAnsi"/>
        </w:rPr>
        <w:t xml:space="preserve"> es responsable de la creación, modificación y desactivación de usuarios.</w:t>
      </w:r>
    </w:p>
    <w:p w14:paraId="34AD3F7A" w14:textId="27FF37AA" w:rsidR="00531E4A" w:rsidRPr="002407AE" w:rsidRDefault="00000000">
      <w:pPr>
        <w:rPr>
          <w:rFonts w:asciiTheme="majorHAnsi" w:hAnsiTheme="majorHAnsi" w:cstheme="majorHAnsi"/>
        </w:rPr>
      </w:pPr>
      <w:r w:rsidRPr="002407AE">
        <w:rPr>
          <w:rFonts w:asciiTheme="majorHAnsi" w:hAnsiTheme="majorHAnsi" w:cstheme="majorHAnsi"/>
        </w:rPr>
        <w:t xml:space="preserve">RN-18 – La </w:t>
      </w:r>
      <w:proofErr w:type="spellStart"/>
      <w:r w:rsidRPr="002407AE">
        <w:rPr>
          <w:rFonts w:asciiTheme="majorHAnsi" w:hAnsiTheme="majorHAnsi" w:cstheme="majorHAnsi"/>
        </w:rPr>
        <w:t>información</w:t>
      </w:r>
      <w:proofErr w:type="spellEnd"/>
      <w:r w:rsidRPr="002407AE">
        <w:rPr>
          <w:rFonts w:asciiTheme="majorHAnsi" w:hAnsiTheme="majorHAnsi" w:cstheme="majorHAnsi"/>
        </w:rPr>
        <w:t xml:space="preserve"> registrada forma parte del historial educativo y terapéutico y debe seguir políticas municipales.</w:t>
      </w:r>
    </w:p>
    <w:p w14:paraId="756904B5" w14:textId="77777777" w:rsidR="00531E4A" w:rsidRPr="002407AE" w:rsidRDefault="00000000">
      <w:pPr>
        <w:pStyle w:val="Ttulo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07AE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9. Conclusión</w:t>
      </w:r>
    </w:p>
    <w:p w14:paraId="58E68857" w14:textId="77777777" w:rsidR="00531E4A" w:rsidRPr="002407AE" w:rsidRDefault="00000000">
      <w:pPr>
        <w:rPr>
          <w:rFonts w:asciiTheme="majorHAnsi" w:hAnsiTheme="majorHAnsi" w:cstheme="majorHAnsi"/>
        </w:rPr>
      </w:pPr>
      <w:r w:rsidRPr="002407AE">
        <w:rPr>
          <w:rFonts w:asciiTheme="majorHAnsi" w:hAnsiTheme="majorHAnsi" w:cstheme="majorHAnsi"/>
        </w:rPr>
        <w:t>Las reglas de negocio garantizan que CONNECT-CEA se implemente y mantenga de forma segura, ordenada y bajo un marco institucional adecuado. Estas reglas permiten una transición controlada desde la versión local hacia un despliegue oficial municipal.</w:t>
      </w:r>
    </w:p>
    <w:p w14:paraId="1F0963B9" w14:textId="77777777" w:rsidR="00531E4A" w:rsidRDefault="00000000">
      <w:pPr>
        <w:pStyle w:val="Ttulo1"/>
      </w:pPr>
      <w:r w:rsidRPr="002407AE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10. Firmas de Conformidad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531E4A" w:rsidRPr="002407AE" w14:paraId="6F165852" w14:textId="77777777">
        <w:tc>
          <w:tcPr>
            <w:tcW w:w="2880" w:type="dxa"/>
          </w:tcPr>
          <w:p w14:paraId="46437C2F" w14:textId="77777777" w:rsidR="00531E4A" w:rsidRPr="002407AE" w:rsidRDefault="00000000">
            <w:pPr>
              <w:rPr>
                <w:rFonts w:asciiTheme="majorHAnsi" w:hAnsiTheme="majorHAnsi" w:cstheme="majorHAnsi"/>
              </w:rPr>
            </w:pPr>
            <w:r w:rsidRPr="002407AE">
              <w:rPr>
                <w:rFonts w:asciiTheme="majorHAnsi" w:hAnsiTheme="majorHAnsi" w:cstheme="majorHAnsi"/>
              </w:rPr>
              <w:t>Miembro</w:t>
            </w:r>
          </w:p>
        </w:tc>
        <w:tc>
          <w:tcPr>
            <w:tcW w:w="2880" w:type="dxa"/>
          </w:tcPr>
          <w:p w14:paraId="25FFF7F5" w14:textId="77777777" w:rsidR="00531E4A" w:rsidRPr="002407AE" w:rsidRDefault="00000000">
            <w:pPr>
              <w:rPr>
                <w:rFonts w:asciiTheme="majorHAnsi" w:hAnsiTheme="majorHAnsi" w:cstheme="majorHAnsi"/>
              </w:rPr>
            </w:pPr>
            <w:r w:rsidRPr="002407AE">
              <w:rPr>
                <w:rFonts w:asciiTheme="majorHAnsi" w:hAnsiTheme="majorHAnsi" w:cstheme="majorHAnsi"/>
              </w:rPr>
              <w:t>Rol</w:t>
            </w:r>
          </w:p>
        </w:tc>
        <w:tc>
          <w:tcPr>
            <w:tcW w:w="2880" w:type="dxa"/>
          </w:tcPr>
          <w:p w14:paraId="67D84685" w14:textId="77777777" w:rsidR="00531E4A" w:rsidRPr="002407AE" w:rsidRDefault="00000000">
            <w:pPr>
              <w:rPr>
                <w:rFonts w:asciiTheme="majorHAnsi" w:hAnsiTheme="majorHAnsi" w:cstheme="majorHAnsi"/>
              </w:rPr>
            </w:pPr>
            <w:r w:rsidRPr="002407AE">
              <w:rPr>
                <w:rFonts w:asciiTheme="majorHAnsi" w:hAnsiTheme="majorHAnsi" w:cstheme="majorHAnsi"/>
              </w:rPr>
              <w:t>Firma</w:t>
            </w:r>
          </w:p>
        </w:tc>
      </w:tr>
      <w:tr w:rsidR="00531E4A" w:rsidRPr="002407AE" w14:paraId="054D1167" w14:textId="77777777">
        <w:tc>
          <w:tcPr>
            <w:tcW w:w="2880" w:type="dxa"/>
          </w:tcPr>
          <w:p w14:paraId="4747333B" w14:textId="77777777" w:rsidR="00531E4A" w:rsidRPr="002407AE" w:rsidRDefault="00000000">
            <w:pPr>
              <w:rPr>
                <w:rFonts w:asciiTheme="majorHAnsi" w:hAnsiTheme="majorHAnsi" w:cstheme="majorHAnsi"/>
              </w:rPr>
            </w:pPr>
            <w:r w:rsidRPr="002407AE">
              <w:rPr>
                <w:rFonts w:asciiTheme="majorHAnsi" w:hAnsiTheme="majorHAnsi" w:cstheme="majorHAnsi"/>
              </w:rPr>
              <w:t>Alan Céspedes</w:t>
            </w:r>
          </w:p>
        </w:tc>
        <w:tc>
          <w:tcPr>
            <w:tcW w:w="2880" w:type="dxa"/>
          </w:tcPr>
          <w:p w14:paraId="11853893" w14:textId="77777777" w:rsidR="00531E4A" w:rsidRPr="002407AE" w:rsidRDefault="00000000">
            <w:pPr>
              <w:rPr>
                <w:rFonts w:asciiTheme="majorHAnsi" w:hAnsiTheme="majorHAnsi" w:cstheme="majorHAnsi"/>
              </w:rPr>
            </w:pPr>
            <w:r w:rsidRPr="002407AE">
              <w:rPr>
                <w:rFonts w:asciiTheme="majorHAnsi" w:hAnsiTheme="majorHAnsi" w:cstheme="majorHAnsi"/>
              </w:rPr>
              <w:t>Product Owner</w:t>
            </w:r>
          </w:p>
        </w:tc>
        <w:tc>
          <w:tcPr>
            <w:tcW w:w="2880" w:type="dxa"/>
          </w:tcPr>
          <w:p w14:paraId="3ED82696" w14:textId="77777777" w:rsidR="00531E4A" w:rsidRPr="002407AE" w:rsidRDefault="00000000">
            <w:pPr>
              <w:rPr>
                <w:rFonts w:asciiTheme="majorHAnsi" w:hAnsiTheme="majorHAnsi" w:cstheme="majorHAnsi"/>
              </w:rPr>
            </w:pPr>
            <w:r w:rsidRPr="002407AE">
              <w:rPr>
                <w:rFonts w:asciiTheme="majorHAnsi" w:hAnsiTheme="majorHAnsi" w:cstheme="majorHAnsi"/>
              </w:rPr>
              <w:t>_________________</w:t>
            </w:r>
          </w:p>
        </w:tc>
      </w:tr>
      <w:tr w:rsidR="00531E4A" w:rsidRPr="002407AE" w14:paraId="10424793" w14:textId="77777777">
        <w:tc>
          <w:tcPr>
            <w:tcW w:w="2880" w:type="dxa"/>
          </w:tcPr>
          <w:p w14:paraId="78A145C6" w14:textId="77777777" w:rsidR="00531E4A" w:rsidRPr="002407AE" w:rsidRDefault="00000000">
            <w:pPr>
              <w:rPr>
                <w:rFonts w:asciiTheme="majorHAnsi" w:hAnsiTheme="majorHAnsi" w:cstheme="majorHAnsi"/>
              </w:rPr>
            </w:pPr>
            <w:r w:rsidRPr="002407AE">
              <w:rPr>
                <w:rFonts w:asciiTheme="majorHAnsi" w:hAnsiTheme="majorHAnsi" w:cstheme="majorHAnsi"/>
              </w:rPr>
              <w:t>Héctor Saavedra</w:t>
            </w:r>
          </w:p>
        </w:tc>
        <w:tc>
          <w:tcPr>
            <w:tcW w:w="2880" w:type="dxa"/>
          </w:tcPr>
          <w:p w14:paraId="5DFEC752" w14:textId="77777777" w:rsidR="00531E4A" w:rsidRPr="002407AE" w:rsidRDefault="00000000">
            <w:pPr>
              <w:rPr>
                <w:rFonts w:asciiTheme="majorHAnsi" w:hAnsiTheme="majorHAnsi" w:cstheme="majorHAnsi"/>
              </w:rPr>
            </w:pPr>
            <w:r w:rsidRPr="002407AE">
              <w:rPr>
                <w:rFonts w:asciiTheme="majorHAnsi" w:hAnsiTheme="majorHAnsi" w:cstheme="majorHAnsi"/>
              </w:rPr>
              <w:t>Scrum Master</w:t>
            </w:r>
          </w:p>
        </w:tc>
        <w:tc>
          <w:tcPr>
            <w:tcW w:w="2880" w:type="dxa"/>
          </w:tcPr>
          <w:p w14:paraId="12318183" w14:textId="77777777" w:rsidR="00531E4A" w:rsidRPr="002407AE" w:rsidRDefault="00000000">
            <w:pPr>
              <w:rPr>
                <w:rFonts w:asciiTheme="majorHAnsi" w:hAnsiTheme="majorHAnsi" w:cstheme="majorHAnsi"/>
              </w:rPr>
            </w:pPr>
            <w:r w:rsidRPr="002407AE">
              <w:rPr>
                <w:rFonts w:asciiTheme="majorHAnsi" w:hAnsiTheme="majorHAnsi" w:cstheme="majorHAnsi"/>
              </w:rPr>
              <w:t>_________________</w:t>
            </w:r>
          </w:p>
        </w:tc>
      </w:tr>
      <w:tr w:rsidR="00531E4A" w:rsidRPr="002407AE" w14:paraId="5975787A" w14:textId="77777777">
        <w:tc>
          <w:tcPr>
            <w:tcW w:w="2880" w:type="dxa"/>
          </w:tcPr>
          <w:p w14:paraId="59C082BB" w14:textId="77777777" w:rsidR="00531E4A" w:rsidRPr="002407AE" w:rsidRDefault="00000000">
            <w:pPr>
              <w:rPr>
                <w:rFonts w:asciiTheme="majorHAnsi" w:hAnsiTheme="majorHAnsi" w:cstheme="majorHAnsi"/>
              </w:rPr>
            </w:pPr>
            <w:r w:rsidRPr="002407AE">
              <w:rPr>
                <w:rFonts w:asciiTheme="majorHAnsi" w:hAnsiTheme="majorHAnsi" w:cstheme="majorHAnsi"/>
              </w:rPr>
              <w:t>Braikel Balboa</w:t>
            </w:r>
          </w:p>
        </w:tc>
        <w:tc>
          <w:tcPr>
            <w:tcW w:w="2880" w:type="dxa"/>
          </w:tcPr>
          <w:p w14:paraId="49641FD7" w14:textId="77777777" w:rsidR="00531E4A" w:rsidRPr="002407AE" w:rsidRDefault="00000000">
            <w:pPr>
              <w:rPr>
                <w:rFonts w:asciiTheme="majorHAnsi" w:hAnsiTheme="majorHAnsi" w:cstheme="majorHAnsi"/>
              </w:rPr>
            </w:pPr>
            <w:r w:rsidRPr="002407AE">
              <w:rPr>
                <w:rFonts w:asciiTheme="majorHAnsi" w:hAnsiTheme="majorHAnsi" w:cstheme="majorHAnsi"/>
              </w:rPr>
              <w:t>Developer</w:t>
            </w:r>
          </w:p>
        </w:tc>
        <w:tc>
          <w:tcPr>
            <w:tcW w:w="2880" w:type="dxa"/>
          </w:tcPr>
          <w:p w14:paraId="21266821" w14:textId="77777777" w:rsidR="00531E4A" w:rsidRPr="002407AE" w:rsidRDefault="00000000">
            <w:pPr>
              <w:rPr>
                <w:rFonts w:asciiTheme="majorHAnsi" w:hAnsiTheme="majorHAnsi" w:cstheme="majorHAnsi"/>
              </w:rPr>
            </w:pPr>
            <w:r w:rsidRPr="002407AE">
              <w:rPr>
                <w:rFonts w:asciiTheme="majorHAnsi" w:hAnsiTheme="majorHAnsi" w:cstheme="majorHAnsi"/>
              </w:rPr>
              <w:t>_________________</w:t>
            </w:r>
          </w:p>
        </w:tc>
      </w:tr>
    </w:tbl>
    <w:p w14:paraId="0A9BCCE5" w14:textId="77777777" w:rsidR="007C3EAA" w:rsidRDefault="007C3EAA"/>
    <w:sectPr w:rsidR="007C3E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2151228">
    <w:abstractNumId w:val="8"/>
  </w:num>
  <w:num w:numId="2" w16cid:durableId="1144857069">
    <w:abstractNumId w:val="6"/>
  </w:num>
  <w:num w:numId="3" w16cid:durableId="1146043083">
    <w:abstractNumId w:val="5"/>
  </w:num>
  <w:num w:numId="4" w16cid:durableId="1472484503">
    <w:abstractNumId w:val="4"/>
  </w:num>
  <w:num w:numId="5" w16cid:durableId="1302228444">
    <w:abstractNumId w:val="7"/>
  </w:num>
  <w:num w:numId="6" w16cid:durableId="1767070309">
    <w:abstractNumId w:val="3"/>
  </w:num>
  <w:num w:numId="7" w16cid:durableId="299455910">
    <w:abstractNumId w:val="2"/>
  </w:num>
  <w:num w:numId="8" w16cid:durableId="796724925">
    <w:abstractNumId w:val="1"/>
  </w:num>
  <w:num w:numId="9" w16cid:durableId="719086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31FA"/>
    <w:rsid w:val="0015074B"/>
    <w:rsid w:val="002407AE"/>
    <w:rsid w:val="0029639D"/>
    <w:rsid w:val="00326F90"/>
    <w:rsid w:val="00531E4A"/>
    <w:rsid w:val="007C3EA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DA2CDD"/>
  <w14:defaultImageDpi w14:val="300"/>
  <w15:docId w15:val="{07776482-3038-404F-88E5-87B3CC955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460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ma105</cp:lastModifiedBy>
  <cp:revision>2</cp:revision>
  <dcterms:created xsi:type="dcterms:W3CDTF">2025-11-22T00:01:00Z</dcterms:created>
  <dcterms:modified xsi:type="dcterms:W3CDTF">2025-11-22T00:01:00Z</dcterms:modified>
  <cp:category/>
</cp:coreProperties>
</file>