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icrosoft YaHei"/>
          <w:b/>
          <w:color w:val="000000"/>
          <w:sz w:val="38"/>
        </w:rPr>
        <w:t>NAMC 面试日筹备记录</w:t>
      </w:r>
    </w:p>
    <w:p>
      <w:pPr>
        <w:spacing w:after="80"/>
      </w:pPr>
      <w:r>
        <w:rPr>
          <w:rFonts w:ascii="Arial" w:hAnsi="Arial" w:eastAsia="Microsoft YaHei"/>
          <w:b w:val="0"/>
          <w:color w:val="000000"/>
          <w:sz w:val="20"/>
        </w:rPr>
        <w:t>医学培训项目 MTP  |  Dr. Sinnott 审核用筹备资料</w:t>
      </w:r>
    </w:p>
    <w:p>
      <w:pPr>
        <w:spacing w:after="80"/>
      </w:pPr>
      <w:r>
        <w:rPr>
          <w:rFonts w:ascii="Arial" w:hAnsi="Arial" w:eastAsia="Microsoft YaHei"/>
          <w:b w:val="0"/>
          <w:color w:val="000000"/>
          <w:sz w:val="18"/>
        </w:rPr>
        <w:t>本资料依据 GDPval NAMC 场景整理，机构、人物及安排用于模拟办公任务。</w:t>
      </w:r>
    </w:p>
    <w:p>
      <w:pPr>
        <w:pStyle w:val="Heading1"/>
        <w:spacing w:before="140"/>
      </w:pPr>
      <w:r>
        <w:rPr>
          <w:rFonts w:ascii="Arial" w:hAnsi="Arial" w:eastAsia="Microsoft YaHei"/>
          <w:b/>
          <w:color w:val="000000"/>
          <w:sz w:val="24"/>
        </w:rPr>
        <w:t>当天安排</w:t>
      </w:r>
    </w:p>
    <w:p>
      <w:pPr>
        <w:spacing w:after="80"/>
      </w:pPr>
      <w:r>
        <w:rPr>
          <w:rFonts w:ascii="Arial" w:hAnsi="Arial" w:eastAsia="Microsoft YaHei"/>
          <w:b w:val="0"/>
          <w:color w:val="000000"/>
          <w:sz w:val="21"/>
        </w:rPr>
        <w:t>本次有16位申请人，分为A、B两组，各8人。名单及面试官所在房间见人员附件。活动从07:00持续到16:40。</w:t>
      </w:r>
    </w:p>
    <w:p>
      <w:pPr>
        <w:spacing w:after="80"/>
      </w:pPr>
      <w:r>
        <w:rPr>
          <w:rFonts w:ascii="Arial" w:hAnsi="Arial" w:eastAsia="Microsoft YaHei"/>
          <w:b w:val="0"/>
          <w:color w:val="000000"/>
          <w:sz w:val="21"/>
        </w:rPr>
        <w:t>07:00在Conference Room提供早餐。07:35由Dr. Jones与Dr. Garrett在Forge Auditorium致欢迎辞，合计30分钟；之后由Dr. Meade在同一地点介绍研究工作，时长10分钟。随后休息5分钟，再开始面试与参观。</w:t>
      </w:r>
    </w:p>
    <w:p>
      <w:pPr>
        <w:pStyle w:val="Heading1"/>
        <w:spacing w:before="140"/>
      </w:pPr>
      <w:r>
        <w:rPr>
          <w:rFonts w:ascii="Arial" w:hAnsi="Arial" w:eastAsia="Microsoft YaHei"/>
          <w:b/>
          <w:color w:val="000000"/>
          <w:sz w:val="24"/>
        </w:rPr>
        <w:t>面试与休息</w:t>
      </w:r>
    </w:p>
    <w:p>
      <w:pPr>
        <w:spacing w:after="80"/>
      </w:pPr>
      <w:r>
        <w:rPr>
          <w:rFonts w:ascii="Arial" w:hAnsi="Arial" w:eastAsia="Microsoft YaHei"/>
          <w:b w:val="0"/>
          <w:color w:val="000000"/>
          <w:sz w:val="21"/>
        </w:rPr>
        <w:t>A组上午面试、下午参观，B组顺序相反。每名申请人需分别到名单中的每个医生或住院医师面试站完成一次面试，每场20分钟。正常相邻面试之间留5分钟转场；午餐或公共休息的前后直接衔接，不另加转场。</w:t>
      </w:r>
    </w:p>
    <w:p>
      <w:pPr>
        <w:spacing w:after="80"/>
      </w:pPr>
      <w:r>
        <w:rPr>
          <w:rFonts w:ascii="Arial" w:hAnsi="Arial" w:eastAsia="Microsoft YaHei"/>
          <w:b w:val="0"/>
          <w:color w:val="000000"/>
          <w:sz w:val="21"/>
        </w:rPr>
        <w:t>午餐安排在上午与下午两段活动之间，时长40分钟。上午、下午的面试时段均在第5轮结束后安排15分钟公共休息。此外，每个面试站在每半天各留一轮轮休；轮休属于该站的空闲轮次，不替代公共休息。</w:t>
      </w:r>
    </w:p>
    <w:p>
      <w:pPr>
        <w:spacing w:after="80"/>
      </w:pPr>
      <w:r>
        <w:rPr>
          <w:rFonts w:ascii="Arial" w:hAnsi="Arial" w:eastAsia="Microsoft YaHei"/>
          <w:b w:val="0"/>
          <w:color w:val="000000"/>
          <w:sz w:val="21"/>
        </w:rPr>
        <w:t>Dr. Jones上午08:50有一次10分钟咨询，这段时间不得安排面试。Dr. Garrett下午需去看女儿的足球比赛，请把他的轮休安排在末轮，以便至少提前20分钟离开。</w:t>
      </w:r>
    </w:p>
    <w:p>
      <w:pPr>
        <w:pStyle w:val="Heading1"/>
        <w:spacing w:before="140"/>
      </w:pPr>
      <w:r>
        <w:rPr>
          <w:rFonts w:ascii="Arial" w:hAnsi="Arial" w:eastAsia="Microsoft YaHei"/>
          <w:b/>
          <w:color w:val="000000"/>
          <w:sz w:val="24"/>
        </w:rPr>
        <w:t>参观</w:t>
      </w:r>
    </w:p>
    <w:p>
      <w:pPr>
        <w:spacing w:after="80"/>
      </w:pPr>
      <w:r>
        <w:rPr>
          <w:rFonts w:ascii="Arial" w:hAnsi="Arial" w:eastAsia="Microsoft YaHei"/>
          <w:b w:val="0"/>
          <w:color w:val="000000"/>
          <w:sz w:val="21"/>
        </w:rPr>
        <w:t>两组均需参观Main Hospital、Pediatric Center、Cancer Center、Rural Area Clinic以及Simulation Learning Center（图片名为Simulation and Learning Center）。参观次序可自行安排。</w:t>
      </w:r>
    </w:p>
    <w:p>
      <w:pPr>
        <w:spacing w:after="80"/>
      </w:pPr>
      <w:r>
        <w:rPr>
          <w:rFonts w:ascii="Arial" w:hAnsi="Arial" w:eastAsia="Microsoft YaHei"/>
          <w:b w:val="0"/>
          <w:color w:val="000000"/>
          <w:sz w:val="21"/>
        </w:rPr>
        <w:t>B组最迟在午餐开始前10分钟返回，A组最迟在当天活动结束前10分钟返回，给可能的延误留出缓冲。</w:t>
      </w:r>
    </w:p>
    <w:sectPr w:rsidR="00FC693F" w:rsidRPr="0006063C" w:rsidSect="00034616">
      <w:pgSz w:w="12240" w:h="15840"/>
      <w:pgMar w:top="662" w:right="936" w:bottom="662" w:left="93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40" w:lineRule="auto"/>
      <w:outlineLvl w:val="0"/>
    </w:pPr>
    <w:rPr>
      <w:rFonts w:asciiTheme="majorHAnsi" w:eastAsiaTheme="majorEastAsia" w:hAnsiTheme="majorHAnsi" w:cstheme="majorBidi" w:ascii="Arial" w:hAnsi="Arial"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80" w:line="240" w:lineRule="auto"/>
      <w:outlineLvl w:val="1"/>
    </w:pPr>
    <w:rPr>
      <w:rFonts w:asciiTheme="majorHAnsi" w:eastAsiaTheme="majorEastAsia" w:hAnsiTheme="majorHAnsi" w:cstheme="majorBidi" w:ascii="Arial" w:hAnsi="Arial"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NAMC Medical Training Program</dc:creator>
  <cp:keywords/>
  <dc:description>generated by python-docx</dc:description>
  <cp:lastModifiedBy/>
  <cp:revision>1</cp:revision>
  <dcterms:created xsi:type="dcterms:W3CDTF">2013-12-23T23:15:00Z</dcterms:created>
  <dcterms:modified xsi:type="dcterms:W3CDTF">2013-12-23T23:15:00Z</dcterms:modified>
  <cp:category/>
</cp:coreProperties>
</file>