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工程质量安全限期整改通知书</w:t>
      </w:r>
    </w:p>
    <w:p>
      <w:r>
        <w:t>文书编号：RN-2026-083；签发日期：2026-05-30。</w:t>
      </w:r>
    </w:p>
    <w:p>
      <w:r>
        <w:t>项目编号：PRJ-B24；工程名称：北辰仓储园冷链库消防改造。</w:t>
      </w:r>
    </w:p>
    <w:p>
      <w:r>
        <w:t>建设单位：北辰供应链管理有限公司；施工单位：衡远机电安装有限公司。</w:t>
      </w:r>
    </w:p>
    <w:p>
      <w:r>
        <w:t>工程地址：北辰大道205号；立项号：SG-2026-116。</w:t>
      </w:r>
    </w:p>
    <w:p>
      <w:r>
        <w:t>检查事项：消防喷淋支管安装后未提交完整试压记录，部分隐蔽验收资料缺页。</w:t>
      </w:r>
    </w:p>
    <w:p>
      <w:r>
        <w:t>处理意见：于2026/06/12前补齐试压记录、监理旁站记录及影像资料。</w:t>
      </w:r>
    </w:p>
    <w:p>
      <w:r>
        <w:t>处罚决定：人民币26,500元。</w:t>
      </w:r>
    </w:p>
    <w:p>
      <w:r>
        <w:t>整改完成后应提交整改照片、监理复核记录并申请监督站复查。</w:t>
      </w:r>
    </w:p>
    <w:p>
      <w:r>
        <w:t>签发人：邢珂；出具机关：澄江市建设工程质量安全监督站。</w:t>
      </w:r>
    </w:p>
    <w:p>
      <w:r>
        <w:t>送达对象：衡远机电安装有限公司项目部。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