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工程质量安全限期整改通知书</w:t>
      </w:r>
    </w:p>
    <w:p>
      <w:r>
        <w:t>文书编号：RN-2026-091；签发日期：2026-05-31。</w:t>
      </w:r>
    </w:p>
    <w:p>
      <w:r>
        <w:t>项目编号：SCH-031；工程名称：星桥学校校舍综合楼抗震加固。</w:t>
      </w:r>
    </w:p>
    <w:p>
      <w:r>
        <w:t>建设单位：星桥教育资产运营中心；施工单位：陆衡建设集团有限公司。</w:t>
      </w:r>
    </w:p>
    <w:p>
      <w:r>
        <w:t>工程地址：星桥路16号；立项号：SG-2026-120。</w:t>
      </w:r>
    </w:p>
    <w:p>
      <w:r>
        <w:t>检查事项：北立面脚手架第4至6跨连墙件数量低于专项施工方案要求，个别扣件未复紧。</w:t>
      </w:r>
    </w:p>
    <w:p>
      <w:r>
        <w:t>处理意见：于2026.06.04前完成加密设置和复紧，并由监理单位形成复核记录。</w:t>
      </w:r>
    </w:p>
    <w:p>
      <w:r>
        <w:t>处罚决定：不予罚款，记入项目整改台账。</w:t>
      </w:r>
    </w:p>
    <w:p>
      <w:r>
        <w:t>整改后提交复查申请。</w:t>
      </w:r>
    </w:p>
    <w:p>
      <w:r>
        <w:t>签发人：罗绮；出具机关：澄江市建设工程质量安全监督站。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