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me24zctiwx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Основные конструкции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y0umo7r0oir" w:id="1"/>
      <w:bookmarkEnd w:id="1"/>
      <w:r w:rsidDel="00000000" w:rsidR="00000000" w:rsidRPr="00000000">
        <w:rPr>
          <w:rtl w:val="0"/>
        </w:rPr>
        <w:t xml:space="preserve">Множества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Неформально, множество это совокупность каких-то элементов. Природа элемен тов неважна, как и возможные взаимоотношения между элементами. Единственное, что существенно для определения множества это какие элементы в него входят, а какие нет. При этом множество не может содержать часть элемента1: всякий элемент либо входит в множество, либо нет.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Два множества A и B называются равными, если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каждый элемент множества A является элементом множества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каждый элемент множества B является элементом множества 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z6j5pvnsi7p" w:id="2"/>
      <w:bookmarkEnd w:id="2"/>
      <w:r w:rsidDel="00000000" w:rsidR="00000000" w:rsidRPr="00000000">
        <w:rPr>
          <w:rtl w:val="0"/>
        </w:rPr>
        <w:t xml:space="preserve">Единственность пустого множества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единственность пустого множества доказывается как: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каждый элемент множества A является элементом множества B (истинность по пустоте).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каждый элемент множества B является элементом множества A (истинность по пустоте).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тогда любые две нулевых множества равны друг другу, а значит нулевое множество единственно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3y0ca5dgehx" w:id="3"/>
      <w:bookmarkEnd w:id="3"/>
      <w:r w:rsidDel="00000000" w:rsidR="00000000" w:rsidRPr="00000000">
        <w:rPr>
          <w:rtl w:val="0"/>
        </w:rPr>
        <w:t xml:space="preserve">Включения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Обозначается это так: A  u B (словами: ¾A подмножество множества B¿ или ¾A включено в B¿).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mwi0xff06gr" w:id="4"/>
      <w:bookmarkEnd w:id="4"/>
      <w:r w:rsidDel="00000000" w:rsidR="00000000" w:rsidRPr="00000000">
        <w:rPr>
          <w:rtl w:val="0"/>
        </w:rPr>
        <w:t xml:space="preserve">Порядок и повторения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порядок не играет роли. Поэтому { 0,2,4,6,8 } = { 4,2,0,8,6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 что будет, если написать 0224688 ? Ещё одно обозначение того же са мого множества чётных цифр: элемент либо входит, либо нет, но не может входить дважды так что будет то же самое множество (хотя в сбивающей с толку и про воцирующей на ошибки записи). Иногда говорят о мультимножествах, разрешая такие ¾кратные вхождения¿, но в этой книге речи о них не будет.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x2hy50byg1he" w:id="5"/>
      <w:bookmarkEnd w:id="5"/>
      <w:r w:rsidDel="00000000" w:rsidR="00000000" w:rsidRPr="00000000">
        <w:rPr>
          <w:rtl w:val="0"/>
        </w:rPr>
        <w:t xml:space="preserve">Операции над множествами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m4ijvd67c3ej" w:id="6"/>
      <w:bookmarkEnd w:id="6"/>
      <w:r w:rsidDel="00000000" w:rsidR="00000000" w:rsidRPr="00000000">
        <w:rPr>
          <w:rtl w:val="0"/>
        </w:rPr>
        <w:t xml:space="preserve">Множество подмножеств</w:t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eo442wjz93n" w:id="7"/>
      <w:bookmarkEnd w:id="7"/>
      <w:r w:rsidDel="00000000" w:rsidR="00000000" w:rsidRPr="00000000">
        <w:rPr>
          <w:rtl w:val="0"/>
        </w:rPr>
        <w:t xml:space="preserve">Классификация множеств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z1ttaihu0kbp" w:id="8"/>
      <w:bookmarkEnd w:id="8"/>
      <w:r w:rsidDel="00000000" w:rsidR="00000000" w:rsidRPr="00000000">
        <w:rPr>
          <w:rtl w:val="0"/>
        </w:rPr>
        <w:t xml:space="preserve">Отношения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ah0yztcjyie" w:id="9"/>
      <w:bookmarkEnd w:id="9"/>
      <w:r w:rsidDel="00000000" w:rsidR="00000000" w:rsidRPr="00000000">
        <w:rPr>
          <w:rtl w:val="0"/>
        </w:rPr>
        <w:t xml:space="preserve">Определение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Бинарным отношением на множествах A и B называется любое подмножество R декартова произведения A 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Слово бинарное подчёркивает, что речь идёт об отношении между элементами двух множеств.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6790l3xfdi8g" w:id="10"/>
      <w:bookmarkEnd w:id="10"/>
      <w:r w:rsidDel="00000000" w:rsidR="00000000" w:rsidRPr="00000000">
        <w:rPr>
          <w:rtl w:val="0"/>
        </w:rPr>
        <w:t xml:space="preserve">Определение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Два множества G (все студенты группы, где была контрольная) и P (все задачи, предлагавшиеся на контрольной), и как они говорят ¾бинарное отношение¿ между множествами, которое указывает, кто чего решил.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Это отношение можно представлять себе разными способами. Можно нарисовать двудольный граф: в левой доле вершинами изобразить студен тов, в правой доле вершинами считать задачи, и провести рёбра, соответствующие успеху при решении задач: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9350" cy="95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510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nac7h9aq3abi" w:id="11"/>
      <w:bookmarkEnd w:id="11"/>
      <w:r w:rsidDel="00000000" w:rsidR="00000000" w:rsidRPr="00000000">
        <w:rPr>
          <w:rtl w:val="0"/>
        </w:rPr>
        <w:t xml:space="preserve">Небинарные и унарные отношения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Наряду с бинарными отношениями мы можем рассмотреть отноше ния и любой другой ¾валентности¿, или ¾арности¿. Назовём k-арным отношением на множествах A1 Ak любое подмножество множества A1 A2 Ak. При k =1говорятобунарных отношениях.Вглаве5мыобсуждали,чтомножествомож но задать, задав свойство его элементов это свойство и есть унарное отношение. Но чтобы описать свойство формально, нужно описать все элементы множества A1, обладающие этим свойством. Таким образом, унарные отношения это просто под множества множества A1.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 k =3получаются тернарные отношения. Одно и то же слово русского язы ка может использоваться для обозначения отношений разной валентности. Скажем, ¾Маша бьёт Джона¿ сообщает об элементе бинарного отношения, а в более подроб ном сообщении ¾Маша бьёт Джона веником¿ то же самое слово ¾бьёт¿ описывает тернарное отношении (как сказали бы лингвисты, ¾имеет три актанта¿). Последнее сообщение можно было бы записать как Бьёт(МашаДжонвеник).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kg4lul5yp7k" w:id="12"/>
      <w:bookmarkEnd w:id="12"/>
      <w:r w:rsidDel="00000000" w:rsidR="00000000" w:rsidRPr="00000000">
        <w:rPr>
          <w:rtl w:val="0"/>
        </w:rPr>
        <w:t xml:space="preserve">Свойства отношений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vk944ltrkcz0" w:id="13"/>
      <w:bookmarkEnd w:id="13"/>
      <w:r w:rsidDel="00000000" w:rsidR="00000000" w:rsidRPr="00000000">
        <w:rPr>
          <w:rtl w:val="0"/>
        </w:rPr>
        <w:t xml:space="preserve">1) Симметричность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∀x,y ∈ X: R(x,y) ⇒ R(y,x)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Бинарное отношение R намножестве X называют симметричным,если из R(xy) следует R(yx). Многие слова русского языка такую симметрию подразумевают: скажем, отношение человек x родственник человека y, и обратное тоже верно.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gwpo6dn4rvy5" w:id="14"/>
      <w:bookmarkEnd w:id="14"/>
      <w:r w:rsidDel="00000000" w:rsidR="00000000" w:rsidRPr="00000000">
        <w:rPr>
          <w:rtl w:val="0"/>
        </w:rPr>
        <w:t xml:space="preserve">2) асимметричность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∀x,y ∈ X: R(x,y) ⇒ ¬R(y,x)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c275zmy1eems" w:id="15"/>
      <w:bookmarkEnd w:id="15"/>
      <w:r w:rsidDel="00000000" w:rsidR="00000000" w:rsidRPr="00000000">
        <w:rPr>
          <w:rtl w:val="0"/>
        </w:rPr>
        <w:t xml:space="preserve">3) антисимметричность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∀x,y ∈ X: (R(x,y) ∧ R(y,x)) ⇒ x = 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Если из верности отношений R(x,y) и R(у,х) следует, что x = 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Единственный случай взаимной связи - это когда x = 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b12kcab4431g" w:id="16"/>
      <w:bookmarkEnd w:id="16"/>
      <w:r w:rsidDel="00000000" w:rsidR="00000000" w:rsidRPr="00000000">
        <w:rPr>
          <w:rtl w:val="0"/>
        </w:rPr>
        <w:t xml:space="preserve">4) рефлективность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∈ X: R(x,x)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Скажем, отношение x y будет рефлексивным (поскольку x x для любого x), а отношение x &lt; y не будет.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Заметим, что если мы хотим считать отношение ¾быть родственником¿ симмет ричным и транзитивным, то придётся считать его рефлексивным: если A родствен ник Б, то по симметрии Б будет родственником А, и по транзитивности (ведь мы же не говорили, что все три элемента разные!) получаем, что А будет родственником самому себе.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vuzrdktvutq0" w:id="17"/>
      <w:bookmarkEnd w:id="17"/>
      <w:r w:rsidDel="00000000" w:rsidR="00000000" w:rsidRPr="00000000">
        <w:rPr>
          <w:rtl w:val="0"/>
        </w:rPr>
        <w:t xml:space="preserve">5) Антирефлективность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∈ X: ¬R(x,x)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Если операция с самим собой ложна для всех элементов множества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 &lt; x ложно для всех чисел x. Если (xx) R для всех x, такое отношение называется антирефлексивным.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d8urqsxiu4ag" w:id="18"/>
      <w:bookmarkEnd w:id="18"/>
      <w:r w:rsidDel="00000000" w:rsidR="00000000" w:rsidRPr="00000000">
        <w:rPr>
          <w:rtl w:val="0"/>
        </w:rPr>
        <w:t xml:space="preserve">6) Транзитивность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∀ 𝑥,𝑦,𝑧 ∈ 𝑀: 𝑥𝑅𝑦 ∧ 𝑦𝑅𝑧 ⇒ 𝑥𝑅𝑧.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Другое свойство бинарных отношений на некотором множестве: отношение R транзитивно, если из R(xy) и R(y z) следует R(xz). Например, отношение ¾быть предком¿ на множестве всех людей транзитивно: если А предок Б, а Б предок В, то А предок В. А отношение ¾быть отцом¿ не транзитивно. Классическая фраза ¾вассал моего вассала не мой вассал¿ (не будем вдаваться в уточнение того, что это значит и в каких странах и когда так было) теперь может быть сформулирована научно: ¾отношение вассалитета не обязано быть транзитивным¿.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xhavbcuca9qy" w:id="19"/>
      <w:bookmarkEnd w:id="19"/>
      <w:r w:rsidDel="00000000" w:rsidR="00000000" w:rsidRPr="00000000">
        <w:rPr>
          <w:rtl w:val="0"/>
        </w:rPr>
        <w:t xml:space="preserve">Как пользоваться свойствами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1) Берём одно множество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2) берём одну операцию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3) проверяем на свойства. Если для всех элементом множества выполняется рефлексивность, то операция обладает свойством рефлексивности на множестве.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Важно не добавлять ничего своего, например  антирефлексивность R(x,y) ⇒ ¬R(y,x) не значит, что  ¬R(x,y) ⇒ R(y,x)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2) Ещё раз читать по бумаге свойства,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kykosinquivb" w:id="20"/>
      <w:bookmarkEnd w:id="20"/>
      <w:r w:rsidDel="00000000" w:rsidR="00000000" w:rsidRPr="00000000">
        <w:rPr>
          <w:rtl w:val="0"/>
        </w:rPr>
        <w:t xml:space="preserve">Границы применимости свойств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Все эти свойства (симметричность, транзитивность, рефлективность, антисимметричность) имеют смысл только для объектов ОДНОГО множества.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Свойства бинарных отношений (рефлексивность, симметричность и т. д.) всегда рассматриваются на одном множестве  X, то есть R⊆X×X.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Повторим, что все эти свойства (транзитивность, рефлексивность, антирефлек сивность, симметричность) </w:t>
      </w:r>
      <w:r w:rsidDel="00000000" w:rsidR="00000000" w:rsidRPr="00000000">
        <w:rPr>
          <w:shd w:fill="ea9999" w:val="clear"/>
          <w:rtl w:val="0"/>
        </w:rPr>
        <w:t xml:space="preserve">не имеют смысла</w:t>
      </w:r>
      <w:r w:rsidDel="00000000" w:rsidR="00000000" w:rsidRPr="00000000">
        <w:rPr>
          <w:rtl w:val="0"/>
        </w:rPr>
        <w:t xml:space="preserve"> для бинарных отношений между эле ментами A и B при A не равно В.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vhqrtfjpc6t3" w:id="21"/>
      <w:bookmarkEnd w:id="21"/>
      <w:r w:rsidDel="00000000" w:rsidR="00000000" w:rsidRPr="00000000">
        <w:rPr>
          <w:rtl w:val="0"/>
        </w:rPr>
        <w:t xml:space="preserve">7) Эквивалентность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Бинарное отношение, обладающее свойствами рефлексивности, симметричности и транзитивности, называют отношением эквивалентности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Пример такой операции это операция “сравнимо по модулю” - она обладает  всеми тремя свойствами, включая транзитивность: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878315" cy="37195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31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wpew3hwe8rbz" w:id="22"/>
      <w:bookmarkEnd w:id="22"/>
      <w:r w:rsidDel="00000000" w:rsidR="00000000" w:rsidRPr="00000000">
        <w:rPr>
          <w:rtl w:val="0"/>
        </w:rPr>
        <w:t xml:space="preserve">Теорема о классах эквивалентности Мх на множестве М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