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1647" w14:textId="72089372" w:rsidR="00C80C93" w:rsidRPr="00B82B35" w:rsidRDefault="00FB13DF" w:rsidP="00FB13DF">
      <w:pPr>
        <w:pStyle w:val="Heading1"/>
      </w:pPr>
      <w:r>
        <w:t>________</w:t>
      </w:r>
      <w:r w:rsidR="00C35E8E">
        <w:t>Б</w:t>
      </w:r>
      <w:r w:rsidR="00A13774">
        <w:t>УЛЕВА АЛГЕБРА</w:t>
      </w:r>
      <w:r>
        <w:t>_________________</w:t>
      </w:r>
    </w:p>
    <w:p w14:paraId="4C5DDDC6" w14:textId="77777777" w:rsidR="00A13774" w:rsidRPr="00B82B35" w:rsidRDefault="00A13774" w:rsidP="00A13774">
      <w:pPr>
        <w:pStyle w:val="Heading1"/>
      </w:pPr>
      <w:r w:rsidRPr="00B82B35">
        <w:t>Определения</w:t>
      </w:r>
    </w:p>
    <w:p w14:paraId="4811C9E6" w14:textId="77777777" w:rsidR="00A13774" w:rsidRPr="001E64BB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 xml:space="preserve"> </w:t>
      </w:r>
      <w:r w:rsidRPr="00FB13DF">
        <w:rPr>
          <w:rFonts w:ascii="Aptos" w:hAnsi="Aptos"/>
          <w:b/>
          <w:bCs/>
        </w:rPr>
        <w:t>Переменные</w:t>
      </w:r>
      <w:r w:rsidRPr="001E64BB">
        <w:rPr>
          <w:rFonts w:ascii="Aptos" w:hAnsi="Aptos"/>
        </w:rPr>
        <w:t xml:space="preserve"> это некоторые утверждения, которые могуть быть либо истинными либо ложными (1 или 0).</w:t>
      </w:r>
    </w:p>
    <w:p w14:paraId="6D7B55A4" w14:textId="77777777" w:rsidR="00A13774" w:rsidRPr="001E64BB" w:rsidRDefault="00A13774" w:rsidP="00A13774">
      <w:pPr>
        <w:pStyle w:val="ListParagraph"/>
        <w:spacing w:after="0" w:line="240" w:lineRule="auto"/>
        <w:rPr>
          <w:rFonts w:ascii="Aptos" w:hAnsi="Aptos"/>
        </w:rPr>
      </w:pPr>
    </w:p>
    <w:p w14:paraId="2F9173A8" w14:textId="77777777" w:rsidR="00A13774" w:rsidRPr="001E64BB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 xml:space="preserve">Между двумя переменными могут существовать некоторые отношения. </w:t>
      </w:r>
    </w:p>
    <w:p w14:paraId="7A0ED044" w14:textId="77777777" w:rsidR="00A13774" w:rsidRDefault="00A13774" w:rsidP="00A13774">
      <w:pPr>
        <w:pStyle w:val="ListParagraph"/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>Напрмер А: 6|x, B: 3|x. Эти два утверждения имеют такие оношения, что если верно А, то В также верно. Это отношение называется</w:t>
      </w:r>
      <w:r>
        <w:rPr>
          <w:rFonts w:ascii="Aptos" w:hAnsi="Aptos"/>
        </w:rPr>
        <w:t xml:space="preserve"> импликацией.</w:t>
      </w:r>
      <w:r w:rsidRPr="001E64BB">
        <w:rPr>
          <w:rFonts w:ascii="Aptos" w:hAnsi="Aptos"/>
        </w:rPr>
        <w:t xml:space="preserve"> </w:t>
      </w:r>
    </w:p>
    <w:p w14:paraId="2558B18C" w14:textId="77777777" w:rsidR="00A13774" w:rsidRPr="00C94CBE" w:rsidRDefault="00A13774" w:rsidP="00A13774">
      <w:pPr>
        <w:pStyle w:val="ListParagraph"/>
        <w:spacing w:after="0" w:line="240" w:lineRule="auto"/>
        <w:rPr>
          <w:rFonts w:ascii="Aptos" w:hAnsi="Aptos"/>
        </w:rPr>
      </w:pPr>
      <w:r>
        <w:rPr>
          <w:rFonts w:ascii="Aptos" w:hAnsi="Aptos"/>
        </w:rPr>
        <w:t xml:space="preserve">Такие отношения выражают с помощью </w:t>
      </w:r>
      <w:r w:rsidRPr="00C94CBE">
        <w:rPr>
          <w:rFonts w:ascii="Aptos" w:hAnsi="Aptos"/>
          <w:b/>
          <w:bCs/>
        </w:rPr>
        <w:t>логических связок</w:t>
      </w:r>
      <w:r>
        <w:rPr>
          <w:rFonts w:ascii="Aptos" w:hAnsi="Aptos"/>
          <w:b/>
          <w:bCs/>
        </w:rPr>
        <w:t>.</w:t>
      </w:r>
      <w:r w:rsidRPr="00C94CBE">
        <w:rPr>
          <w:rFonts w:ascii="Aptos" w:hAnsi="Aptos"/>
          <w:b/>
          <w:bCs/>
        </w:rPr>
        <w:br/>
      </w:r>
      <w:r w:rsidRPr="00C94CBE">
        <w:rPr>
          <w:rFonts w:ascii="Aptos" w:hAnsi="Aptos"/>
          <w:b/>
          <w:bCs/>
        </w:rPr>
        <w:br/>
      </w:r>
    </w:p>
    <w:p w14:paraId="56A0109D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B82B35">
        <w:rPr>
          <w:rFonts w:ascii="Aptos" w:hAnsi="Aptos"/>
          <w:b/>
          <w:bCs/>
        </w:rPr>
        <w:t>Логическая формула / формула</w:t>
      </w:r>
      <w:r w:rsidRPr="00B82B35">
        <w:rPr>
          <w:rFonts w:ascii="Aptos" w:hAnsi="Aptos"/>
        </w:rPr>
        <w:t xml:space="preserve"> - </w:t>
      </w:r>
    </w:p>
    <w:p w14:paraId="55AA3F2F" w14:textId="77777777" w:rsidR="00A13774" w:rsidRDefault="00A13774" w:rsidP="00A13774">
      <w:pPr>
        <w:spacing w:after="0" w:line="240" w:lineRule="auto"/>
        <w:rPr>
          <w:rFonts w:ascii="Aptos" w:hAnsi="Aptos"/>
        </w:rPr>
      </w:pPr>
    </w:p>
    <w:p w14:paraId="7F46DA58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sz w:val="24"/>
          <w:szCs w:val="24"/>
        </w:rPr>
      </w:pPr>
      <w:r w:rsidRPr="00B82B35">
        <w:rPr>
          <w:rFonts w:ascii="Aptos" w:hAnsi="Aptos"/>
          <w:b/>
          <w:bCs/>
        </w:rPr>
        <w:t>Синтаксис / синтаксическая записи формул</w:t>
      </w:r>
      <w:r w:rsidRPr="00B82B35">
        <w:rPr>
          <w:rFonts w:ascii="Aptos" w:hAnsi="Aptos"/>
        </w:rPr>
        <w:t xml:space="preserve"> - это форма, то, как мы записываем формулы, не вдаваясь в их смысл. Набор правил, по которым строятся правильные выражения из символов: переменных (B, J, S), логических связок (¬, →, </w:t>
      </w:r>
      <w:r w:rsidRPr="00B82B35">
        <w:rPr>
          <w:rFonts w:ascii="Cambria Math" w:hAnsi="Cambria Math" w:cs="Cambria Math"/>
        </w:rPr>
        <w:t>∨</w:t>
      </w:r>
      <w:r w:rsidRPr="00B82B35">
        <w:rPr>
          <w:rFonts w:ascii="Aptos" w:hAnsi="Aptos"/>
        </w:rPr>
        <w:t xml:space="preserve">) </w:t>
      </w:r>
      <w:r w:rsidRPr="00B82B35">
        <w:rPr>
          <w:rFonts w:ascii="Aptos" w:hAnsi="Aptos" w:cs="Aptos"/>
        </w:rPr>
        <w:t>и</w:t>
      </w:r>
      <w:r w:rsidRPr="00B82B35">
        <w:rPr>
          <w:rFonts w:ascii="Aptos" w:hAnsi="Aptos"/>
        </w:rPr>
        <w:t xml:space="preserve"> </w:t>
      </w:r>
      <w:r w:rsidRPr="00B82B35">
        <w:rPr>
          <w:rFonts w:ascii="Aptos" w:hAnsi="Aptos" w:cs="Aptos"/>
        </w:rPr>
        <w:t>скобок</w:t>
      </w:r>
      <w:r w:rsidRPr="00B82B35">
        <w:rPr>
          <w:rFonts w:ascii="Aptos" w:hAnsi="Aptos"/>
        </w:rPr>
        <w:t>.</w:t>
      </w:r>
      <w:r>
        <w:rPr>
          <w:rFonts w:ascii="Aptos" w:hAnsi="Aptos"/>
        </w:rPr>
        <w:br/>
      </w:r>
      <w:r w:rsidRPr="00B82B35">
        <w:rPr>
          <w:rFonts w:ascii="Aptos" w:hAnsi="Aptos"/>
          <w:color w:val="FFC000"/>
          <w:sz w:val="20"/>
          <w:szCs w:val="20"/>
        </w:rPr>
        <w:t>Например, формула B → S — это чисто синтаксическая конструкция, как запись на "языке" логики.</w:t>
      </w:r>
      <w:r w:rsidRPr="00B82B35">
        <w:rPr>
          <w:color w:val="FFC000"/>
          <w:sz w:val="20"/>
          <w:szCs w:val="20"/>
        </w:rPr>
        <w:t xml:space="preserve"> </w:t>
      </w:r>
      <w:r w:rsidRPr="00B82B35">
        <w:rPr>
          <w:rFonts w:ascii="Aptos" w:hAnsi="Aptos"/>
          <w:color w:val="FFC000"/>
          <w:sz w:val="20"/>
          <w:szCs w:val="20"/>
        </w:rPr>
        <w:t>это форма, то, как мы записываем формулы, не вдаваясь в их смысл.</w:t>
      </w:r>
    </w:p>
    <w:p w14:paraId="5C334DDD" w14:textId="77777777" w:rsidR="00A13774" w:rsidRDefault="00A13774" w:rsidP="00A13774">
      <w:pPr>
        <w:spacing w:after="0" w:line="240" w:lineRule="auto"/>
        <w:rPr>
          <w:rFonts w:ascii="Aptos" w:hAnsi="Aptos"/>
        </w:rPr>
      </w:pPr>
    </w:p>
    <w:p w14:paraId="373F06B4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sz w:val="24"/>
          <w:szCs w:val="24"/>
        </w:rPr>
      </w:pPr>
      <w:r w:rsidRPr="00B82B35">
        <w:rPr>
          <w:rFonts w:ascii="Aptos" w:hAnsi="Aptos"/>
          <w:b/>
          <w:bCs/>
        </w:rPr>
        <w:t>Семантика</w:t>
      </w:r>
      <w:r w:rsidRPr="00B82B35">
        <w:rPr>
          <w:rFonts w:ascii="Aptos" w:hAnsi="Aptos"/>
        </w:rPr>
        <w:t xml:space="preserve"> - это уже смысл формулы: когда она истинна и когда ложна.</w:t>
      </w:r>
      <w:r>
        <w:rPr>
          <w:rFonts w:ascii="Aptos" w:hAnsi="Aptos"/>
        </w:rPr>
        <w:br/>
      </w:r>
      <w:r w:rsidRPr="00B82B35">
        <w:rPr>
          <w:rFonts w:ascii="Aptos" w:hAnsi="Aptos"/>
          <w:color w:val="FFC000"/>
          <w:sz w:val="20"/>
          <w:szCs w:val="20"/>
        </w:rPr>
        <w:t xml:space="preserve">Если синтаксис говорит нам </w:t>
      </w:r>
      <w:r w:rsidRPr="00B82B35">
        <w:rPr>
          <w:rFonts w:ascii="Aptos" w:hAnsi="Aptos"/>
          <w:i/>
          <w:iCs/>
          <w:color w:val="FFC000"/>
          <w:sz w:val="20"/>
          <w:szCs w:val="20"/>
        </w:rPr>
        <w:t>как записать</w:t>
      </w:r>
      <w:r w:rsidRPr="00B82B35">
        <w:rPr>
          <w:rFonts w:ascii="Aptos" w:hAnsi="Aptos"/>
          <w:color w:val="FFC000"/>
          <w:sz w:val="20"/>
          <w:szCs w:val="20"/>
        </w:rPr>
        <w:t xml:space="preserve"> формулу, то семантика говорит </w:t>
      </w:r>
      <w:r w:rsidRPr="00B82B35">
        <w:rPr>
          <w:rFonts w:ascii="Aptos" w:hAnsi="Aptos"/>
          <w:i/>
          <w:iCs/>
          <w:color w:val="FFC000"/>
          <w:sz w:val="20"/>
          <w:szCs w:val="20"/>
        </w:rPr>
        <w:t>что она значит</w:t>
      </w:r>
      <w:r w:rsidRPr="00B82B35">
        <w:rPr>
          <w:rFonts w:ascii="Aptos" w:hAnsi="Aptos"/>
          <w:color w:val="FFC000"/>
          <w:sz w:val="20"/>
          <w:szCs w:val="20"/>
        </w:rPr>
        <w:t>.</w:t>
      </w:r>
    </w:p>
    <w:p w14:paraId="07F1050E" w14:textId="77777777" w:rsidR="00A13774" w:rsidRDefault="00A13774" w:rsidP="00A13774">
      <w:pPr>
        <w:spacing w:after="0" w:line="240" w:lineRule="auto"/>
        <w:rPr>
          <w:rFonts w:ascii="Aptos" w:hAnsi="Aptos"/>
          <w:color w:val="FFC000"/>
          <w:sz w:val="18"/>
          <w:szCs w:val="18"/>
        </w:rPr>
      </w:pPr>
    </w:p>
    <w:p w14:paraId="445B9F83" w14:textId="77777777" w:rsidR="00A1377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B82B35">
        <w:rPr>
          <w:rFonts w:ascii="Aptos" w:hAnsi="Aptos"/>
          <w:b/>
          <w:bCs/>
        </w:rPr>
        <w:t xml:space="preserve">Таблица истинности логических связок - </w:t>
      </w:r>
      <w:r w:rsidRPr="00B82B35">
        <w:rPr>
          <w:rFonts w:ascii="Aptos" w:hAnsi="Aptos"/>
        </w:rPr>
        <w:t>Это инструмент для перехода от синтаксики к смыслу</w:t>
      </w:r>
      <w:r>
        <w:rPr>
          <w:rFonts w:ascii="Aptos" w:hAnsi="Aptos"/>
        </w:rPr>
        <w:t xml:space="preserve"> (семантики)</w:t>
      </w:r>
      <w:r w:rsidRPr="00B82B35">
        <w:rPr>
          <w:rFonts w:ascii="Aptos" w:hAnsi="Aptos"/>
        </w:rPr>
        <w:t>. Таблица истинности показывает, какое значение (истина или ложь) принимает формула при всех возможных наборах значений её переменных.</w:t>
      </w:r>
    </w:p>
    <w:p w14:paraId="0A032BA0" w14:textId="77777777" w:rsidR="00A13774" w:rsidRPr="00551543" w:rsidRDefault="00A13774" w:rsidP="00A13774">
      <w:pPr>
        <w:pStyle w:val="ListParagraph"/>
        <w:rPr>
          <w:rFonts w:ascii="Aptos" w:hAnsi="Aptos"/>
        </w:rPr>
      </w:pPr>
    </w:p>
    <w:p w14:paraId="36AD5418" w14:textId="77777777" w:rsidR="00A13774" w:rsidRPr="00B82B35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</w:rPr>
      </w:pPr>
      <w:r>
        <w:rPr>
          <w:rFonts w:cstheme="minorHAnsi"/>
        </w:rPr>
        <w:t xml:space="preserve">Назовём одновременную замены </w:t>
      </w:r>
      <w:r w:rsidRPr="00551543">
        <w:rPr>
          <w:rFonts w:ascii="Cambria Math" w:hAnsi="Cambria Math" w:cs="Cambria Math"/>
        </w:rPr>
        <w:t>∧</w:t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sym w:font="Wingdings" w:char="F0F3"/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t>V</w:t>
      </w:r>
      <w:r w:rsidRPr="00551543">
        <w:rPr>
          <w:rFonts w:cstheme="minorHAnsi"/>
        </w:rPr>
        <w:t>, а</w:t>
      </w:r>
      <w:r>
        <w:rPr>
          <w:rFonts w:cstheme="minorHAnsi"/>
        </w:rPr>
        <w:t xml:space="preserve"> </w:t>
      </w:r>
      <w:r w:rsidRPr="00551543">
        <w:rPr>
          <w:rFonts w:cstheme="minorHAnsi"/>
        </w:rPr>
        <w:t xml:space="preserve">0 </w:t>
      </w:r>
      <w:r w:rsidRPr="00551543">
        <w:rPr>
          <w:rFonts w:cstheme="minorHAnsi"/>
          <w:lang w:val="en-US"/>
        </w:rPr>
        <w:sym w:font="Wingdings" w:char="F0F3"/>
      </w:r>
      <w:r>
        <w:rPr>
          <w:rFonts w:cstheme="minorHAnsi"/>
        </w:rPr>
        <w:t xml:space="preserve"> 1</w:t>
      </w:r>
      <w:r w:rsidRPr="0055154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51543">
        <w:rPr>
          <w:rFonts w:cstheme="minorHAnsi"/>
        </w:rPr>
        <w:t xml:space="preserve"> </w:t>
      </w:r>
      <w:r>
        <w:rPr>
          <w:rFonts w:cstheme="minorHAnsi"/>
        </w:rPr>
        <w:t xml:space="preserve">операцией </w:t>
      </w:r>
      <w:r w:rsidRPr="00551543">
        <w:rPr>
          <w:rFonts w:cstheme="minorHAnsi"/>
          <w:b/>
          <w:bCs/>
        </w:rPr>
        <w:t>замен</w:t>
      </w:r>
      <w:r>
        <w:rPr>
          <w:rFonts w:cstheme="minorHAnsi"/>
          <w:b/>
          <w:bCs/>
        </w:rPr>
        <w:t>ы</w:t>
      </w:r>
      <w:r w:rsidRPr="00551543">
        <w:rPr>
          <w:rFonts w:cstheme="minorHAnsi"/>
        </w:rPr>
        <w:t>.</w:t>
      </w:r>
    </w:p>
    <w:p w14:paraId="327FF4B0" w14:textId="77777777" w:rsidR="00A13774" w:rsidRDefault="00A13774" w:rsidP="00A13774">
      <w:pPr>
        <w:spacing w:after="0" w:line="240" w:lineRule="auto"/>
        <w:rPr>
          <w:rFonts w:ascii="Aptos" w:hAnsi="Aptos"/>
          <w:color w:val="FFC000"/>
          <w:sz w:val="18"/>
          <w:szCs w:val="18"/>
        </w:rPr>
      </w:pPr>
    </w:p>
    <w:p w14:paraId="71DAC0DA" w14:textId="77777777" w:rsidR="00A13774" w:rsidRDefault="00A13774" w:rsidP="00A13774">
      <w:pPr>
        <w:spacing w:after="0" w:line="240" w:lineRule="auto"/>
        <w:rPr>
          <w:rFonts w:ascii="Aptos" w:hAnsi="Aptos"/>
          <w:color w:val="FFC000"/>
          <w:sz w:val="18"/>
          <w:szCs w:val="18"/>
        </w:rPr>
      </w:pPr>
    </w:p>
    <w:p w14:paraId="4A759940" w14:textId="7B1B1EFD" w:rsidR="00D47EB3" w:rsidRDefault="00C35E8E" w:rsidP="00D47EB3">
      <w:pPr>
        <w:pStyle w:val="Heading1"/>
      </w:pPr>
      <w:r>
        <w:t>Булева а</w:t>
      </w:r>
      <w:r w:rsidR="00D47EB3">
        <w:t>лгебра логических формул</w:t>
      </w:r>
    </w:p>
    <w:p w14:paraId="27D8AEB9" w14:textId="159EAFEC" w:rsidR="00D01CA4" w:rsidRPr="00106CFA" w:rsidRDefault="00C94CBE" w:rsidP="00106CFA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>Переменные это некоторые утверждения, которые могуть быть либо истинными либо ложными (1 или 0).</w:t>
      </w:r>
      <w:r>
        <w:br/>
      </w:r>
    </w:p>
    <w:p w14:paraId="6D35CC41" w14:textId="79AB18C8" w:rsidR="00106CFA" w:rsidRDefault="00D01CA4" w:rsidP="0010572B">
      <w:pPr>
        <w:pStyle w:val="ListParagraph"/>
        <w:numPr>
          <w:ilvl w:val="0"/>
          <w:numId w:val="11"/>
        </w:numPr>
      </w:pPr>
      <w:r>
        <w:t>Для составления логической формулы требуется соединить переменные логическими связками</w:t>
      </w:r>
    </w:p>
    <w:p w14:paraId="1894089A" w14:textId="587402C6" w:rsidR="00106CFA" w:rsidRDefault="00106CFA" w:rsidP="00106CFA">
      <w:pPr>
        <w:pStyle w:val="Heading2"/>
      </w:pPr>
      <w:r>
        <w:br/>
        <w:t>Логические связки</w:t>
      </w:r>
    </w:p>
    <w:p w14:paraId="59307499" w14:textId="2F5A4DCC" w:rsidR="00106CFA" w:rsidRPr="00635510" w:rsidRDefault="00106CFA" w:rsidP="00635510">
      <w:pPr>
        <w:pStyle w:val="ListParagraph"/>
        <w:numPr>
          <w:ilvl w:val="0"/>
          <w:numId w:val="27"/>
        </w:numPr>
        <w:spacing w:after="0" w:line="240" w:lineRule="auto"/>
        <w:rPr>
          <w:rFonts w:ascii="Aptos" w:hAnsi="Aptos"/>
        </w:rPr>
      </w:pPr>
      <w:r w:rsidRPr="00635510">
        <w:rPr>
          <w:rFonts w:ascii="Aptos" w:hAnsi="Aptos"/>
        </w:rPr>
        <w:t xml:space="preserve">Между двумя переменными могут существовать некоторые отношения. </w:t>
      </w:r>
    </w:p>
    <w:p w14:paraId="32F5F17E" w14:textId="77777777" w:rsidR="00106CFA" w:rsidRDefault="00106CFA" w:rsidP="00106CFA">
      <w:pPr>
        <w:pStyle w:val="ListParagraph"/>
        <w:spacing w:after="0" w:line="240" w:lineRule="auto"/>
        <w:rPr>
          <w:rFonts w:ascii="Aptos" w:hAnsi="Aptos"/>
        </w:rPr>
      </w:pPr>
      <w:r w:rsidRPr="001E64BB">
        <w:rPr>
          <w:rFonts w:ascii="Aptos" w:hAnsi="Aptos"/>
        </w:rPr>
        <w:t>Напрмер А: 6|x, B: 3|x. Эти два утверждения имеют такие оношения, что если верно А, то В также верно. Это отношение называется</w:t>
      </w:r>
      <w:r>
        <w:rPr>
          <w:rFonts w:ascii="Aptos" w:hAnsi="Aptos"/>
        </w:rPr>
        <w:t xml:space="preserve"> импликацией.</w:t>
      </w:r>
      <w:r w:rsidRPr="001E64BB">
        <w:rPr>
          <w:rFonts w:ascii="Aptos" w:hAnsi="Aptos"/>
        </w:rPr>
        <w:t xml:space="preserve"> </w:t>
      </w:r>
    </w:p>
    <w:p w14:paraId="2C9EAE2F" w14:textId="77777777" w:rsidR="00635510" w:rsidRDefault="00106CFA" w:rsidP="00106CFA">
      <w:pPr>
        <w:pStyle w:val="ListParagraph"/>
        <w:spacing w:after="0" w:line="240" w:lineRule="auto"/>
        <w:rPr>
          <w:rFonts w:ascii="Aptos" w:hAnsi="Aptos"/>
          <w:b/>
          <w:bCs/>
        </w:rPr>
      </w:pPr>
      <w:r>
        <w:rPr>
          <w:rFonts w:ascii="Aptos" w:hAnsi="Aptos"/>
        </w:rPr>
        <w:t xml:space="preserve">Такие отношения выражают с помощью </w:t>
      </w:r>
      <w:r w:rsidRPr="00C94CBE">
        <w:rPr>
          <w:rFonts w:ascii="Aptos" w:hAnsi="Aptos"/>
          <w:b/>
          <w:bCs/>
        </w:rPr>
        <w:t>логических связок</w:t>
      </w:r>
      <w:r>
        <w:rPr>
          <w:rFonts w:ascii="Aptos" w:hAnsi="Aptos"/>
          <w:b/>
          <w:bCs/>
        </w:rPr>
        <w:t>.</w:t>
      </w:r>
    </w:p>
    <w:p w14:paraId="342484F0" w14:textId="77777777" w:rsidR="00635510" w:rsidRDefault="00635510" w:rsidP="00635510">
      <w:pPr>
        <w:spacing w:after="0" w:line="240" w:lineRule="auto"/>
        <w:rPr>
          <w:rFonts w:ascii="Aptos" w:hAnsi="Aptos"/>
        </w:rPr>
      </w:pPr>
    </w:p>
    <w:p w14:paraId="5195E3FE" w14:textId="77777777" w:rsidR="00635510" w:rsidRDefault="00106CFA" w:rsidP="00635510">
      <w:pPr>
        <w:pStyle w:val="ListParagraph"/>
        <w:numPr>
          <w:ilvl w:val="0"/>
          <w:numId w:val="27"/>
        </w:numPr>
        <w:spacing w:after="0" w:line="240" w:lineRule="auto"/>
        <w:rPr>
          <w:rFonts w:ascii="Aptos" w:hAnsi="Aptos"/>
        </w:rPr>
      </w:pPr>
      <w:r w:rsidRPr="00635510">
        <w:rPr>
          <w:rFonts w:ascii="Aptos" w:hAnsi="Aptos"/>
        </w:rPr>
        <w:t>Существуют следующие логические связки:</w:t>
      </w:r>
    </w:p>
    <w:p w14:paraId="43AE2F2C" w14:textId="6FE96747" w:rsidR="00635510" w:rsidRDefault="00635510" w:rsidP="00635510">
      <w:pPr>
        <w:pStyle w:val="ListParagraph"/>
        <w:spacing w:after="0" w:line="240" w:lineRule="auto"/>
        <w:rPr>
          <w:rFonts w:ascii="Aptos" w:hAnsi="Aptos"/>
        </w:rPr>
      </w:pPr>
    </w:p>
    <w:p w14:paraId="394240AF" w14:textId="05820FE7" w:rsidR="00635510" w:rsidRPr="00635510" w:rsidRDefault="00635510" w:rsidP="00635510">
      <w:pPr>
        <w:pStyle w:val="ListParagraph"/>
        <w:spacing w:after="0" w:line="240" w:lineRule="auto"/>
        <w:rPr>
          <w:rFonts w:cstheme="minorHAnsi"/>
        </w:rPr>
      </w:pPr>
      <w:r w:rsidRPr="00635510">
        <w:rPr>
          <w:rFonts w:cstheme="minorHAnsi"/>
        </w:rPr>
        <w:lastRenderedPageBreak/>
        <w:t>Пусть Х</w:t>
      </w:r>
      <w:r>
        <w:rPr>
          <w:rFonts w:cstheme="minorHAnsi"/>
        </w:rPr>
        <w:t xml:space="preserve"> </w:t>
      </w:r>
      <w:r w:rsidRPr="00635510">
        <w:rPr>
          <w:rFonts w:cstheme="minorHAnsi"/>
        </w:rPr>
        <w:t>и</w:t>
      </w:r>
      <w:r>
        <w:rPr>
          <w:rFonts w:cstheme="minorHAnsi"/>
        </w:rPr>
        <w:t xml:space="preserve"> </w:t>
      </w:r>
      <w:r w:rsidRPr="00635510">
        <w:rPr>
          <w:rFonts w:cstheme="minorHAnsi"/>
        </w:rPr>
        <w:t xml:space="preserve">У некоторые высказывания. </w:t>
      </w:r>
      <w:r>
        <w:rPr>
          <w:rFonts w:cstheme="minorHAnsi"/>
        </w:rPr>
        <w:br/>
      </w:r>
      <w:r w:rsidRPr="00635510">
        <w:rPr>
          <w:rFonts w:cstheme="minorHAnsi"/>
        </w:rPr>
        <w:t>Тогда:</w:t>
      </w:r>
      <w:r>
        <w:rPr>
          <w:rFonts w:cstheme="minorHAnsi"/>
        </w:rPr>
        <w:br/>
      </w:r>
    </w:p>
    <w:p w14:paraId="0E7A5FBE" w14:textId="73285D69" w:rsid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ascii="Cambria Math" w:hAnsi="Cambria Math" w:cs="Cambria Math"/>
          <w:b/>
          <w:bCs/>
        </w:rPr>
        <w:t>∧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«Х и Ү» - </w:t>
      </w:r>
      <w:r w:rsidRPr="00635510">
        <w:rPr>
          <w:rFonts w:cstheme="minorHAnsi"/>
          <w:b/>
          <w:bCs/>
        </w:rPr>
        <w:t>конъюнкция</w:t>
      </w:r>
      <w:r w:rsidRPr="00635510">
        <w:rPr>
          <w:rFonts w:cstheme="minorHAnsi"/>
        </w:rPr>
        <w:t xml:space="preserve"> высказываний Х и У;</w:t>
      </w:r>
    </w:p>
    <w:p w14:paraId="1954978C" w14:textId="5A907645" w:rsid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ascii="Cambria Math" w:hAnsi="Cambria Math" w:cs="Cambria Math"/>
          <w:b/>
          <w:bCs/>
          <w:lang w:val="en-US"/>
        </w:rPr>
        <w:t>V</w:t>
      </w:r>
      <w:r w:rsidRPr="00635510">
        <w:rPr>
          <w:rFonts w:ascii="Cambria Math" w:hAnsi="Cambria Math" w:cs="Cambria Math"/>
        </w:rPr>
        <w:t xml:space="preserve"> – </w:t>
      </w:r>
      <w:r w:rsidRPr="00635510">
        <w:rPr>
          <w:rFonts w:cstheme="minorHAnsi"/>
        </w:rPr>
        <w:t>«Х или Ү»</w:t>
      </w:r>
      <w:r w:rsidRPr="00635510">
        <w:rPr>
          <w:rFonts w:cstheme="minorHAnsi"/>
        </w:rPr>
        <w:t xml:space="preserve"> - </w:t>
      </w:r>
      <w:r w:rsidRPr="00635510">
        <w:rPr>
          <w:rFonts w:cstheme="minorHAnsi"/>
          <w:b/>
          <w:bCs/>
        </w:rPr>
        <w:t>дизъюнкция</w:t>
      </w:r>
      <w:r w:rsidRPr="00635510">
        <w:rPr>
          <w:rFonts w:cstheme="minorHAnsi"/>
        </w:rPr>
        <w:t xml:space="preserve"> высказываний Х и Ү;</w:t>
      </w:r>
    </w:p>
    <w:p w14:paraId="23E6C561" w14:textId="3B5026D8" w:rsidR="00635510" w:rsidRP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cstheme="minorHAnsi"/>
          <w:b/>
          <w:bCs/>
        </w:rPr>
        <w:t>¬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«не Х» </w:t>
      </w:r>
      <w:r w:rsidRPr="00635510">
        <w:rPr>
          <w:rFonts w:cstheme="minorHAnsi"/>
          <w:b/>
          <w:bCs/>
        </w:rPr>
        <w:t>отрицание</w:t>
      </w:r>
      <w:r w:rsidRPr="00635510">
        <w:rPr>
          <w:rFonts w:cstheme="minorHAnsi"/>
        </w:rPr>
        <w:t xml:space="preserve"> высказывания Х;</w:t>
      </w:r>
    </w:p>
    <w:p w14:paraId="7A615C3D" w14:textId="37FB3D75" w:rsidR="00635510" w:rsidRP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cstheme="minorHAnsi"/>
          <w:b/>
          <w:bCs/>
        </w:rPr>
        <w:t>→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«если Х, то У» </w:t>
      </w:r>
      <w:r w:rsidRPr="00635510">
        <w:rPr>
          <w:rFonts w:cstheme="minorHAnsi"/>
          <w:b/>
          <w:bCs/>
        </w:rPr>
        <w:t>импликация</w:t>
      </w:r>
      <w:r w:rsidRPr="00635510">
        <w:rPr>
          <w:rFonts w:cstheme="minorHAnsi"/>
        </w:rPr>
        <w:t xml:space="preserve"> высказываний Х и Ү;</w:t>
      </w:r>
    </w:p>
    <w:p w14:paraId="77A8DB02" w14:textId="3234CC67" w:rsidR="00635510" w:rsidRPr="00635510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635510">
        <w:rPr>
          <w:rFonts w:cstheme="minorHAnsi"/>
          <w:b/>
          <w:bCs/>
        </w:rPr>
        <w:t>↔</w:t>
      </w:r>
      <w:r w:rsidRPr="00635510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635510">
        <w:rPr>
          <w:rFonts w:cstheme="minorHAnsi"/>
        </w:rPr>
        <w:t xml:space="preserve">«Х тогда и только тогда, когда Ү» - </w:t>
      </w:r>
      <w:r w:rsidRPr="00635510">
        <w:rPr>
          <w:rFonts w:cstheme="minorHAnsi"/>
          <w:b/>
          <w:bCs/>
        </w:rPr>
        <w:t>эквиваленция</w:t>
      </w:r>
      <w:r w:rsidRPr="00635510">
        <w:rPr>
          <w:rFonts w:cstheme="minorHAnsi"/>
        </w:rPr>
        <w:t xml:space="preserve"> высказываний Х и У.</w:t>
      </w:r>
    </w:p>
    <w:p w14:paraId="44153ED4" w14:textId="4F0CEB00" w:rsidR="00D01CA4" w:rsidRPr="00635510" w:rsidRDefault="00D01CA4" w:rsidP="00635510">
      <w:pPr>
        <w:spacing w:after="0" w:line="240" w:lineRule="auto"/>
        <w:rPr>
          <w:rFonts w:ascii="Aptos" w:hAnsi="Aptos"/>
        </w:rPr>
      </w:pPr>
    </w:p>
    <w:p w14:paraId="197DFFAF" w14:textId="76492C14" w:rsidR="0010572B" w:rsidRDefault="00892F35" w:rsidP="00635510">
      <w:pPr>
        <w:pStyle w:val="Heading2"/>
        <w:rPr>
          <w:rStyle w:val="Heading2Char"/>
        </w:rPr>
      </w:pPr>
      <w:r>
        <w:rPr>
          <w:rStyle w:val="Heading2Char"/>
        </w:rPr>
        <w:t>Аксиомы булевой алгебры</w:t>
      </w:r>
    </w:p>
    <w:p w14:paraId="0B711ECD" w14:textId="62E7EB44" w:rsidR="0010572B" w:rsidRPr="0010572B" w:rsidRDefault="0010572B" w:rsidP="0010572B">
      <w:pPr>
        <w:pStyle w:val="ListParagraph"/>
        <w:numPr>
          <w:ilvl w:val="0"/>
          <w:numId w:val="19"/>
        </w:numPr>
        <w:spacing w:after="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98E4A10" w14:textId="1022936A" w:rsidR="00D47EB3" w:rsidRDefault="00D47EB3" w:rsidP="0010572B">
      <w:pPr>
        <w:spacing w:after="0"/>
        <w:ind w:left="567"/>
      </w:pPr>
      <w:r w:rsidRPr="00D77E25">
        <w:rPr>
          <w:noProof/>
        </w:rPr>
        <w:drawing>
          <wp:inline distT="0" distB="0" distL="0" distR="0" wp14:anchorId="14568FBC" wp14:editId="12E3DB89">
            <wp:extent cx="5158740" cy="2467703"/>
            <wp:effectExtent l="0" t="0" r="3810" b="8890"/>
            <wp:docPr id="10564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4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05" cy="24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C48" w14:textId="77777777" w:rsidR="00D47EB3" w:rsidRDefault="00D47EB3" w:rsidP="00D47EB3">
      <w:pPr>
        <w:pStyle w:val="ListParagraph"/>
      </w:pPr>
    </w:p>
    <w:p w14:paraId="52BC1A88" w14:textId="77777777" w:rsidR="00D47EB3" w:rsidRDefault="00D47EB3" w:rsidP="00D47EB3">
      <w:pPr>
        <w:pStyle w:val="ListParagraph"/>
      </w:pPr>
      <w:r w:rsidRPr="00FE0CEF">
        <w:t>1 и 2 называют идемпотентностью</w:t>
      </w:r>
      <w:r>
        <w:br/>
      </w:r>
      <w:r>
        <w:br/>
      </w:r>
      <w:r w:rsidRPr="00FE0CEF">
        <w:t>3 и 4 — коммутативностью</w:t>
      </w:r>
      <w:r>
        <w:br/>
      </w:r>
      <w:r>
        <w:br/>
      </w:r>
      <w:r w:rsidRPr="00FE0CEF">
        <w:t>5 и 6 — ассоциативностью соответственно конъюнкции и дизъюнкции</w:t>
      </w:r>
    </w:p>
    <w:p w14:paraId="1552C1A1" w14:textId="77777777" w:rsidR="00D47EB3" w:rsidRPr="005D7930" w:rsidRDefault="00D47EB3" w:rsidP="00D47EB3">
      <w:pPr>
        <w:pStyle w:val="ListParagraph"/>
        <w:numPr>
          <w:ilvl w:val="0"/>
          <w:numId w:val="13"/>
        </w:numPr>
        <w:ind w:left="1134" w:hanging="425"/>
      </w:pPr>
      <w:r w:rsidRPr="005D7930">
        <w:rPr>
          <w:color w:val="FFC000"/>
          <w:sz w:val="20"/>
          <w:szCs w:val="20"/>
        </w:rPr>
        <w:t xml:space="preserve">Ассоциативность конъюнкции означает, что в конъюнкции трех формул скобки можно ставить как угодно, а следовательно, вообще не ставить. </w:t>
      </w:r>
    </w:p>
    <w:p w14:paraId="22DAF862" w14:textId="77777777" w:rsidR="00D47EB3" w:rsidRDefault="00D47EB3" w:rsidP="00D47EB3">
      <w:pPr>
        <w:pStyle w:val="ListParagraph"/>
        <w:numPr>
          <w:ilvl w:val="0"/>
          <w:numId w:val="13"/>
        </w:numPr>
        <w:ind w:left="1134" w:hanging="425"/>
      </w:pPr>
      <w:r w:rsidRPr="005D7930">
        <w:rPr>
          <w:color w:val="FFC000"/>
          <w:sz w:val="18"/>
          <w:szCs w:val="18"/>
        </w:rPr>
        <w:t xml:space="preserve">Из этого утверждения следует, что в конъюнкции четырех, пяти и т. д. (любого конечного числа) формул скобки можно ставить как угодно или вообще не ставить. </w:t>
      </w:r>
    </w:p>
    <w:p w14:paraId="45779899" w14:textId="77777777" w:rsidR="00D47EB3" w:rsidRDefault="00D47EB3" w:rsidP="00D47EB3">
      <w:pPr>
        <w:pStyle w:val="ListParagraph"/>
        <w:numPr>
          <w:ilvl w:val="0"/>
          <w:numId w:val="13"/>
        </w:numPr>
        <w:ind w:left="1134" w:hanging="425"/>
      </w:pPr>
      <w:r w:rsidRPr="005D7930">
        <w:rPr>
          <w:color w:val="FFC000"/>
          <w:sz w:val="20"/>
          <w:szCs w:val="20"/>
        </w:rPr>
        <w:t xml:space="preserve">Аналогичное замечание можно сделать и для дизъюнкции. </w:t>
      </w:r>
      <w:r>
        <w:rPr>
          <w:color w:val="FFC000"/>
          <w:sz w:val="20"/>
          <w:szCs w:val="20"/>
        </w:rPr>
        <w:br/>
      </w:r>
    </w:p>
    <w:p w14:paraId="18260CFC" w14:textId="77777777" w:rsidR="00D47EB3" w:rsidRDefault="00D47EB3" w:rsidP="00D47EB3">
      <w:pPr>
        <w:spacing w:after="0" w:line="240" w:lineRule="auto"/>
        <w:ind w:left="720"/>
      </w:pPr>
      <w:r w:rsidRPr="00FE0CEF">
        <w:t>Закон 7 называют дистрибутивностью конъюнкции относительно дизъ юнкции</w:t>
      </w:r>
    </w:p>
    <w:p w14:paraId="06CCEC81" w14:textId="3FA2B415" w:rsidR="00D47EB3" w:rsidRPr="005D7930" w:rsidRDefault="00D47EB3" w:rsidP="00D47EB3">
      <w:pPr>
        <w:pStyle w:val="ListParagraph"/>
        <w:numPr>
          <w:ilvl w:val="0"/>
          <w:numId w:val="15"/>
        </w:numPr>
        <w:spacing w:after="0" w:line="240" w:lineRule="auto"/>
        <w:rPr>
          <w:color w:val="FFC000"/>
          <w:sz w:val="20"/>
          <w:szCs w:val="20"/>
        </w:rPr>
      </w:pPr>
      <w:r w:rsidRPr="005D7930">
        <w:rPr>
          <w:color w:val="FFC000"/>
          <w:sz w:val="20"/>
          <w:szCs w:val="20"/>
        </w:rPr>
        <w:t xml:space="preserve">Отличие операций над высказываниями </w:t>
      </w:r>
      <w:r w:rsidRPr="005D7930">
        <w:rPr>
          <w:rFonts w:ascii="Cambria Math" w:hAnsi="Cambria Math" w:cs="Cambria Math"/>
          <w:color w:val="FFC000"/>
          <w:sz w:val="20"/>
          <w:szCs w:val="20"/>
        </w:rPr>
        <w:t>∧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и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mbria Math" w:hAnsi="Cambria Math" w:cs="Cambria Math"/>
          <w:color w:val="FFC000"/>
          <w:sz w:val="20"/>
          <w:szCs w:val="20"/>
        </w:rPr>
        <w:t>∨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от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числовых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операций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mbria Math" w:hAnsi="Cambria Math" w:cs="Cambria Math"/>
          <w:color w:val="FFC000"/>
          <w:sz w:val="20"/>
          <w:szCs w:val="20"/>
        </w:rPr>
        <w:t>∗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и</w:t>
      </w:r>
      <w:r w:rsidRPr="005D7930">
        <w:rPr>
          <w:color w:val="FFC000"/>
          <w:sz w:val="20"/>
          <w:szCs w:val="20"/>
        </w:rPr>
        <w:t xml:space="preserve"> + </w:t>
      </w:r>
      <w:r w:rsidRPr="005D7930">
        <w:rPr>
          <w:rFonts w:ascii="Calibri" w:hAnsi="Calibri" w:cs="Calibri"/>
          <w:color w:val="FFC000"/>
          <w:sz w:val="20"/>
          <w:szCs w:val="20"/>
        </w:rPr>
        <w:t>состоит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в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том</w:t>
      </w:r>
      <w:r w:rsidRPr="005D7930">
        <w:rPr>
          <w:color w:val="FFC000"/>
          <w:sz w:val="20"/>
          <w:szCs w:val="20"/>
        </w:rPr>
        <w:t xml:space="preserve">, </w:t>
      </w:r>
      <w:r w:rsidRPr="005D7930">
        <w:rPr>
          <w:rFonts w:ascii="Calibri" w:hAnsi="Calibri" w:cs="Calibri"/>
          <w:color w:val="FFC000"/>
          <w:sz w:val="20"/>
          <w:szCs w:val="20"/>
        </w:rPr>
        <w:t>что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для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высказываний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выполняются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обе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дистрибутивности</w:t>
      </w:r>
      <w:r w:rsidRPr="005D7930">
        <w:rPr>
          <w:color w:val="FFC000"/>
          <w:sz w:val="20"/>
          <w:szCs w:val="20"/>
        </w:rPr>
        <w:t xml:space="preserve">, </w:t>
      </w:r>
      <w:r w:rsidRPr="005D7930">
        <w:rPr>
          <w:rFonts w:ascii="Calibri" w:hAnsi="Calibri" w:cs="Calibri"/>
          <w:color w:val="FFC000"/>
          <w:sz w:val="20"/>
          <w:szCs w:val="20"/>
        </w:rPr>
        <w:t>а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для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чисел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—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только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одна</w:t>
      </w:r>
      <w:r w:rsidRPr="005D7930">
        <w:rPr>
          <w:color w:val="FFC000"/>
          <w:sz w:val="20"/>
          <w:szCs w:val="20"/>
        </w:rPr>
        <w:t xml:space="preserve">. </w:t>
      </w:r>
      <w:r w:rsidRPr="005D7930">
        <w:rPr>
          <w:rFonts w:ascii="Calibri" w:hAnsi="Calibri" w:cs="Calibri"/>
          <w:color w:val="FFC000"/>
          <w:sz w:val="20"/>
          <w:szCs w:val="20"/>
        </w:rPr>
        <w:t>Сложение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не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дистрибутивно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относительно</w:t>
      </w:r>
      <w:r w:rsidRPr="005D7930">
        <w:rPr>
          <w:color w:val="FFC000"/>
          <w:sz w:val="20"/>
          <w:szCs w:val="20"/>
        </w:rPr>
        <w:t xml:space="preserve"> </w:t>
      </w:r>
      <w:r w:rsidRPr="005D7930">
        <w:rPr>
          <w:rFonts w:ascii="Calibri" w:hAnsi="Calibri" w:cs="Calibri"/>
          <w:color w:val="FFC000"/>
          <w:sz w:val="20"/>
          <w:szCs w:val="20"/>
        </w:rPr>
        <w:t>умножения</w:t>
      </w:r>
    </w:p>
    <w:p w14:paraId="7E99B2E1" w14:textId="68ADC7F6" w:rsidR="00D47EB3" w:rsidRDefault="00D47EB3" w:rsidP="00D47EB3">
      <w:pPr>
        <w:pStyle w:val="ListParagraph"/>
      </w:pPr>
    </w:p>
    <w:p w14:paraId="4D84B133" w14:textId="2BB6FE89" w:rsidR="00D47EB3" w:rsidRDefault="00D47EB3" w:rsidP="00D47EB3">
      <w:pPr>
        <w:ind w:left="851"/>
      </w:pPr>
      <w:r w:rsidRPr="00FE0CEF">
        <w:t>закон 8 — дистрибутивностью дизъюнкции относительно конъюнкции</w:t>
      </w:r>
      <w:r>
        <w:br/>
      </w:r>
      <w:r w:rsidRPr="00FE0CEF">
        <w:t xml:space="preserve">Для применения этих законов в преобразованиях формул удобно иметь в виду следующий аналог. </w:t>
      </w:r>
      <w:r>
        <w:br/>
      </w:r>
      <w:r>
        <w:br/>
      </w:r>
      <w:r w:rsidRPr="005D7930">
        <w:rPr>
          <w:rFonts w:ascii="Calibri" w:hAnsi="Calibri" w:cs="Calibri"/>
        </w:rPr>
        <w:t>Закон</w:t>
      </w:r>
      <w:r w:rsidRPr="00FE0CEF">
        <w:t xml:space="preserve"> 9 </w:t>
      </w:r>
      <w:r w:rsidRPr="005D7930">
        <w:rPr>
          <w:rFonts w:ascii="Calibri" w:hAnsi="Calibri" w:cs="Calibri"/>
        </w:rPr>
        <w:t>называют</w:t>
      </w:r>
      <w:r w:rsidRPr="00FE0CEF">
        <w:t xml:space="preserve"> </w:t>
      </w:r>
      <w:r w:rsidRPr="005D7930">
        <w:rPr>
          <w:rFonts w:ascii="Calibri" w:hAnsi="Calibri" w:cs="Calibri"/>
        </w:rPr>
        <w:t>законом</w:t>
      </w:r>
      <w:r w:rsidRPr="00FE0CEF">
        <w:t xml:space="preserve"> </w:t>
      </w:r>
      <w:r w:rsidRPr="005D7930">
        <w:rPr>
          <w:rFonts w:ascii="Calibri" w:hAnsi="Calibri" w:cs="Calibri"/>
        </w:rPr>
        <w:t>противоречия</w:t>
      </w:r>
      <w:r>
        <w:br/>
      </w:r>
      <w:r>
        <w:br/>
      </w:r>
      <w:r w:rsidRPr="005D7930">
        <w:rPr>
          <w:rFonts w:ascii="Calibri" w:hAnsi="Calibri" w:cs="Calibri"/>
        </w:rPr>
        <w:t>закон</w:t>
      </w:r>
      <w:r w:rsidRPr="00FE0CEF">
        <w:t xml:space="preserve"> 10 </w:t>
      </w:r>
      <w:r w:rsidRPr="005D7930">
        <w:rPr>
          <w:rFonts w:ascii="Calibri" w:hAnsi="Calibri" w:cs="Calibri"/>
        </w:rPr>
        <w:t>—</w:t>
      </w:r>
      <w:r w:rsidRPr="00FE0CEF">
        <w:t xml:space="preserve"> </w:t>
      </w:r>
      <w:r w:rsidRPr="005D7930">
        <w:rPr>
          <w:rFonts w:ascii="Calibri" w:hAnsi="Calibri" w:cs="Calibri"/>
        </w:rPr>
        <w:t>законом</w:t>
      </w:r>
      <w:r w:rsidRPr="00FE0CEF">
        <w:t xml:space="preserve"> </w:t>
      </w:r>
      <w:r w:rsidRPr="005D7930">
        <w:rPr>
          <w:rFonts w:ascii="Calibri" w:hAnsi="Calibri" w:cs="Calibri"/>
        </w:rPr>
        <w:t>исклю</w:t>
      </w:r>
      <w:r w:rsidRPr="00FE0CEF">
        <w:t xml:space="preserve">ченного третьего, </w:t>
      </w:r>
      <w:r>
        <w:br/>
      </w:r>
      <w:r>
        <w:br/>
      </w:r>
      <w:r w:rsidRPr="00FE0CEF">
        <w:lastRenderedPageBreak/>
        <w:t xml:space="preserve">законы 11 и 12 — законами де Моргана, </w:t>
      </w:r>
      <w:r>
        <w:br/>
      </w:r>
      <w:r>
        <w:br/>
      </w:r>
      <w:r w:rsidRPr="00FE0CEF">
        <w:t>закон 13 — снятием двойного отрицания или инволютивностью</w:t>
      </w:r>
      <w:r>
        <w:br/>
      </w:r>
      <w:r>
        <w:br/>
      </w:r>
      <w:r w:rsidRPr="00FE0CEF">
        <w:t>закон 14 — законом контрапозиции.</w:t>
      </w:r>
    </w:p>
    <w:p w14:paraId="44320D0F" w14:textId="77777777" w:rsidR="00D47EB3" w:rsidRDefault="00D47EB3" w:rsidP="00D47EB3">
      <w:pPr>
        <w:ind w:left="851"/>
      </w:pPr>
    </w:p>
    <w:p w14:paraId="619656E1" w14:textId="77777777" w:rsidR="00D47EB3" w:rsidRDefault="00D47EB3" w:rsidP="00D47EB3">
      <w:pPr>
        <w:ind w:left="851"/>
      </w:pPr>
    </w:p>
    <w:p w14:paraId="2925C89F" w14:textId="67ADD879" w:rsidR="00D47EB3" w:rsidRDefault="00D47EB3" w:rsidP="00D47EB3">
      <w:pPr>
        <w:pStyle w:val="ListParagraph"/>
        <w:numPr>
          <w:ilvl w:val="0"/>
          <w:numId w:val="15"/>
        </w:numPr>
      </w:pPr>
      <w:r>
        <w:rPr>
          <w:lang w:val="en-US"/>
        </w:rPr>
        <w:t>1 V F = 1</w:t>
      </w:r>
      <w:r>
        <w:rPr>
          <w:lang w:val="en-US"/>
        </w:rPr>
        <w:br/>
        <w:t>1 F = F</w:t>
      </w:r>
    </w:p>
    <w:p w14:paraId="675F5271" w14:textId="29AA4C02" w:rsidR="0016009D" w:rsidRPr="0016009D" w:rsidRDefault="0016009D" w:rsidP="0016009D">
      <w:pPr>
        <w:pStyle w:val="ListParagraph"/>
        <w:ind w:left="1080"/>
        <w:rPr>
          <w:lang w:val="en-US"/>
        </w:rPr>
      </w:pPr>
      <w:r>
        <w:t xml:space="preserve">0 </w:t>
      </w:r>
      <w:r>
        <w:rPr>
          <w:lang w:val="en-US"/>
        </w:rPr>
        <w:t>V</w:t>
      </w:r>
      <w:r w:rsidRPr="0016009D">
        <w:t xml:space="preserve"> </w:t>
      </w:r>
      <w:r>
        <w:rPr>
          <w:lang w:val="en-US"/>
        </w:rPr>
        <w:t>F</w:t>
      </w:r>
      <w:r w:rsidRPr="0016009D">
        <w:t xml:space="preserve"> = </w:t>
      </w:r>
      <w:r>
        <w:rPr>
          <w:lang w:val="en-US"/>
        </w:rPr>
        <w:t>F</w:t>
      </w:r>
      <w:r w:rsidRPr="0016009D">
        <w:br/>
        <w:t>0</w:t>
      </w:r>
      <w:r>
        <w:rPr>
          <w:lang w:val="en-US"/>
        </w:rPr>
        <w:t xml:space="preserve"> F = 0</w:t>
      </w:r>
    </w:p>
    <w:p w14:paraId="58716B48" w14:textId="122D8399" w:rsidR="00C35E8E" w:rsidRDefault="00FB13DF" w:rsidP="00FB13DF">
      <w:pPr>
        <w:pStyle w:val="Heading1"/>
      </w:pPr>
      <w:r>
        <w:t>_______Природа алгебры________</w:t>
      </w:r>
    </w:p>
    <w:p w14:paraId="5456A2D4" w14:textId="1EB27913" w:rsidR="00892F35" w:rsidRPr="00892F35" w:rsidRDefault="00892F35" w:rsidP="00892F3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892F35">
        <w:rPr>
          <w:rFonts w:asciiTheme="minorHAnsi" w:hAnsiTheme="minorHAnsi" w:cstheme="minorHAnsi"/>
          <w:sz w:val="22"/>
          <w:szCs w:val="22"/>
        </w:rPr>
        <w:t>Булева алгебра (алгебра логических формул) — это алгебраическая структура с определёнными операциями и законами, образующая замкнутую систему со своими свойствами.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36A84B09" w14:textId="11D7F039" w:rsidR="00785933" w:rsidRPr="00735CF6" w:rsidRDefault="00785933" w:rsidP="00735CF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Особые свойства такой замкнутой системы позволяют анализировать и преобразовывать операции и высказывания внутри этой системы.</w:t>
      </w:r>
      <w:r w:rsidR="00DF7B92">
        <w:rPr>
          <w:rFonts w:asciiTheme="minorHAnsi" w:hAnsiTheme="minorHAnsi" w:cstheme="minorHAnsi"/>
          <w:sz w:val="22"/>
          <w:szCs w:val="22"/>
        </w:rPr>
        <w:br/>
      </w:r>
      <w:r w:rsidR="00DF7B92">
        <w:rPr>
          <w:rFonts w:asciiTheme="minorHAnsi" w:hAnsiTheme="minorHAnsi" w:cstheme="minorHAnsi"/>
          <w:sz w:val="22"/>
          <w:szCs w:val="22"/>
        </w:rPr>
        <w:br/>
        <w:t>Так если представить формулы в некотором пространстве и применить некоторое свойство, то можно посмотреть как меняется структура пространства и проанализирвоать.</w:t>
      </w:r>
      <w:r w:rsidR="00735CF6" w:rsidRPr="00735CF6">
        <w:rPr>
          <w:rFonts w:asciiTheme="minorHAnsi" w:hAnsiTheme="minorHAnsi" w:cstheme="minorHAnsi"/>
          <w:sz w:val="22"/>
          <w:szCs w:val="22"/>
        </w:rPr>
        <w:br/>
      </w:r>
    </w:p>
    <w:p w14:paraId="5EBAF936" w14:textId="0FB085DE" w:rsidR="00C35E8E" w:rsidRPr="00735CF6" w:rsidRDefault="00785933" w:rsidP="00735CF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Некоторые свойства булевой алгебры:</w:t>
      </w:r>
      <w:r w:rsidR="00735CF6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Pr="00735CF6">
        <w:rPr>
          <w:rFonts w:asciiTheme="minorHAnsi" w:hAnsiTheme="minorHAnsi" w:cstheme="minorHAnsi"/>
          <w:sz w:val="22"/>
          <w:szCs w:val="22"/>
        </w:rPr>
        <w:t>Симметри</w:t>
      </w:r>
      <w:r w:rsidR="00735CF6" w:rsidRPr="00735CF6">
        <w:rPr>
          <w:rFonts w:asciiTheme="minorHAnsi" w:hAnsiTheme="minorHAnsi" w:cstheme="minorHAnsi"/>
          <w:sz w:val="22"/>
          <w:szCs w:val="22"/>
        </w:rPr>
        <w:t>я аксиом</w:t>
      </w:r>
      <w:r w:rsidR="00892F35" w:rsidRPr="00735CF6">
        <w:rPr>
          <w:rFonts w:asciiTheme="minorHAnsi" w:hAnsiTheme="minorHAnsi" w:cstheme="minorHAnsi"/>
          <w:sz w:val="22"/>
          <w:szCs w:val="22"/>
        </w:rPr>
        <w:t xml:space="preserve"> (см. </w:t>
      </w:r>
      <w:r w:rsidR="00735CF6" w:rsidRPr="00735CF6">
        <w:rPr>
          <w:rFonts w:asciiTheme="minorHAnsi" w:hAnsiTheme="minorHAnsi" w:cstheme="minorHAnsi"/>
          <w:sz w:val="22"/>
          <w:szCs w:val="22"/>
          <w:u w:val="single"/>
        </w:rPr>
        <w:t>Симметрия аксиом булевой алгебры</w:t>
      </w:r>
      <w:r w:rsidR="00892F35" w:rsidRPr="00735CF6">
        <w:rPr>
          <w:rFonts w:asciiTheme="minorHAnsi" w:hAnsiTheme="minorHAnsi" w:cstheme="minorHAnsi"/>
          <w:sz w:val="22"/>
          <w:szCs w:val="22"/>
          <w:u w:val="single"/>
        </w:rPr>
        <w:t>)</w:t>
      </w:r>
      <w:r w:rsidR="00892F35" w:rsidRPr="00735CF6">
        <w:rPr>
          <w:rFonts w:asciiTheme="minorHAnsi" w:hAnsiTheme="minorHAnsi" w:cstheme="minorHAnsi"/>
          <w:sz w:val="22"/>
          <w:szCs w:val="22"/>
        </w:rPr>
        <w:t>.</w:t>
      </w:r>
    </w:p>
    <w:p w14:paraId="53BA3C21" w14:textId="7FD0B40C" w:rsidR="00FB13DF" w:rsidRDefault="00C35E8E" w:rsidP="00FB13DF">
      <w:pPr>
        <w:pStyle w:val="Heading1"/>
      </w:pPr>
      <w:r>
        <w:t>Симметри</w:t>
      </w:r>
      <w:r w:rsidR="00735CF6">
        <w:t>я аксиом</w:t>
      </w:r>
      <w:r>
        <w:t xml:space="preserve"> </w:t>
      </w:r>
      <w:r w:rsidR="00735CF6">
        <w:t xml:space="preserve">булевой </w:t>
      </w:r>
      <w:r>
        <w:t>алгебры</w:t>
      </w:r>
    </w:p>
    <w:p w14:paraId="173D3D8A" w14:textId="6FEFBB1E" w:rsidR="00E21966" w:rsidRPr="00FC2454" w:rsidRDefault="00785933" w:rsidP="00FC2454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892F35">
        <w:rPr>
          <w:rFonts w:asciiTheme="minorHAnsi" w:hAnsiTheme="minorHAnsi" w:cstheme="minorHAnsi"/>
          <w:sz w:val="22"/>
          <w:szCs w:val="22"/>
        </w:rPr>
        <w:t xml:space="preserve">Одно из фундаментальных свойств булевой алгебры — </w:t>
      </w:r>
      <w:r w:rsidRPr="00892F35">
        <w:rPr>
          <w:rStyle w:val="Strong"/>
          <w:rFonts w:asciiTheme="minorHAnsi" w:eastAsiaTheme="majorEastAsia" w:hAnsiTheme="minorHAnsi" w:cstheme="minorHAnsi"/>
          <w:sz w:val="22"/>
          <w:szCs w:val="22"/>
        </w:rPr>
        <w:t>симметрия аксиом</w:t>
      </w:r>
      <w:r w:rsidR="00100D1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:</w:t>
      </w:r>
      <w:r w:rsidR="00100D1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br/>
      </w:r>
      <w:r w:rsidR="00100D1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br/>
      </w:r>
      <w:r w:rsidR="00DF7B92" w:rsidRPr="00DF7B9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188904" wp14:editId="349C1815">
            <wp:extent cx="4259580" cy="504047"/>
            <wp:effectExtent l="0" t="0" r="0" b="0"/>
            <wp:docPr id="213493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53" cy="5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18" w:rsidRPr="00E21966">
        <w:rPr>
          <w:rFonts w:asciiTheme="minorHAnsi" w:hAnsiTheme="minorHAnsi" w:cstheme="minorHAnsi"/>
          <w:sz w:val="22"/>
          <w:szCs w:val="22"/>
        </w:rPr>
        <w:br/>
      </w:r>
      <w:r w:rsidR="00100D18" w:rsidRPr="00E21966">
        <w:rPr>
          <w:rFonts w:asciiTheme="minorHAnsi" w:hAnsiTheme="minorHAnsi" w:cstheme="minorHAnsi"/>
          <w:color w:val="FFC000"/>
          <w:sz w:val="20"/>
          <w:szCs w:val="20"/>
        </w:rPr>
        <w:t>Аксиомы булевой алгебры определяют все операции с переменными и правила по которым составляют все формулы. Это значит, что если аксиомы обладают этим свойством, то и абсолютно любые формулы также обладают свойством симметричности, тк они построены на аксиомах.</w:t>
      </w:r>
      <w:r w:rsidR="00E21966">
        <w:rPr>
          <w:rFonts w:asciiTheme="minorHAnsi" w:hAnsiTheme="minorHAnsi" w:cstheme="minorHAnsi"/>
          <w:sz w:val="22"/>
          <w:szCs w:val="22"/>
        </w:rPr>
        <w:br/>
      </w:r>
      <w:r w:rsidR="00E21966" w:rsidRPr="00FC2454">
        <w:rPr>
          <w:rFonts w:asciiTheme="minorHAnsi" w:hAnsiTheme="minorHAnsi" w:cstheme="minorHAnsi"/>
          <w:sz w:val="22"/>
          <w:szCs w:val="22"/>
        </w:rPr>
        <w:br/>
      </w:r>
    </w:p>
    <w:p w14:paraId="00B42813" w14:textId="1663AD9A" w:rsidR="00E21966" w:rsidRPr="00E21966" w:rsidRDefault="00E21966" w:rsidP="00E21966">
      <w:pPr>
        <w:pStyle w:val="NormalWeb"/>
        <w:numPr>
          <w:ilvl w:val="0"/>
          <w:numId w:val="22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Так </w:t>
      </w:r>
      <w:r w:rsidRPr="00E21966">
        <w:rPr>
          <w:rFonts w:asciiTheme="minorHAnsi" w:hAnsiTheme="minorHAnsi" w:cstheme="minorHAnsi"/>
          <w:sz w:val="22"/>
          <w:szCs w:val="22"/>
        </w:rPr>
        <w:t>любые равносильные утверждения (</w:t>
      </w:r>
      <w:r>
        <w:rPr>
          <w:rFonts w:asciiTheme="minorHAnsi" w:hAnsiTheme="minorHAnsi" w:cstheme="minorHAnsi"/>
          <w:sz w:val="22"/>
          <w:szCs w:val="22"/>
        </w:rPr>
        <w:t xml:space="preserve">А = </w:t>
      </w:r>
      <w:r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, и </w:t>
      </w:r>
      <w:r w:rsidRPr="00E21966">
        <w:rPr>
          <w:rFonts w:asciiTheme="minorHAnsi" w:hAnsiTheme="minorHAnsi" w:cstheme="minorHAnsi"/>
          <w:sz w:val="22"/>
          <w:szCs w:val="22"/>
        </w:rPr>
        <w:t xml:space="preserve">в т.ч. аксиомы) при совершении одновременной замены </w:t>
      </w:r>
      <w:r w:rsidRPr="00E21966">
        <w:rPr>
          <w:rFonts w:ascii="Cambria Math" w:hAnsi="Cambria Math" w:cs="Cambria Math"/>
          <w:sz w:val="22"/>
          <w:szCs w:val="22"/>
        </w:rPr>
        <w:t>∧</w:t>
      </w:r>
      <w:r w:rsidRPr="00E21966">
        <w:rPr>
          <w:rFonts w:asciiTheme="minorHAnsi" w:hAnsiTheme="minorHAnsi" w:cstheme="minorHAnsi"/>
          <w:sz w:val="22"/>
          <w:szCs w:val="22"/>
        </w:rPr>
        <w:t xml:space="preserve"> </w:t>
      </w:r>
      <w:r w:rsidRPr="00E21966">
        <w:rPr>
          <w:rFonts w:asciiTheme="minorHAnsi" w:hAnsiTheme="minorHAnsi" w:cstheme="minorHAnsi"/>
          <w:sz w:val="22"/>
          <w:szCs w:val="22"/>
          <w:lang w:val="en-US"/>
        </w:rPr>
        <w:sym w:font="Wingdings" w:char="F0F3"/>
      </w:r>
      <w:r w:rsidRPr="00E21966">
        <w:rPr>
          <w:rFonts w:asciiTheme="minorHAnsi" w:hAnsiTheme="minorHAnsi" w:cstheme="minorHAnsi"/>
          <w:sz w:val="22"/>
          <w:szCs w:val="22"/>
        </w:rPr>
        <w:t xml:space="preserve"> </w:t>
      </w:r>
      <w:r w:rsidRPr="00E21966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21966">
        <w:rPr>
          <w:rFonts w:asciiTheme="minorHAnsi" w:hAnsiTheme="minorHAnsi" w:cstheme="minorHAnsi"/>
          <w:sz w:val="22"/>
          <w:szCs w:val="22"/>
        </w:rPr>
        <w:t xml:space="preserve"> и 0 </w:t>
      </w:r>
      <w:r w:rsidRPr="00E21966">
        <w:rPr>
          <w:rFonts w:asciiTheme="minorHAnsi" w:hAnsiTheme="minorHAnsi" w:cstheme="minorHAnsi"/>
          <w:sz w:val="22"/>
          <w:szCs w:val="22"/>
          <w:lang w:val="en-US"/>
        </w:rPr>
        <w:sym w:font="Wingdings" w:char="F0F3"/>
      </w:r>
      <w:r w:rsidRPr="00E21966">
        <w:rPr>
          <w:rFonts w:asciiTheme="minorHAnsi" w:hAnsiTheme="minorHAnsi" w:cstheme="minorHAnsi"/>
          <w:sz w:val="22"/>
          <w:szCs w:val="22"/>
        </w:rPr>
        <w:t xml:space="preserve"> 1  также будут равносильны.</w:t>
      </w:r>
    </w:p>
    <w:p w14:paraId="1A721847" w14:textId="5AA806C3" w:rsidR="00E21966" w:rsidRDefault="00E21966" w:rsidP="00E21966">
      <w:pPr>
        <w:pStyle w:val="ListParagraph"/>
        <w:numPr>
          <w:ilvl w:val="0"/>
          <w:numId w:val="25"/>
        </w:numPr>
        <w:spacing w:after="0" w:line="240" w:lineRule="auto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Важно</w:t>
      </w:r>
      <w:r w:rsidRPr="000D2974">
        <w:rPr>
          <w:color w:val="FFC000"/>
          <w:sz w:val="20"/>
          <w:szCs w:val="20"/>
        </w:rPr>
        <w:t xml:space="preserve"> сказать, что любой закон, аксиома или просто равсносильность, полученны</w:t>
      </w:r>
      <w:r>
        <w:rPr>
          <w:color w:val="FFC000"/>
          <w:sz w:val="20"/>
          <w:szCs w:val="20"/>
        </w:rPr>
        <w:t>й</w:t>
      </w:r>
      <w:r w:rsidRPr="000D2974">
        <w:rPr>
          <w:color w:val="FFC000"/>
          <w:sz w:val="20"/>
          <w:szCs w:val="20"/>
        </w:rPr>
        <w:t xml:space="preserve"> или доказанные, всегда является тавталогией</w:t>
      </w:r>
      <w:r>
        <w:rPr>
          <w:color w:val="FFC000"/>
          <w:sz w:val="20"/>
          <w:szCs w:val="20"/>
        </w:rPr>
        <w:t xml:space="preserve"> (об этом написано в </w:t>
      </w:r>
      <w:r w:rsidRPr="000D2974">
        <w:rPr>
          <w:color w:val="FFC000"/>
          <w:sz w:val="20"/>
          <w:szCs w:val="20"/>
          <w:u w:val="single"/>
        </w:rPr>
        <w:t>Тавталогия и противоречие</w:t>
      </w:r>
      <w:r>
        <w:rPr>
          <w:color w:val="FFC000"/>
          <w:sz w:val="20"/>
          <w:szCs w:val="20"/>
        </w:rPr>
        <w:t>)</w:t>
      </w:r>
      <w:r w:rsidRPr="000D2974">
        <w:rPr>
          <w:color w:val="FFC000"/>
          <w:sz w:val="20"/>
          <w:szCs w:val="20"/>
        </w:rPr>
        <w:t>.</w:t>
      </w:r>
    </w:p>
    <w:p w14:paraId="261A1830" w14:textId="3D3A6191" w:rsidR="00E21966" w:rsidRDefault="00E21966" w:rsidP="00E21966">
      <w:pPr>
        <w:pStyle w:val="ListParagraph"/>
        <w:numPr>
          <w:ilvl w:val="0"/>
          <w:numId w:val="25"/>
        </w:numPr>
        <w:spacing w:after="0" w:line="240" w:lineRule="auto"/>
        <w:rPr>
          <w:color w:val="FFC000"/>
          <w:sz w:val="20"/>
          <w:szCs w:val="20"/>
        </w:rPr>
      </w:pPr>
      <w:r w:rsidRPr="000D2974">
        <w:rPr>
          <w:color w:val="FFC000"/>
          <w:sz w:val="20"/>
          <w:szCs w:val="20"/>
        </w:rPr>
        <w:t>Поэтому это важно и удобно, что  тавталогические утверждения при совершении замены также остаются тавталогическими</w:t>
      </w:r>
      <w:r w:rsidR="00FC2454">
        <w:rPr>
          <w:color w:val="FFC000"/>
          <w:sz w:val="20"/>
          <w:szCs w:val="20"/>
        </w:rPr>
        <w:t>.</w:t>
      </w:r>
      <w:r w:rsidRPr="000D2974">
        <w:rPr>
          <w:color w:val="FFC000"/>
          <w:sz w:val="20"/>
          <w:szCs w:val="20"/>
        </w:rPr>
        <w:t xml:space="preserve"> </w:t>
      </w:r>
      <w:r>
        <w:rPr>
          <w:color w:val="FFC000"/>
          <w:sz w:val="20"/>
          <w:szCs w:val="20"/>
        </w:rPr>
        <w:br/>
      </w:r>
      <w:r w:rsidRPr="000D2974">
        <w:rPr>
          <w:color w:val="FFC000"/>
          <w:sz w:val="20"/>
          <w:szCs w:val="20"/>
        </w:rPr>
        <w:t>(</w:t>
      </w:r>
      <w:r>
        <w:rPr>
          <w:color w:val="FFC000"/>
          <w:sz w:val="20"/>
          <w:szCs w:val="20"/>
        </w:rPr>
        <w:t>т.е.</w:t>
      </w:r>
      <w:r w:rsidR="00FC2454">
        <w:rPr>
          <w:color w:val="FFC000"/>
          <w:sz w:val="20"/>
          <w:szCs w:val="20"/>
        </w:rPr>
        <w:t xml:space="preserve"> некоторый</w:t>
      </w:r>
      <w:r>
        <w:rPr>
          <w:color w:val="FFC000"/>
          <w:sz w:val="20"/>
          <w:szCs w:val="20"/>
        </w:rPr>
        <w:t xml:space="preserve"> </w:t>
      </w:r>
      <w:r w:rsidRPr="000D2974">
        <w:rPr>
          <w:color w:val="FFC000"/>
          <w:sz w:val="20"/>
          <w:szCs w:val="20"/>
        </w:rPr>
        <w:t xml:space="preserve">закон при совершении замены превращается в другой закон, который тоже равносилен (справедлив)). </w:t>
      </w:r>
    </w:p>
    <w:p w14:paraId="3F6BC80F" w14:textId="3260E410" w:rsidR="00086AE0" w:rsidRPr="008E65E7" w:rsidRDefault="00FC2454" w:rsidP="008E65E7">
      <w:pPr>
        <w:pStyle w:val="ListParagraph"/>
        <w:numPr>
          <w:ilvl w:val="0"/>
          <w:numId w:val="25"/>
        </w:numPr>
        <w:spacing w:after="0" w:line="240" w:lineRule="auto"/>
        <w:rPr>
          <w:color w:val="FFC000"/>
          <w:sz w:val="20"/>
          <w:szCs w:val="20"/>
        </w:rPr>
      </w:pPr>
      <w:r>
        <w:rPr>
          <w:rFonts w:cstheme="minorHAnsi"/>
          <w:color w:val="FFC000"/>
          <w:sz w:val="20"/>
          <w:szCs w:val="20"/>
        </w:rPr>
        <w:t>Р</w:t>
      </w:r>
      <w:r w:rsidRPr="006F14D2">
        <w:rPr>
          <w:rFonts w:cstheme="minorHAnsi"/>
          <w:color w:val="FFC000"/>
          <w:sz w:val="20"/>
          <w:szCs w:val="20"/>
        </w:rPr>
        <w:t xml:space="preserve">авносильное значит истинное </w:t>
      </w:r>
      <w:r>
        <w:rPr>
          <w:rFonts w:cstheme="minorHAnsi"/>
          <w:color w:val="FFC000"/>
          <w:sz w:val="20"/>
          <w:szCs w:val="20"/>
        </w:rPr>
        <w:t>при</w:t>
      </w:r>
      <w:r w:rsidRPr="006F14D2">
        <w:rPr>
          <w:rFonts w:cstheme="minorHAnsi"/>
          <w:color w:val="FFC000"/>
          <w:sz w:val="20"/>
          <w:szCs w:val="20"/>
        </w:rPr>
        <w:t xml:space="preserve"> любых аргумент</w:t>
      </w:r>
      <w:r>
        <w:rPr>
          <w:rFonts w:cstheme="minorHAnsi"/>
          <w:color w:val="FFC000"/>
          <w:sz w:val="20"/>
          <w:szCs w:val="20"/>
        </w:rPr>
        <w:t xml:space="preserve">ах (см </w:t>
      </w:r>
      <w:r w:rsidRPr="00FC2454">
        <w:rPr>
          <w:rFonts w:cstheme="minorHAnsi"/>
          <w:color w:val="FFC000"/>
          <w:sz w:val="20"/>
          <w:szCs w:val="20"/>
          <w:u w:val="single"/>
        </w:rPr>
        <w:t>Равносильность логических формул</w:t>
      </w:r>
      <w:r>
        <w:rPr>
          <w:rFonts w:cstheme="minorHAnsi"/>
          <w:color w:val="FFC000"/>
          <w:sz w:val="20"/>
          <w:szCs w:val="20"/>
        </w:rPr>
        <w:t>)</w:t>
      </w:r>
    </w:p>
    <w:p w14:paraId="24ED2544" w14:textId="6E1EA394" w:rsidR="00100D18" w:rsidRDefault="00100D18" w:rsidP="0061470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С помощью этого свойства можно в доказательстве произвести замену и доказать другое</w:t>
      </w:r>
      <w:r w:rsidR="00735CF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суждение</w:t>
      </w:r>
      <w:r w:rsidR="00DF7B92">
        <w:rPr>
          <w:rFonts w:asciiTheme="minorHAnsi" w:hAnsiTheme="minorHAnsi" w:cstheme="minorHAnsi"/>
          <w:sz w:val="22"/>
          <w:szCs w:val="22"/>
        </w:rPr>
        <w:br/>
      </w:r>
    </w:p>
    <w:p w14:paraId="41A26433" w14:textId="31903023" w:rsidR="00DF7B92" w:rsidRPr="00614703" w:rsidRDefault="00FC2454" w:rsidP="0061470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Это свойство п</w:t>
      </w:r>
      <w:r w:rsidR="00DF7B92">
        <w:rPr>
          <w:rFonts w:asciiTheme="minorHAnsi" w:hAnsiTheme="minorHAnsi" w:cstheme="minorHAnsi"/>
          <w:sz w:val="22"/>
          <w:szCs w:val="22"/>
        </w:rPr>
        <w:t>одлежит анализу в пространстве.</w:t>
      </w:r>
      <w:r w:rsidR="00C12C94">
        <w:rPr>
          <w:rFonts w:asciiTheme="minorHAnsi" w:hAnsiTheme="minorHAnsi" w:cstheme="minorHAnsi"/>
          <w:sz w:val="22"/>
          <w:szCs w:val="22"/>
        </w:rPr>
        <w:br/>
      </w:r>
    </w:p>
    <w:p w14:paraId="710525EC" w14:textId="77777777" w:rsidR="00C12C94" w:rsidRDefault="00C12C94" w:rsidP="00C12C94">
      <w:pPr>
        <w:pStyle w:val="Heading2"/>
      </w:pPr>
      <w:r>
        <w:t xml:space="preserve">Двойственность </w:t>
      </w:r>
    </w:p>
    <w:p w14:paraId="6D8CC3FF" w14:textId="77777777" w:rsidR="00C12C94" w:rsidRDefault="00C12C94" w:rsidP="00C12C94">
      <w:pPr>
        <w:pStyle w:val="ListParagraph"/>
        <w:numPr>
          <w:ilvl w:val="0"/>
          <w:numId w:val="24"/>
        </w:numPr>
      </w:pPr>
      <w:r>
        <w:t xml:space="preserve">Свойство симетрии аксиом булевой алгебры утверждает, что любые равносильные утверждения (в т.ч. аксиомы) при совершении одновременной </w:t>
      </w:r>
      <w:r w:rsidRPr="00551543">
        <w:t>замены</w:t>
      </w:r>
      <w:r>
        <w:t xml:space="preserve"> </w:t>
      </w:r>
      <w:r w:rsidRPr="00551543">
        <w:rPr>
          <w:rFonts w:ascii="Cambria Math" w:hAnsi="Cambria Math" w:cs="Cambria Math"/>
        </w:rPr>
        <w:t>∧</w:t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sym w:font="Wingdings" w:char="F0F3"/>
      </w:r>
      <w:r w:rsidRPr="00551543">
        <w:rPr>
          <w:rFonts w:cstheme="minorHAnsi"/>
        </w:rPr>
        <w:t xml:space="preserve"> </w:t>
      </w:r>
      <w:r w:rsidRPr="00551543">
        <w:rPr>
          <w:rFonts w:cstheme="minorHAnsi"/>
          <w:lang w:val="en-US"/>
        </w:rPr>
        <w:t>V</w:t>
      </w:r>
      <w:r>
        <w:rPr>
          <w:rFonts w:cstheme="minorHAnsi"/>
        </w:rPr>
        <w:t xml:space="preserve"> и </w:t>
      </w:r>
      <w:r w:rsidRPr="00551543">
        <w:rPr>
          <w:rFonts w:cstheme="minorHAnsi"/>
        </w:rPr>
        <w:t xml:space="preserve">0 </w:t>
      </w:r>
      <w:r w:rsidRPr="00551543">
        <w:rPr>
          <w:rFonts w:cstheme="minorHAnsi"/>
          <w:lang w:val="en-US"/>
        </w:rPr>
        <w:sym w:font="Wingdings" w:char="F0F3"/>
      </w:r>
      <w:r>
        <w:rPr>
          <w:rFonts w:cstheme="minorHAnsi"/>
        </w:rPr>
        <w:t xml:space="preserve"> 1</w:t>
      </w:r>
      <w:r w:rsidRPr="00551543">
        <w:rPr>
          <w:rFonts w:cstheme="minorHAnsi"/>
        </w:rPr>
        <w:t xml:space="preserve"> </w:t>
      </w:r>
      <w:r>
        <w:t xml:space="preserve"> также будут равносильны.</w:t>
      </w:r>
    </w:p>
    <w:p w14:paraId="4C47F1D1" w14:textId="77777777" w:rsidR="00C12C94" w:rsidRPr="00FC2454" w:rsidRDefault="00C12C94" w:rsidP="00C12C94">
      <w:pPr>
        <w:pStyle w:val="ListParagraph"/>
      </w:pPr>
      <w:r>
        <w:br/>
        <w:t>Таком образом на основе данного свойства, говорят что:</w:t>
      </w:r>
    </w:p>
    <w:p w14:paraId="7F14B337" w14:textId="77777777" w:rsidR="00C12C94" w:rsidRPr="00106CFA" w:rsidRDefault="00C12C94" w:rsidP="00C12C94">
      <w:pPr>
        <w:jc w:val="center"/>
      </w:pPr>
      <w:r>
        <w:t>конъюнкция(</w:t>
      </w:r>
      <w:r w:rsidRPr="004856A7">
        <w:rPr>
          <w:rFonts w:ascii="Cambria Math" w:hAnsi="Cambria Math" w:cs="Cambria Math"/>
        </w:rPr>
        <w:t>∧)</w:t>
      </w:r>
      <w:r>
        <w:t xml:space="preserve"> </w:t>
      </w:r>
      <w:r w:rsidRPr="004856A7">
        <w:rPr>
          <w:b/>
          <w:bCs/>
        </w:rPr>
        <w:t>двойстве</w:t>
      </w:r>
      <w:r>
        <w:rPr>
          <w:b/>
          <w:bCs/>
        </w:rPr>
        <w:t>н</w:t>
      </w:r>
      <w:r w:rsidRPr="004856A7">
        <w:rPr>
          <w:b/>
          <w:bCs/>
        </w:rPr>
        <w:t>на</w:t>
      </w:r>
      <w:r>
        <w:t xml:space="preserve"> дизъюнкции (</w:t>
      </w:r>
      <w:r w:rsidRPr="004856A7">
        <w:rPr>
          <w:rFonts w:cstheme="minorHAnsi"/>
          <w:lang w:val="en-US"/>
        </w:rPr>
        <w:t>V</w:t>
      </w:r>
      <w:r>
        <w:t>)</w:t>
      </w:r>
      <w:r>
        <w:br/>
        <w:t xml:space="preserve">0 </w:t>
      </w:r>
      <w:r w:rsidRPr="004856A7">
        <w:rPr>
          <w:b/>
          <w:bCs/>
        </w:rPr>
        <w:t>двойственен</w:t>
      </w:r>
      <w:r>
        <w:t xml:space="preserve"> 1.</w:t>
      </w:r>
      <w:r w:rsidRPr="00106CFA">
        <w:br/>
      </w:r>
    </w:p>
    <w:p w14:paraId="582C5272" w14:textId="77777777" w:rsidR="00C12C94" w:rsidRDefault="00C12C94" w:rsidP="00C12C94">
      <w:pPr>
        <w:pStyle w:val="ListParagraph"/>
        <w:numPr>
          <w:ilvl w:val="0"/>
          <w:numId w:val="24"/>
        </w:numPr>
      </w:pPr>
      <w:r>
        <w:t>А формула в которой произведена замена</w:t>
      </w:r>
      <w:r w:rsidRPr="00FC2454">
        <w:t xml:space="preserve"> (</w:t>
      </w:r>
      <w:r>
        <w:rPr>
          <w:lang w:val="en-US"/>
        </w:rPr>
        <w:t>F</w:t>
      </w:r>
      <w:r w:rsidRPr="00FC2454">
        <w:t>*)</w:t>
      </w:r>
      <w:r>
        <w:t xml:space="preserve"> </w:t>
      </w:r>
      <w:r w:rsidRPr="00FC2454">
        <w:rPr>
          <w:b/>
          <w:bCs/>
        </w:rPr>
        <w:t>двойственна</w:t>
      </w:r>
      <w:r>
        <w:t xml:space="preserve"> исходной формуле (</w:t>
      </w:r>
      <w:r>
        <w:rPr>
          <w:lang w:val="en-US"/>
        </w:rPr>
        <w:t>F</w:t>
      </w:r>
      <w:r w:rsidRPr="00FC2454">
        <w:t>).</w:t>
      </w:r>
      <w:r>
        <w:br/>
      </w:r>
      <w:r>
        <w:br/>
      </w:r>
      <w:r w:rsidRPr="00DF7B92">
        <w:rPr>
          <w:noProof/>
        </w:rPr>
        <w:drawing>
          <wp:inline distT="0" distB="0" distL="0" distR="0" wp14:anchorId="2697C169" wp14:editId="26E39B62">
            <wp:extent cx="5186351" cy="786130"/>
            <wp:effectExtent l="0" t="0" r="0" b="0"/>
            <wp:docPr id="205159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677" cy="7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6DB" w14:textId="77777777" w:rsidR="00C12C94" w:rsidRDefault="00C12C94" w:rsidP="00C12C94">
      <w:pPr>
        <w:ind w:left="360"/>
      </w:pPr>
      <w:r>
        <w:t>____________________________________________________</w:t>
      </w:r>
    </w:p>
    <w:p w14:paraId="076AC86D" w14:textId="39FCC7F7" w:rsidR="00C12C94" w:rsidRDefault="00C12C94" w:rsidP="00C12C94">
      <w:pPr>
        <w:pStyle w:val="ListParagraph"/>
        <w:numPr>
          <w:ilvl w:val="0"/>
          <w:numId w:val="24"/>
        </w:numPr>
      </w:pPr>
      <w:r>
        <w:t xml:space="preserve">По симметрии аксиом очевидно, что для тавтологичной формулы (например равносильности </w:t>
      </w:r>
      <w:r>
        <w:rPr>
          <w:lang w:val="en-US"/>
        </w:rPr>
        <w:t>F</w:t>
      </w:r>
      <w:r w:rsidRPr="00A9644D">
        <w:t xml:space="preserve"> = (</w:t>
      </w:r>
      <w:r>
        <w:rPr>
          <w:lang w:val="en-US"/>
        </w:rPr>
        <w:t>A</w:t>
      </w:r>
      <w:r w:rsidRPr="00FC2454">
        <w:t>=</w:t>
      </w:r>
      <w:r>
        <w:rPr>
          <w:lang w:val="en-US"/>
        </w:rPr>
        <w:t>B</w:t>
      </w:r>
      <w:r w:rsidRPr="00A9644D">
        <w:t xml:space="preserve">) </w:t>
      </w:r>
      <w:r w:rsidRPr="00FC2454">
        <w:t>)</w:t>
      </w:r>
      <w:r>
        <w:t xml:space="preserve"> двойственная ей формула</w:t>
      </w:r>
      <w:r w:rsidRPr="00A9644D">
        <w:t xml:space="preserve"> </w:t>
      </w:r>
      <w:r>
        <w:rPr>
          <w:lang w:val="en-US"/>
        </w:rPr>
        <w:t>F</w:t>
      </w:r>
      <w:r w:rsidRPr="00A9644D">
        <w:t>* = (</w:t>
      </w:r>
      <w:r>
        <w:rPr>
          <w:lang w:val="en-US"/>
        </w:rPr>
        <w:t>A</w:t>
      </w:r>
      <w:r w:rsidRPr="00A9644D">
        <w:t>*=</w:t>
      </w:r>
      <w:r>
        <w:rPr>
          <w:lang w:val="en-US"/>
        </w:rPr>
        <w:t>B</w:t>
      </w:r>
      <w:r w:rsidRPr="00A9644D">
        <w:t>*)</w:t>
      </w:r>
      <w:r>
        <w:t xml:space="preserve"> также будет тавталогична.</w:t>
      </w:r>
      <w:r>
        <w:br/>
      </w:r>
    </w:p>
    <w:p w14:paraId="4C8FD94D" w14:textId="1B4994C7" w:rsidR="00C12C94" w:rsidRDefault="00C12C94" w:rsidP="00C12C94">
      <w:pPr>
        <w:pStyle w:val="Heading2"/>
      </w:pPr>
      <w:r>
        <w:t>Свойства и законы симметрии</w:t>
      </w:r>
    </w:p>
    <w:p w14:paraId="63F83048" w14:textId="791A2443" w:rsidR="008E65E7" w:rsidRDefault="008E65E7" w:rsidP="00C12C94">
      <w:pPr>
        <w:pStyle w:val="ListParagraph"/>
        <w:numPr>
          <w:ilvl w:val="0"/>
          <w:numId w:val="26"/>
        </w:numPr>
      </w:pPr>
      <w:r>
        <w:t>Закон о существовании двойственных формул:</w:t>
      </w:r>
    </w:p>
    <w:p w14:paraId="1DCB7896" w14:textId="77777777" w:rsidR="008E65E7" w:rsidRDefault="008E65E7" w:rsidP="008E65E7">
      <w:pPr>
        <w:pStyle w:val="ListParagraph"/>
      </w:pPr>
    </w:p>
    <w:p w14:paraId="61C148E8" w14:textId="4A1A09D6" w:rsidR="00086AE0" w:rsidRPr="00086AE0" w:rsidRDefault="00C12C94" w:rsidP="008E65E7">
      <w:pPr>
        <w:pStyle w:val="ListParagraph"/>
      </w:pPr>
      <w:r>
        <w:t>Определение симметрии:</w:t>
      </w:r>
      <w:r>
        <w:br/>
      </w:r>
      <w:r>
        <w:rPr>
          <w:rFonts w:cstheme="minorHAnsi"/>
        </w:rPr>
        <w:t>Р</w:t>
      </w:r>
      <w:r w:rsidRPr="00E21966">
        <w:rPr>
          <w:rFonts w:cstheme="minorHAnsi"/>
        </w:rPr>
        <w:t>авносильные утверждения (</w:t>
      </w:r>
      <w:r>
        <w:rPr>
          <w:rFonts w:cstheme="minorHAnsi"/>
        </w:rPr>
        <w:t xml:space="preserve">А = </w:t>
      </w:r>
      <w:r>
        <w:rPr>
          <w:rFonts w:cstheme="minorHAnsi"/>
          <w:lang w:val="en-US"/>
        </w:rPr>
        <w:t>B</w:t>
      </w:r>
      <w:r w:rsidRPr="00E21966">
        <w:rPr>
          <w:rFonts w:cstheme="minorHAnsi"/>
        </w:rPr>
        <w:t xml:space="preserve">) при совершении одновременной замены </w:t>
      </w:r>
      <w:r w:rsidRPr="00E21966">
        <w:rPr>
          <w:rFonts w:ascii="Cambria Math" w:hAnsi="Cambria Math" w:cs="Cambria Math"/>
        </w:rPr>
        <w:t>∧</w:t>
      </w:r>
      <w:r w:rsidRPr="00E21966">
        <w:rPr>
          <w:rFonts w:cstheme="minorHAnsi"/>
        </w:rPr>
        <w:t xml:space="preserve"> </w:t>
      </w:r>
      <w:r w:rsidRPr="00E21966">
        <w:rPr>
          <w:rFonts w:cstheme="minorHAnsi"/>
          <w:lang w:val="en-US"/>
        </w:rPr>
        <w:sym w:font="Wingdings" w:char="F0F3"/>
      </w:r>
      <w:r w:rsidRPr="00E21966">
        <w:rPr>
          <w:rFonts w:cstheme="minorHAnsi"/>
        </w:rPr>
        <w:t xml:space="preserve"> </w:t>
      </w:r>
      <w:r w:rsidRPr="00E21966">
        <w:rPr>
          <w:rFonts w:cstheme="minorHAnsi"/>
          <w:lang w:val="en-US"/>
        </w:rPr>
        <w:t>V</w:t>
      </w:r>
      <w:r w:rsidRPr="00E21966">
        <w:rPr>
          <w:rFonts w:cstheme="minorHAnsi"/>
        </w:rPr>
        <w:t xml:space="preserve"> и 0 </w:t>
      </w:r>
      <w:r w:rsidRPr="00E21966">
        <w:rPr>
          <w:rFonts w:cstheme="minorHAnsi"/>
          <w:lang w:val="en-US"/>
        </w:rPr>
        <w:sym w:font="Wingdings" w:char="F0F3"/>
      </w:r>
      <w:r w:rsidRPr="00E21966">
        <w:rPr>
          <w:rFonts w:cstheme="minorHAnsi"/>
        </w:rPr>
        <w:t xml:space="preserve"> 1  также будут равносильны</w:t>
      </w:r>
      <w:r w:rsidRPr="00C12C94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C12C94">
        <w:rPr>
          <w:rFonts w:cstheme="minorHAnsi"/>
        </w:rPr>
        <w:t>*=</w:t>
      </w:r>
      <w:r>
        <w:rPr>
          <w:rFonts w:cstheme="minorHAnsi"/>
          <w:lang w:val="en-US"/>
        </w:rPr>
        <w:t>B</w:t>
      </w:r>
      <w:r w:rsidRPr="00C12C94">
        <w:rPr>
          <w:rFonts w:cstheme="minorHAnsi"/>
        </w:rPr>
        <w:t>*).</w:t>
      </w:r>
    </w:p>
    <w:p w14:paraId="73797B84" w14:textId="77777777" w:rsidR="00086AE0" w:rsidRPr="008E65E7" w:rsidRDefault="00086AE0" w:rsidP="00086AE0">
      <w:pPr>
        <w:pStyle w:val="ListParagraph"/>
      </w:pPr>
    </w:p>
    <w:p w14:paraId="59702CFA" w14:textId="77777777" w:rsidR="00086AE0" w:rsidRDefault="00086AE0" w:rsidP="00086AE0">
      <w:pPr>
        <w:pStyle w:val="ListParagraph"/>
      </w:pPr>
      <w:r>
        <w:t xml:space="preserve">Так если </w:t>
      </w:r>
      <w:r>
        <w:rPr>
          <w:lang w:val="en-US"/>
        </w:rPr>
        <w:t>F</w:t>
      </w:r>
      <w:r w:rsidRPr="00086AE0">
        <w:t xml:space="preserve"> </w:t>
      </w:r>
      <w:r>
        <w:t xml:space="preserve">это некоторая равносильность или тавталогия, то для </w:t>
      </w:r>
      <w:r>
        <w:rPr>
          <w:lang w:val="en-US"/>
        </w:rPr>
        <w:t>F</w:t>
      </w:r>
      <w:r w:rsidRPr="00086AE0">
        <w:t xml:space="preserve"> </w:t>
      </w:r>
      <w:r>
        <w:t xml:space="preserve">существует двойственная формула </w:t>
      </w:r>
      <w:r>
        <w:rPr>
          <w:lang w:val="en-US"/>
        </w:rPr>
        <w:t>F</w:t>
      </w:r>
      <w:r w:rsidRPr="00086AE0">
        <w:t>*</w:t>
      </w:r>
      <w:r>
        <w:t xml:space="preserve">, которую можно получить с помощью замены и которая также будет равносильна: </w:t>
      </w:r>
    </w:p>
    <w:p w14:paraId="1EFE6860" w14:textId="3AF80F4F" w:rsidR="00C12C94" w:rsidRPr="00C12C94" w:rsidRDefault="00086AE0" w:rsidP="00086AE0">
      <w:pPr>
        <w:pStyle w:val="ListParagraph"/>
        <w:jc w:val="center"/>
      </w:pPr>
      <w:r w:rsidRPr="00086AE0">
        <w:rPr>
          <w:rFonts w:cstheme="minorHAnsi"/>
          <w:noProof/>
          <w:lang w:val="en-US"/>
        </w:rPr>
        <w:drawing>
          <wp:inline distT="0" distB="0" distL="0" distR="0" wp14:anchorId="03DC761B" wp14:editId="1F6B8D68">
            <wp:extent cx="800100" cy="280290"/>
            <wp:effectExtent l="0" t="0" r="0" b="5715"/>
            <wp:docPr id="19709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774" cy="2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94" w:rsidRPr="00086AE0">
        <w:rPr>
          <w:rFonts w:cstheme="minorHAnsi"/>
          <w:lang w:val="en-US"/>
        </w:rPr>
        <w:br/>
      </w:r>
    </w:p>
    <w:p w14:paraId="0908F464" w14:textId="77777777" w:rsidR="008E65E7" w:rsidRDefault="008E65E7" w:rsidP="008E65E7">
      <w:pPr>
        <w:pStyle w:val="ListParagraph"/>
        <w:numPr>
          <w:ilvl w:val="0"/>
          <w:numId w:val="26"/>
        </w:numPr>
      </w:pPr>
      <w:r>
        <w:t>Закон, связывающий исходную формулу и двоймтвенную ей формулу.</w:t>
      </w:r>
      <w:r>
        <w:br/>
        <w:t xml:space="preserve"> </w:t>
      </w:r>
      <w:r w:rsidR="00C12C94" w:rsidRPr="008E65E7">
        <w:br/>
      </w:r>
      <w:r w:rsidR="00C12C94" w:rsidRPr="00C12C94">
        <w:rPr>
          <w:noProof/>
        </w:rPr>
        <w:lastRenderedPageBreak/>
        <w:drawing>
          <wp:inline distT="0" distB="0" distL="0" distR="0" wp14:anchorId="112C727D" wp14:editId="20707BA2">
            <wp:extent cx="4711372" cy="1051560"/>
            <wp:effectExtent l="0" t="0" r="0" b="0"/>
            <wp:docPr id="5373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3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116" cy="10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94">
        <w:br/>
      </w:r>
      <w:r w:rsidR="00C12C94">
        <w:br/>
      </w:r>
      <w:r>
        <w:t>Можно выразить двойственную формулу как:</w:t>
      </w:r>
    </w:p>
    <w:p w14:paraId="614CC5F7" w14:textId="77777777" w:rsidR="008E65E7" w:rsidRDefault="008E65E7" w:rsidP="008E65E7">
      <w:pPr>
        <w:pStyle w:val="ListParagraph"/>
        <w:jc w:val="center"/>
      </w:pPr>
    </w:p>
    <w:p w14:paraId="545E9462" w14:textId="2C15F460" w:rsidR="008E65E7" w:rsidRDefault="008E65E7" w:rsidP="008E65E7">
      <w:pPr>
        <w:pStyle w:val="ListParagraph"/>
        <w:jc w:val="center"/>
      </w:pPr>
      <w:r w:rsidRPr="008E65E7">
        <w:rPr>
          <w:noProof/>
        </w:rPr>
        <w:drawing>
          <wp:inline distT="0" distB="0" distL="0" distR="0" wp14:anchorId="13C84378" wp14:editId="5666429A">
            <wp:extent cx="1950391" cy="579120"/>
            <wp:effectExtent l="0" t="0" r="0" b="0"/>
            <wp:docPr id="113145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227" name=""/>
                    <pic:cNvPicPr/>
                  </pic:nvPicPr>
                  <pic:blipFill rotWithShape="1">
                    <a:blip r:embed="rId10"/>
                    <a:srcRect b="3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40" cy="58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50E71" w14:textId="77777777" w:rsidR="008E65E7" w:rsidRDefault="008E65E7" w:rsidP="008E65E7">
      <w:pPr>
        <w:pStyle w:val="ListParagraph"/>
        <w:jc w:val="center"/>
      </w:pPr>
    </w:p>
    <w:p w14:paraId="0A3AF582" w14:textId="6356DC2C" w:rsidR="008E65E7" w:rsidRDefault="008E65E7" w:rsidP="008E65E7">
      <w:pPr>
        <w:pStyle w:val="ListParagraph"/>
        <w:jc w:val="center"/>
      </w:pPr>
      <w:r w:rsidRPr="008E65E7">
        <w:rPr>
          <w:noProof/>
        </w:rPr>
        <w:drawing>
          <wp:inline distT="0" distB="0" distL="0" distR="0" wp14:anchorId="0AEEB7B7" wp14:editId="706F6C97">
            <wp:extent cx="1950391" cy="329565"/>
            <wp:effectExtent l="0" t="0" r="0" b="0"/>
            <wp:docPr id="109827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227" name=""/>
                    <pic:cNvPicPr/>
                  </pic:nvPicPr>
                  <pic:blipFill rotWithShape="1">
                    <a:blip r:embed="rId10"/>
                    <a:srcRect t="6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40" cy="33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1530" w:rsidRPr="00106CFA">
        <w:t xml:space="preserve">   (1)</w:t>
      </w:r>
      <w:r>
        <w:br/>
      </w:r>
    </w:p>
    <w:p w14:paraId="4EB38AC7" w14:textId="70B311C2" w:rsidR="008E65E7" w:rsidRDefault="008E65E7" w:rsidP="008E65E7">
      <w:pPr>
        <w:pStyle w:val="ListParagraph"/>
      </w:pPr>
      <w:r>
        <w:t>Так мы получили формулу для того, чтобы вывести двойственную форму из исходной формулы.</w:t>
      </w:r>
      <w:r>
        <w:br/>
      </w:r>
    </w:p>
    <w:p w14:paraId="4FDB8644" w14:textId="77777777" w:rsidR="00071530" w:rsidRPr="00071530" w:rsidRDefault="008E65E7" w:rsidP="008E65E7">
      <w:pPr>
        <w:pStyle w:val="ListParagraph"/>
        <w:numPr>
          <w:ilvl w:val="0"/>
          <w:numId w:val="26"/>
        </w:numPr>
      </w:pPr>
      <w:r>
        <w:t xml:space="preserve">Из равенства полученного в (2) </w:t>
      </w:r>
      <w:r w:rsidR="00071530">
        <w:t xml:space="preserve"> можно вывести следующее следствие</w:t>
      </w:r>
    </w:p>
    <w:p w14:paraId="367EC724" w14:textId="77777777" w:rsidR="009D6AA1" w:rsidRDefault="00071530" w:rsidP="00071530">
      <w:pPr>
        <w:pStyle w:val="ListParagraph"/>
        <w:jc w:val="center"/>
        <w:rPr>
          <w:lang w:val="en-US"/>
        </w:rPr>
      </w:pPr>
      <w:r w:rsidRPr="00071530">
        <w:rPr>
          <w:noProof/>
        </w:rPr>
        <w:drawing>
          <wp:inline distT="0" distB="0" distL="0" distR="0" wp14:anchorId="2D149665" wp14:editId="7556C386">
            <wp:extent cx="3985260" cy="876715"/>
            <wp:effectExtent l="0" t="0" r="0" b="0"/>
            <wp:docPr id="150326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0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700" cy="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E65" w14:textId="0BC44DB4" w:rsidR="009D6AA1" w:rsidRPr="009D6AA1" w:rsidRDefault="009D6AA1" w:rsidP="009D6AA1">
      <w:pPr>
        <w:pStyle w:val="ListParagraph"/>
      </w:pPr>
      <w:r>
        <w:br/>
        <w:t>То есть</w:t>
      </w:r>
    </w:p>
    <w:p w14:paraId="6F5BE5C0" w14:textId="76EE351C" w:rsidR="008E65E7" w:rsidRPr="00C12C94" w:rsidRDefault="009D6AA1" w:rsidP="00071530">
      <w:pPr>
        <w:pStyle w:val="ListParagraph"/>
        <w:jc w:val="center"/>
      </w:pPr>
      <w:r w:rsidRPr="009D6AA1">
        <w:rPr>
          <w:noProof/>
        </w:rPr>
        <w:drawing>
          <wp:inline distT="0" distB="0" distL="0" distR="0" wp14:anchorId="2B785D6C" wp14:editId="50F98713">
            <wp:extent cx="937260" cy="399203"/>
            <wp:effectExtent l="0" t="0" r="0" b="1270"/>
            <wp:docPr id="37329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1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693" cy="4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E7">
        <w:br/>
      </w:r>
    </w:p>
    <w:p w14:paraId="2DDBE35B" w14:textId="454617FD" w:rsidR="00FB13DF" w:rsidRPr="00B2036E" w:rsidRDefault="00FB13DF" w:rsidP="00FB13DF">
      <w:pPr>
        <w:pStyle w:val="Heading1"/>
      </w:pPr>
      <w:r>
        <w:t>_______Законы и определения_______________</w:t>
      </w:r>
    </w:p>
    <w:p w14:paraId="6003ED58" w14:textId="77777777" w:rsidR="00FB13DF" w:rsidRDefault="00FB13DF" w:rsidP="00FB13DF">
      <w:pPr>
        <w:pStyle w:val="Heading1"/>
      </w:pPr>
      <w:r>
        <w:t>Тавталогия и противоречие</w:t>
      </w:r>
    </w:p>
    <w:p w14:paraId="11B5213D" w14:textId="77777777" w:rsidR="00FB13DF" w:rsidRDefault="00FB13DF" w:rsidP="00FB13DF">
      <w:pPr>
        <w:pStyle w:val="ListParagraph"/>
        <w:numPr>
          <w:ilvl w:val="0"/>
          <w:numId w:val="8"/>
        </w:numPr>
      </w:pPr>
      <w:r>
        <w:t>Тавталогия / тождественная истинность – утверждение / переменная / формула, которая при любых булевых переменных истинна (равна 1).</w:t>
      </w:r>
      <w:r>
        <w:br/>
      </w:r>
    </w:p>
    <w:p w14:paraId="6F6A04B2" w14:textId="489F0C96" w:rsidR="00FB13DF" w:rsidRDefault="00FB13DF" w:rsidP="004D2A15">
      <w:pPr>
        <w:pStyle w:val="ListParagraph"/>
      </w:pPr>
      <w:r>
        <w:t>Противоречие / Тождественно ложно – утверждение / переменная / формула, которая при любых булевых переменных ложна (равна 0).</w:t>
      </w:r>
      <w:r w:rsidR="004D2A15">
        <w:br/>
      </w:r>
    </w:p>
    <w:p w14:paraId="4D8F3E9F" w14:textId="775DF552" w:rsidR="004D2A15" w:rsidRDefault="004D2A15" w:rsidP="004D2A15">
      <w:pPr>
        <w:pStyle w:val="ListParagraph"/>
        <w:numPr>
          <w:ilvl w:val="0"/>
          <w:numId w:val="8"/>
        </w:numPr>
      </w:pPr>
      <w:r>
        <w:t>Любые равносильные выражения</w:t>
      </w:r>
      <w:r w:rsidR="004D2112">
        <w:t xml:space="preserve"> (А = В)</w:t>
      </w:r>
      <w:r>
        <w:t xml:space="preserve"> являются тавталогичными</w:t>
      </w:r>
      <w:r w:rsidR="004D2112">
        <w:t xml:space="preserve">. </w:t>
      </w:r>
      <w:r w:rsidR="004D2112">
        <w:br/>
      </w:r>
      <w:r w:rsidR="004D2112" w:rsidRPr="004D2112">
        <w:rPr>
          <w:color w:val="FFC000"/>
          <w:sz w:val="20"/>
          <w:szCs w:val="20"/>
        </w:rPr>
        <w:t xml:space="preserve">по определению равносильности </w:t>
      </w:r>
      <w:r w:rsidR="004D2112">
        <w:rPr>
          <w:color w:val="FFC000"/>
          <w:sz w:val="20"/>
          <w:szCs w:val="20"/>
        </w:rPr>
        <w:t>(</w:t>
      </w:r>
      <w:r w:rsidR="004D2112" w:rsidRPr="004D2112">
        <w:rPr>
          <w:color w:val="FFC000"/>
          <w:sz w:val="20"/>
          <w:szCs w:val="20"/>
          <w:u w:val="single"/>
        </w:rPr>
        <w:t>Равносильность логических формул</w:t>
      </w:r>
      <w:r w:rsidR="004D2112">
        <w:rPr>
          <w:color w:val="FFC000"/>
          <w:sz w:val="20"/>
          <w:szCs w:val="20"/>
          <w:u w:val="single"/>
        </w:rPr>
        <w:t>)</w:t>
      </w:r>
      <w:r>
        <w:br/>
      </w:r>
      <w:r>
        <w:br/>
        <w:t>Например правая и левая части аксиом булевой алгебры равносильны для любых переменных.</w:t>
      </w:r>
    </w:p>
    <w:p w14:paraId="4F570187" w14:textId="6A9932F0" w:rsidR="004D2A15" w:rsidRDefault="004D2A15" w:rsidP="004D2A15">
      <w:pPr>
        <w:pStyle w:val="ListParagraph"/>
      </w:pPr>
      <w:r>
        <w:br/>
        <w:t xml:space="preserve">И любое найденное нами </w:t>
      </w:r>
      <w:r w:rsidR="00E21966">
        <w:t xml:space="preserve">равносильное </w:t>
      </w:r>
      <w:r>
        <w:t>равенство является тавталогией</w:t>
      </w:r>
    </w:p>
    <w:p w14:paraId="7871681B" w14:textId="77777777" w:rsidR="006F14D2" w:rsidRDefault="006F14D2" w:rsidP="004D2A15">
      <w:pPr>
        <w:pStyle w:val="ListParagraph"/>
      </w:pPr>
    </w:p>
    <w:p w14:paraId="5C2C7993" w14:textId="6DE768CB" w:rsidR="006F14D2" w:rsidRDefault="006F14D2" w:rsidP="004D2A15">
      <w:pPr>
        <w:pStyle w:val="ListParagraph"/>
      </w:pPr>
      <w:r>
        <w:t>Таким образом, нахождение любых законов есть составление тавталогий.</w:t>
      </w:r>
      <w:r>
        <w:br/>
        <w:t>Поэтому тавталогичность важное свойство (как и противоречие).</w:t>
      </w:r>
    </w:p>
    <w:p w14:paraId="6C2FB30B" w14:textId="77777777" w:rsidR="00C35E8E" w:rsidRDefault="00C35E8E" w:rsidP="00C35E8E">
      <w:pPr>
        <w:pStyle w:val="Heading1"/>
      </w:pPr>
      <w:r>
        <w:t>Равносильность логических формул</w:t>
      </w:r>
    </w:p>
    <w:p w14:paraId="7CF4961E" w14:textId="77777777" w:rsidR="00C35E8E" w:rsidRPr="006C079C" w:rsidRDefault="00C35E8E" w:rsidP="00C35E8E">
      <w:pPr>
        <w:pStyle w:val="ListParagraph"/>
        <w:numPr>
          <w:ilvl w:val="0"/>
          <w:numId w:val="10"/>
        </w:numPr>
      </w:pPr>
      <w:r w:rsidRPr="00B2036E">
        <w:t xml:space="preserve">Формулы </w:t>
      </w:r>
      <w:r w:rsidRPr="00FE0CEF">
        <w:rPr>
          <w:rFonts w:ascii="Cambria Math" w:hAnsi="Cambria Math" w:cs="Cambria Math"/>
        </w:rPr>
        <w:t>𝐹</w:t>
      </w:r>
      <w:r w:rsidRPr="00B2036E">
        <w:t>(</w:t>
      </w:r>
      <w:r w:rsidRPr="00FE0CEF">
        <w:rPr>
          <w:rFonts w:ascii="Cambria Math" w:hAnsi="Cambria Math" w:cs="Cambria Math"/>
        </w:rPr>
        <w:t>𝑋</w:t>
      </w:r>
      <w:r w:rsidRPr="00B2036E">
        <w:t>1, …,</w:t>
      </w:r>
      <w:r w:rsidRPr="00FE0CEF">
        <w:rPr>
          <w:rFonts w:ascii="Cambria Math" w:hAnsi="Cambria Math" w:cs="Cambria Math"/>
        </w:rPr>
        <w:t>𝑋𝑛</w:t>
      </w:r>
      <w:r w:rsidRPr="00B2036E">
        <w:t xml:space="preserve">) и </w:t>
      </w:r>
      <w:r w:rsidRPr="00FE0CEF">
        <w:rPr>
          <w:rFonts w:ascii="Cambria Math" w:hAnsi="Cambria Math" w:cs="Cambria Math"/>
        </w:rPr>
        <w:t>𝐺</w:t>
      </w:r>
      <w:r w:rsidRPr="00B2036E">
        <w:t>(</w:t>
      </w:r>
      <w:r w:rsidRPr="00FE0CEF">
        <w:rPr>
          <w:rFonts w:ascii="Cambria Math" w:hAnsi="Cambria Math" w:cs="Cambria Math"/>
        </w:rPr>
        <w:t>𝑋</w:t>
      </w:r>
      <w:r w:rsidRPr="00B2036E">
        <w:t>1, …,</w:t>
      </w:r>
      <w:r w:rsidRPr="00FE0CEF">
        <w:rPr>
          <w:rFonts w:ascii="Cambria Math" w:hAnsi="Cambria Math" w:cs="Cambria Math"/>
        </w:rPr>
        <w:t>𝑋𝑛</w:t>
      </w:r>
      <w:r w:rsidRPr="00B2036E">
        <w:t xml:space="preserve">) называют </w:t>
      </w:r>
      <w:r w:rsidRPr="00FE0CEF">
        <w:rPr>
          <w:b/>
          <w:bCs/>
        </w:rPr>
        <w:t>равносильными</w:t>
      </w:r>
      <w:r w:rsidRPr="00D47EB3">
        <w:rPr>
          <w:b/>
          <w:bCs/>
        </w:rPr>
        <w:t xml:space="preserve"> </w:t>
      </w:r>
      <w:r w:rsidRPr="00D47EB3">
        <w:t>(</w:t>
      </w:r>
      <w:r w:rsidRPr="00D47EB3">
        <w:rPr>
          <w:rFonts w:ascii="Cambria Math" w:hAnsi="Cambria Math" w:cs="Cambria Math"/>
        </w:rPr>
        <w:t>𝐹</w:t>
      </w:r>
      <w:r w:rsidRPr="00D47EB3">
        <w:t xml:space="preserve"> = </w:t>
      </w:r>
      <w:r w:rsidRPr="00D47EB3">
        <w:rPr>
          <w:rFonts w:ascii="Cambria Math" w:hAnsi="Cambria Math" w:cs="Cambria Math"/>
        </w:rPr>
        <w:t>𝐺</w:t>
      </w:r>
      <w:r w:rsidRPr="00D47EB3">
        <w:t>)</w:t>
      </w:r>
      <w:r w:rsidRPr="004F341B">
        <w:t>,</w:t>
      </w:r>
      <w:r w:rsidRPr="00B2036E">
        <w:t xml:space="preserve"> </w:t>
      </w:r>
      <w:r>
        <w:t>если эквиваленция этих формул (</w:t>
      </w:r>
      <w:r w:rsidRPr="00FE0CEF">
        <w:rPr>
          <w:lang w:val="en-US"/>
        </w:rPr>
        <w:t>F</w:t>
      </w:r>
      <w:r w:rsidRPr="004F341B">
        <w:t xml:space="preserve"> </w:t>
      </w:r>
      <w:r w:rsidRPr="004F341B">
        <w:rPr>
          <w:lang w:val="en-US"/>
        </w:rPr>
        <w:sym w:font="Wingdings" w:char="F0F3"/>
      </w:r>
      <w:r w:rsidRPr="004F341B">
        <w:t xml:space="preserve"> </w:t>
      </w:r>
      <w:r w:rsidRPr="00FE0CEF">
        <w:rPr>
          <w:lang w:val="en-US"/>
        </w:rPr>
        <w:t>G</w:t>
      </w:r>
      <w:r w:rsidRPr="004F341B">
        <w:t>)</w:t>
      </w:r>
      <w:r>
        <w:t xml:space="preserve"> является тавталогией. </w:t>
      </w:r>
    </w:p>
    <w:p w14:paraId="4E2FF71B" w14:textId="77777777" w:rsidR="00C35E8E" w:rsidRDefault="00C35E8E" w:rsidP="00C35E8E">
      <w:pPr>
        <w:pStyle w:val="ListParagraph"/>
      </w:pPr>
    </w:p>
    <w:p w14:paraId="2127AA8A" w14:textId="77777777" w:rsidR="00C35E8E" w:rsidRPr="004856A7" w:rsidRDefault="00C35E8E" w:rsidP="00C35E8E">
      <w:pPr>
        <w:pStyle w:val="ListParagraph"/>
      </w:pPr>
      <w:r w:rsidRPr="00B2036E">
        <w:t xml:space="preserve">Формулы </w:t>
      </w:r>
      <w:r w:rsidRPr="00B2036E">
        <w:rPr>
          <w:rFonts w:ascii="Cambria Math" w:hAnsi="Cambria Math" w:cs="Cambria Math"/>
        </w:rPr>
        <w:t>𝐹</w:t>
      </w:r>
      <w:r w:rsidRPr="00B2036E">
        <w:t>(</w:t>
      </w:r>
      <w:r w:rsidRPr="00B2036E">
        <w:rPr>
          <w:rFonts w:ascii="Cambria Math" w:hAnsi="Cambria Math" w:cs="Cambria Math"/>
        </w:rPr>
        <w:t>𝑋</w:t>
      </w:r>
      <w:r w:rsidRPr="00B2036E">
        <w:t>1, …,</w:t>
      </w:r>
      <w:r w:rsidRPr="00B2036E">
        <w:rPr>
          <w:rFonts w:ascii="Cambria Math" w:hAnsi="Cambria Math" w:cs="Cambria Math"/>
        </w:rPr>
        <w:t>𝑋𝑛</w:t>
      </w:r>
      <w:r w:rsidRPr="00B2036E">
        <w:t xml:space="preserve">) и </w:t>
      </w:r>
      <w:r w:rsidRPr="00B2036E">
        <w:rPr>
          <w:rFonts w:ascii="Cambria Math" w:hAnsi="Cambria Math" w:cs="Cambria Math"/>
        </w:rPr>
        <w:t>𝐺</w:t>
      </w:r>
      <w:r w:rsidRPr="00B2036E">
        <w:t>(</w:t>
      </w:r>
      <w:r w:rsidRPr="00B2036E">
        <w:rPr>
          <w:rFonts w:ascii="Cambria Math" w:hAnsi="Cambria Math" w:cs="Cambria Math"/>
        </w:rPr>
        <w:t>𝑋</w:t>
      </w:r>
      <w:r w:rsidRPr="00B2036E">
        <w:t>1, …,</w:t>
      </w:r>
      <w:r w:rsidRPr="00B2036E">
        <w:rPr>
          <w:rFonts w:ascii="Cambria Math" w:hAnsi="Cambria Math" w:cs="Cambria Math"/>
        </w:rPr>
        <w:t>𝑋𝑛</w:t>
      </w:r>
      <w:r w:rsidRPr="00B2036E">
        <w:t xml:space="preserve">) называют </w:t>
      </w:r>
      <w:r w:rsidRPr="00B2036E">
        <w:rPr>
          <w:b/>
          <w:bCs/>
        </w:rPr>
        <w:t>равносильными</w:t>
      </w:r>
      <w:r w:rsidRPr="00B2036E">
        <w:t xml:space="preserve"> (символически обозначают </w:t>
      </w:r>
      <w:r w:rsidRPr="00B2036E">
        <w:rPr>
          <w:rFonts w:ascii="Cambria Math" w:hAnsi="Cambria Math" w:cs="Cambria Math"/>
        </w:rPr>
        <w:t>𝐹</w:t>
      </w:r>
      <w:r w:rsidRPr="00B2036E">
        <w:t xml:space="preserve"> = </w:t>
      </w:r>
      <w:r w:rsidRPr="00B2036E">
        <w:rPr>
          <w:rFonts w:ascii="Cambria Math" w:hAnsi="Cambria Math" w:cs="Cambria Math"/>
        </w:rPr>
        <w:t>𝐺</w:t>
      </w:r>
      <w:r w:rsidRPr="00B2036E">
        <w:t>), если на любом булевом наборе (</w:t>
      </w:r>
      <w:r w:rsidRPr="00B2036E">
        <w:rPr>
          <w:rFonts w:ascii="Cambria Math" w:hAnsi="Cambria Math" w:cs="Cambria Math"/>
        </w:rPr>
        <w:t>𝑎</w:t>
      </w:r>
      <w:r w:rsidRPr="00B2036E">
        <w:t>1, …,</w:t>
      </w:r>
      <w:r w:rsidRPr="00B2036E">
        <w:rPr>
          <w:rFonts w:ascii="Cambria Math" w:hAnsi="Cambria Math" w:cs="Cambria Math"/>
        </w:rPr>
        <w:t>𝑎𝑛</w:t>
      </w:r>
      <w:r w:rsidRPr="00B2036E">
        <w:t xml:space="preserve">) выполняется равенство </w:t>
      </w:r>
      <w:r w:rsidRPr="00B2036E">
        <w:rPr>
          <w:rFonts w:ascii="Cambria Math" w:hAnsi="Cambria Math" w:cs="Cambria Math"/>
        </w:rPr>
        <w:t>𝐹</w:t>
      </w:r>
      <w:r w:rsidRPr="00B2036E">
        <w:t>(</w:t>
      </w:r>
      <w:r w:rsidRPr="00B2036E">
        <w:rPr>
          <w:rFonts w:ascii="Cambria Math" w:hAnsi="Cambria Math" w:cs="Cambria Math"/>
        </w:rPr>
        <w:t>𝑎</w:t>
      </w:r>
      <w:r w:rsidRPr="00B2036E">
        <w:t>1, …,</w:t>
      </w:r>
      <w:r w:rsidRPr="00B2036E">
        <w:rPr>
          <w:rFonts w:ascii="Cambria Math" w:hAnsi="Cambria Math" w:cs="Cambria Math"/>
        </w:rPr>
        <w:t>𝑎𝑛</w:t>
      </w:r>
      <w:r w:rsidRPr="00B2036E">
        <w:t xml:space="preserve">) = </w:t>
      </w:r>
      <w:r w:rsidRPr="00B2036E">
        <w:rPr>
          <w:rFonts w:ascii="Cambria Math" w:hAnsi="Cambria Math" w:cs="Cambria Math"/>
        </w:rPr>
        <w:t>𝐺</w:t>
      </w:r>
      <w:r w:rsidRPr="00B2036E">
        <w:t>(</w:t>
      </w:r>
      <w:r w:rsidRPr="00B2036E">
        <w:rPr>
          <w:rFonts w:ascii="Cambria Math" w:hAnsi="Cambria Math" w:cs="Cambria Math"/>
        </w:rPr>
        <w:t>𝑎</w:t>
      </w:r>
      <w:r w:rsidRPr="00B2036E">
        <w:t>1, …,</w:t>
      </w:r>
      <w:r w:rsidRPr="00B2036E">
        <w:rPr>
          <w:rFonts w:ascii="Cambria Math" w:hAnsi="Cambria Math" w:cs="Cambria Math"/>
        </w:rPr>
        <w:t>𝑎𝑛</w:t>
      </w:r>
      <w:r w:rsidRPr="00B2036E">
        <w:t>)</w:t>
      </w:r>
      <w:r w:rsidRPr="004856A7">
        <w:br/>
      </w:r>
    </w:p>
    <w:p w14:paraId="0323751F" w14:textId="677402F9" w:rsidR="004D2112" w:rsidRDefault="004D2112" w:rsidP="004D2112">
      <w:pPr>
        <w:pStyle w:val="ListParagraph"/>
        <w:numPr>
          <w:ilvl w:val="0"/>
          <w:numId w:val="10"/>
        </w:numPr>
      </w:pPr>
      <w:r>
        <w:t xml:space="preserve">Равносильность утверждений (А = </w:t>
      </w:r>
      <w:r>
        <w:rPr>
          <w:lang w:val="en-US"/>
        </w:rPr>
        <w:t>B</w:t>
      </w:r>
      <w:r w:rsidRPr="004D2112">
        <w:t>)</w:t>
      </w:r>
      <w:r>
        <w:t xml:space="preserve"> является истиной при любых комбинациях аргументов для А и </w:t>
      </w:r>
      <w:r>
        <w:rPr>
          <w:lang w:val="en-US"/>
        </w:rPr>
        <w:t>B</w:t>
      </w:r>
      <w:r>
        <w:t xml:space="preserve">.  </w:t>
      </w:r>
      <w:r>
        <w:br/>
      </w:r>
    </w:p>
    <w:p w14:paraId="09C640E9" w14:textId="5C494D33" w:rsidR="00C35E8E" w:rsidRPr="004856A7" w:rsidRDefault="00C35E8E" w:rsidP="004D2112">
      <w:pPr>
        <w:pStyle w:val="ListParagraph"/>
        <w:numPr>
          <w:ilvl w:val="0"/>
          <w:numId w:val="10"/>
        </w:numPr>
      </w:pPr>
      <w:r>
        <w:t>Если таблицы истинности формул совпадают, то формулы равносильны.</w:t>
      </w:r>
      <w:r w:rsidRPr="004856A7">
        <w:br/>
      </w:r>
    </w:p>
    <w:p w14:paraId="15B4D6C8" w14:textId="77777777" w:rsidR="00C35E8E" w:rsidRDefault="00C35E8E" w:rsidP="00C35E8E">
      <w:pPr>
        <w:pStyle w:val="ListParagraph"/>
        <w:numPr>
          <w:ilvl w:val="0"/>
          <w:numId w:val="10"/>
        </w:numPr>
      </w:pPr>
      <w:r>
        <w:t>Равносильность двух формул можно доказать с помощью эквивалетных преобразований: вывести из одной формулу другую.</w:t>
      </w:r>
    </w:p>
    <w:p w14:paraId="55A0699B" w14:textId="77777777" w:rsidR="00C35E8E" w:rsidRPr="003834BF" w:rsidRDefault="00C35E8E" w:rsidP="00C35E8E">
      <w:pPr>
        <w:pStyle w:val="ListParagraph"/>
        <w:rPr>
          <w:color w:val="FFC000"/>
          <w:sz w:val="20"/>
          <w:szCs w:val="20"/>
        </w:rPr>
      </w:pPr>
      <w:r w:rsidRPr="003834BF">
        <w:rPr>
          <w:color w:val="FFC000"/>
          <w:sz w:val="20"/>
          <w:szCs w:val="20"/>
        </w:rPr>
        <w:t xml:space="preserve">(Подпараграф </w:t>
      </w:r>
      <w:r w:rsidRPr="003834BF">
        <w:rPr>
          <w:color w:val="FFC000"/>
          <w:sz w:val="20"/>
          <w:szCs w:val="20"/>
          <w:u w:val="single"/>
        </w:rPr>
        <w:t>Равносильные преобразования логических формул</w:t>
      </w:r>
      <w:r w:rsidRPr="003834BF">
        <w:rPr>
          <w:color w:val="FFC000"/>
          <w:sz w:val="20"/>
          <w:szCs w:val="20"/>
        </w:rPr>
        <w:t>)</w:t>
      </w:r>
    </w:p>
    <w:p w14:paraId="06004CEF" w14:textId="77777777" w:rsidR="00C35E8E" w:rsidRDefault="00C35E8E" w:rsidP="00C35E8E">
      <w:pPr>
        <w:pStyle w:val="Heading2"/>
      </w:pPr>
      <w:r>
        <w:t>Равносильные преобразования логических формул</w:t>
      </w:r>
    </w:p>
    <w:p w14:paraId="54941655" w14:textId="77777777" w:rsidR="00C35E8E" w:rsidRDefault="00C35E8E" w:rsidP="00C35E8E">
      <w:pPr>
        <w:pStyle w:val="ListParagraph"/>
        <w:numPr>
          <w:ilvl w:val="0"/>
          <w:numId w:val="16"/>
        </w:numPr>
      </w:pPr>
      <w:r w:rsidRPr="00FE0CEF">
        <w:t xml:space="preserve">Лемма 3.1 (о подстановке). Если в формуле </w:t>
      </w:r>
      <w:r w:rsidRPr="00D47EB3">
        <w:rPr>
          <w:rFonts w:ascii="Cambria Math" w:hAnsi="Cambria Math" w:cs="Cambria Math"/>
        </w:rPr>
        <w:t>𝐹</w:t>
      </w:r>
      <w:r w:rsidRPr="00FE0CEF">
        <w:t xml:space="preserve"> заменить подформу лу </w:t>
      </w:r>
      <w:r w:rsidRPr="00D47EB3">
        <w:rPr>
          <w:rFonts w:ascii="Cambria Math" w:hAnsi="Cambria Math" w:cs="Cambria Math"/>
        </w:rPr>
        <w:t>𝐺</w:t>
      </w:r>
      <w:r w:rsidRPr="00FE0CEF">
        <w:t xml:space="preserve"> равносильной ей формулой ̂ </w:t>
      </w:r>
      <w:r w:rsidRPr="00D47EB3">
        <w:rPr>
          <w:rFonts w:ascii="Cambria Math" w:hAnsi="Cambria Math" w:cs="Cambria Math"/>
        </w:rPr>
        <w:t>𝐺</w:t>
      </w:r>
      <w:r w:rsidRPr="00FE0CEF">
        <w:t xml:space="preserve">, то получим формулу ̂ </w:t>
      </w:r>
      <w:r w:rsidRPr="00D47EB3">
        <w:rPr>
          <w:rFonts w:ascii="Cambria Math" w:hAnsi="Cambria Math" w:cs="Cambria Math"/>
        </w:rPr>
        <w:t>𝐹</w:t>
      </w:r>
      <w:r w:rsidRPr="00FE0CEF">
        <w:t xml:space="preserve">, равносильную исходной формуле </w:t>
      </w:r>
      <w:r w:rsidRPr="00D47EB3">
        <w:rPr>
          <w:rFonts w:ascii="Cambria Math" w:hAnsi="Cambria Math" w:cs="Cambria Math"/>
        </w:rPr>
        <w:t>𝐹</w:t>
      </w:r>
      <w:r w:rsidRPr="00FE0CEF">
        <w:t>.</w:t>
      </w:r>
    </w:p>
    <w:p w14:paraId="5029ACD8" w14:textId="77777777" w:rsidR="00C35E8E" w:rsidRDefault="00C35E8E" w:rsidP="00C35E8E">
      <w:pPr>
        <w:pStyle w:val="ListParagraph"/>
      </w:pPr>
    </w:p>
    <w:p w14:paraId="69D8BEDF" w14:textId="77777777" w:rsidR="00C35E8E" w:rsidRPr="00D47EB3" w:rsidRDefault="00C35E8E" w:rsidP="00C35E8E">
      <w:pPr>
        <w:pStyle w:val="ListParagraph"/>
        <w:numPr>
          <w:ilvl w:val="0"/>
          <w:numId w:val="16"/>
        </w:numPr>
      </w:pPr>
      <w:r>
        <w:t>Пример равносильных преобразований.</w:t>
      </w:r>
      <w:r>
        <w:br/>
      </w:r>
      <w:r w:rsidRPr="003834BF">
        <w:rPr>
          <w:noProof/>
        </w:rPr>
        <w:drawing>
          <wp:inline distT="0" distB="0" distL="0" distR="0" wp14:anchorId="3B1F5A23" wp14:editId="3CD1C47C">
            <wp:extent cx="5940425" cy="2527935"/>
            <wp:effectExtent l="0" t="0" r="3175" b="5715"/>
            <wp:docPr id="19055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72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B77A" w14:textId="77777777" w:rsidR="00614703" w:rsidRDefault="00614703" w:rsidP="00614703">
      <w:pPr>
        <w:pStyle w:val="Heading1"/>
      </w:pPr>
      <w:r>
        <w:t>Закон Де Моргана</w:t>
      </w:r>
    </w:p>
    <w:p w14:paraId="4C228302" w14:textId="77777777" w:rsidR="00614703" w:rsidRDefault="00614703" w:rsidP="00614703">
      <w:pPr>
        <w:pStyle w:val="ListParagraph"/>
        <w:numPr>
          <w:ilvl w:val="0"/>
          <w:numId w:val="18"/>
        </w:numPr>
      </w:pPr>
      <w:r>
        <w:t>Если есть утверждение: ученик посетил все лекции.</w:t>
      </w:r>
    </w:p>
    <w:p w14:paraId="6308CCB3" w14:textId="77777777" w:rsidR="00614703" w:rsidRDefault="00614703" w:rsidP="00614703">
      <w:pPr>
        <w:pStyle w:val="ListParagraph"/>
        <w:numPr>
          <w:ilvl w:val="0"/>
          <w:numId w:val="17"/>
        </w:numPr>
        <w:spacing w:after="0" w:line="240" w:lineRule="auto"/>
        <w:rPr>
          <w:color w:val="FFC000"/>
          <w:sz w:val="20"/>
          <w:szCs w:val="20"/>
        </w:rPr>
      </w:pPr>
      <w:r w:rsidRPr="00BD6797">
        <w:rPr>
          <w:color w:val="FFC000"/>
          <w:sz w:val="20"/>
          <w:szCs w:val="20"/>
        </w:rPr>
        <w:t>С точки зрения синтаксиса логических формул выражения «все лекции»</w:t>
      </w:r>
      <w:r>
        <w:rPr>
          <w:color w:val="FFC000"/>
          <w:sz w:val="20"/>
          <w:szCs w:val="20"/>
        </w:rPr>
        <w:t xml:space="preserve"> содержит неопределенность, поэтому если нас интересует анализировать то какие леции ученик посещал а какие не, то требуется пояснить какие конкретно лекции входят в понятие «все лекции»:  </w:t>
      </w:r>
    </w:p>
    <w:p w14:paraId="63A1DB39" w14:textId="77777777" w:rsidR="00614703" w:rsidRPr="008C17CB" w:rsidRDefault="00614703" w:rsidP="00614703">
      <w:pPr>
        <w:pStyle w:val="ListParagraph"/>
        <w:numPr>
          <w:ilvl w:val="0"/>
          <w:numId w:val="17"/>
        </w:numPr>
        <w:spacing w:after="0" w:line="240" w:lineRule="auto"/>
        <w:ind w:left="1701"/>
        <w:rPr>
          <w:color w:val="FFC000"/>
          <w:sz w:val="20"/>
          <w:szCs w:val="20"/>
          <w:lang w:val="en-US"/>
        </w:rPr>
      </w:pPr>
      <w:r>
        <w:rPr>
          <w:color w:val="FFC000"/>
          <w:sz w:val="20"/>
          <w:szCs w:val="20"/>
        </w:rPr>
        <w:t>Н</w:t>
      </w:r>
      <w:r w:rsidRPr="00BD6797">
        <w:rPr>
          <w:color w:val="FFC000"/>
          <w:sz w:val="20"/>
          <w:szCs w:val="20"/>
        </w:rPr>
        <w:t xml:space="preserve">ужно перечислить каждую конкретную лекцию: </w:t>
      </w:r>
      <w:r w:rsidRPr="00BD6797">
        <w:rPr>
          <w:color w:val="FFC000"/>
          <w:sz w:val="20"/>
          <w:szCs w:val="20"/>
          <w:lang w:val="en-US"/>
        </w:rPr>
        <w:t>A</w:t>
      </w:r>
      <w:r w:rsidRPr="00BD6797">
        <w:rPr>
          <w:color w:val="FFC000"/>
          <w:sz w:val="20"/>
          <w:szCs w:val="20"/>
        </w:rPr>
        <w:t xml:space="preserve">1 – </w:t>
      </w:r>
      <w:r>
        <w:rPr>
          <w:color w:val="FFC000"/>
          <w:sz w:val="20"/>
          <w:szCs w:val="20"/>
        </w:rPr>
        <w:t xml:space="preserve">посетил </w:t>
      </w:r>
      <w:r w:rsidRPr="00BD6797">
        <w:rPr>
          <w:color w:val="FFC000"/>
          <w:sz w:val="20"/>
          <w:szCs w:val="20"/>
        </w:rPr>
        <w:t>лекци</w:t>
      </w:r>
      <w:r>
        <w:rPr>
          <w:color w:val="FFC000"/>
          <w:sz w:val="20"/>
          <w:szCs w:val="20"/>
        </w:rPr>
        <w:t>ю</w:t>
      </w:r>
      <w:r w:rsidRPr="00BD6797">
        <w:rPr>
          <w:color w:val="FFC000"/>
          <w:sz w:val="20"/>
          <w:szCs w:val="20"/>
        </w:rPr>
        <w:t xml:space="preserve"> </w:t>
      </w:r>
      <w:r w:rsidRPr="008C17CB">
        <w:rPr>
          <w:color w:val="FFC000"/>
          <w:sz w:val="20"/>
          <w:szCs w:val="20"/>
          <w:lang w:val="en-US"/>
        </w:rPr>
        <w:t xml:space="preserve">1, </w:t>
      </w:r>
      <w:r w:rsidRPr="00BD6797">
        <w:rPr>
          <w:color w:val="FFC000"/>
          <w:sz w:val="20"/>
          <w:szCs w:val="20"/>
          <w:lang w:val="en-US"/>
        </w:rPr>
        <w:t>A</w:t>
      </w:r>
      <w:r w:rsidRPr="008C17CB">
        <w:rPr>
          <w:color w:val="FFC000"/>
          <w:sz w:val="20"/>
          <w:szCs w:val="20"/>
          <w:lang w:val="en-US"/>
        </w:rPr>
        <w:t xml:space="preserve">2 – </w:t>
      </w:r>
      <w:r>
        <w:rPr>
          <w:color w:val="FFC000"/>
          <w:sz w:val="20"/>
          <w:szCs w:val="20"/>
        </w:rPr>
        <w:t>посетил</w:t>
      </w:r>
      <w:r w:rsidRPr="008C17CB">
        <w:rPr>
          <w:color w:val="FFC000"/>
          <w:sz w:val="20"/>
          <w:szCs w:val="20"/>
          <w:lang w:val="en-US"/>
        </w:rPr>
        <w:t xml:space="preserve"> </w:t>
      </w:r>
      <w:r w:rsidRPr="00BD6797">
        <w:rPr>
          <w:color w:val="FFC000"/>
          <w:sz w:val="20"/>
          <w:szCs w:val="20"/>
        </w:rPr>
        <w:t>лекци</w:t>
      </w:r>
      <w:r>
        <w:rPr>
          <w:color w:val="FFC000"/>
          <w:sz w:val="20"/>
          <w:szCs w:val="20"/>
        </w:rPr>
        <w:t>ю</w:t>
      </w:r>
      <w:r w:rsidRPr="008C17CB">
        <w:rPr>
          <w:color w:val="FFC000"/>
          <w:sz w:val="20"/>
          <w:szCs w:val="20"/>
          <w:lang w:val="en-US"/>
        </w:rPr>
        <w:t xml:space="preserve"> 2: </w:t>
      </w:r>
      <w:r w:rsidRPr="00BD6797">
        <w:rPr>
          <w:color w:val="FFC000"/>
          <w:sz w:val="20"/>
          <w:szCs w:val="20"/>
          <w:lang w:val="en-US"/>
        </w:rPr>
        <w:t>A</w:t>
      </w:r>
      <w:r w:rsidRPr="008C17CB">
        <w:rPr>
          <w:color w:val="FFC000"/>
          <w:sz w:val="20"/>
          <w:szCs w:val="20"/>
          <w:lang w:val="en-US"/>
        </w:rPr>
        <w:t xml:space="preserve">1 </w:t>
      </w:r>
      <w:r w:rsidRPr="008C17CB">
        <w:rPr>
          <w:rFonts w:ascii="Cambria Math" w:hAnsi="Cambria Math" w:cs="Cambria Math"/>
          <w:color w:val="FFC000"/>
          <w:sz w:val="20"/>
          <w:szCs w:val="20"/>
          <w:lang w:val="en-US"/>
        </w:rPr>
        <w:t xml:space="preserve">∧ </w:t>
      </w:r>
      <w:r w:rsidRPr="00BD6797">
        <w:rPr>
          <w:rFonts w:ascii="Cambria Math" w:hAnsi="Cambria Math" w:cs="Cambria Math"/>
          <w:color w:val="FFC000"/>
          <w:sz w:val="20"/>
          <w:szCs w:val="20"/>
          <w:lang w:val="en-US"/>
        </w:rPr>
        <w:t>A</w:t>
      </w:r>
      <w:r w:rsidRPr="008C17CB">
        <w:rPr>
          <w:rFonts w:ascii="Cambria Math" w:hAnsi="Cambria Math" w:cs="Cambria Math"/>
          <w:color w:val="FFC000"/>
          <w:sz w:val="20"/>
          <w:szCs w:val="20"/>
          <w:lang w:val="en-US"/>
        </w:rPr>
        <w:t xml:space="preserve">2 ∧ </w:t>
      </w:r>
      <w:r w:rsidRPr="00BD6797">
        <w:rPr>
          <w:rFonts w:ascii="Cambria Math" w:hAnsi="Cambria Math" w:cs="Cambria Math"/>
          <w:color w:val="FFC000"/>
          <w:sz w:val="20"/>
          <w:szCs w:val="20"/>
          <w:lang w:val="en-US"/>
        </w:rPr>
        <w:t>A</w:t>
      </w:r>
      <w:r w:rsidRPr="008C17CB">
        <w:rPr>
          <w:rFonts w:ascii="Cambria Math" w:hAnsi="Cambria Math" w:cs="Cambria Math"/>
          <w:color w:val="FFC000"/>
          <w:sz w:val="20"/>
          <w:szCs w:val="20"/>
          <w:lang w:val="en-US"/>
        </w:rPr>
        <w:t>3 ∧ … .</w:t>
      </w:r>
    </w:p>
    <w:p w14:paraId="5363FEA2" w14:textId="77777777" w:rsidR="00614703" w:rsidRPr="008C17CB" w:rsidRDefault="00614703" w:rsidP="00614703">
      <w:pPr>
        <w:pStyle w:val="ListParagraph"/>
        <w:numPr>
          <w:ilvl w:val="0"/>
          <w:numId w:val="17"/>
        </w:numPr>
        <w:spacing w:after="0" w:line="240" w:lineRule="auto"/>
        <w:ind w:left="1701"/>
        <w:rPr>
          <w:color w:val="FFC000"/>
        </w:rPr>
      </w:pPr>
      <w:r w:rsidRPr="00BD6797">
        <w:rPr>
          <w:color w:val="FFC000"/>
          <w:sz w:val="20"/>
          <w:szCs w:val="20"/>
        </w:rPr>
        <w:lastRenderedPageBreak/>
        <w:t xml:space="preserve">Либо выразить «все лекции» как некоторое </w:t>
      </w:r>
      <w:r>
        <w:rPr>
          <w:color w:val="FFC000"/>
          <w:sz w:val="20"/>
          <w:szCs w:val="20"/>
        </w:rPr>
        <w:t xml:space="preserve">конкретное </w:t>
      </w:r>
      <w:r w:rsidRPr="00BD6797">
        <w:rPr>
          <w:color w:val="FFC000"/>
          <w:sz w:val="20"/>
          <w:szCs w:val="20"/>
        </w:rPr>
        <w:t xml:space="preserve">множество </w:t>
      </w:r>
      <w:r w:rsidRPr="00BD6797">
        <w:rPr>
          <w:color w:val="FFC000"/>
          <w:sz w:val="20"/>
          <w:szCs w:val="20"/>
          <w:lang w:val="en-US"/>
        </w:rPr>
        <w:t>L</w:t>
      </w:r>
      <w:r>
        <w:rPr>
          <w:color w:val="FFC000"/>
          <w:sz w:val="20"/>
          <w:szCs w:val="20"/>
        </w:rPr>
        <w:t>,</w:t>
      </w:r>
      <w:r w:rsidRPr="00BD6797">
        <w:rPr>
          <w:color w:val="FFC000"/>
          <w:sz w:val="20"/>
          <w:szCs w:val="20"/>
        </w:rPr>
        <w:t xml:space="preserve"> которое применяется к формуле «посетил лекцию х» - </w:t>
      </w:r>
      <w:r w:rsidRPr="00BD6797">
        <w:rPr>
          <w:color w:val="FFC000"/>
          <w:sz w:val="20"/>
          <w:szCs w:val="20"/>
          <w:lang w:val="en-US"/>
        </w:rPr>
        <w:t>F</w:t>
      </w:r>
      <w:r w:rsidRPr="00BD6797">
        <w:rPr>
          <w:color w:val="FFC000"/>
          <w:sz w:val="20"/>
          <w:szCs w:val="20"/>
        </w:rPr>
        <w:t>(</w:t>
      </w:r>
      <w:r w:rsidRPr="00BD6797">
        <w:rPr>
          <w:color w:val="FFC000"/>
          <w:sz w:val="20"/>
          <w:szCs w:val="20"/>
          <w:lang w:val="en-US"/>
        </w:rPr>
        <w:t>x</w:t>
      </w:r>
      <w:r w:rsidRPr="00BD6797">
        <w:rPr>
          <w:color w:val="FFC000"/>
          <w:sz w:val="20"/>
          <w:szCs w:val="20"/>
        </w:rPr>
        <w:t xml:space="preserve">) :    </w:t>
      </w:r>
      <w:r w:rsidRPr="00BD6797">
        <w:rPr>
          <w:rFonts w:ascii="Cambria Math" w:hAnsi="Cambria Math" w:cs="Cambria Math"/>
          <w:color w:val="FFC000"/>
          <w:sz w:val="20"/>
          <w:szCs w:val="20"/>
        </w:rPr>
        <w:t>∀</w:t>
      </w:r>
      <w:r w:rsidRPr="00BD6797">
        <w:rPr>
          <w:color w:val="FFC000"/>
          <w:sz w:val="20"/>
          <w:szCs w:val="20"/>
        </w:rPr>
        <w:t xml:space="preserve">x </w:t>
      </w:r>
      <w:r w:rsidRPr="00BD6797">
        <w:rPr>
          <w:rFonts w:ascii="Cambria Math" w:hAnsi="Cambria Math" w:cs="Cambria Math"/>
          <w:color w:val="FFC000"/>
          <w:sz w:val="20"/>
          <w:szCs w:val="20"/>
        </w:rPr>
        <w:t xml:space="preserve">∈ </w:t>
      </w:r>
      <w:r w:rsidRPr="00BD6797">
        <w:rPr>
          <w:color w:val="FFC000"/>
          <w:sz w:val="20"/>
          <w:szCs w:val="20"/>
        </w:rPr>
        <w:t>L F(x).</w:t>
      </w:r>
    </w:p>
    <w:p w14:paraId="3E2C8064" w14:textId="77777777" w:rsidR="00614703" w:rsidRPr="00BD6797" w:rsidRDefault="00614703" w:rsidP="00614703">
      <w:pPr>
        <w:spacing w:after="0" w:line="240" w:lineRule="auto"/>
        <w:ind w:left="720"/>
      </w:pPr>
      <w:r>
        <w:t>Логически это записывается как:</w:t>
      </w:r>
    </w:p>
    <w:p w14:paraId="4C46599D" w14:textId="77777777" w:rsidR="00614703" w:rsidRPr="00BD6797" w:rsidRDefault="00614703" w:rsidP="0061470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color w:val="FFC000"/>
        </w:rPr>
      </w:pPr>
      <w:r w:rsidRPr="00BD6797">
        <w:rPr>
          <w:lang w:val="en-US"/>
        </w:rPr>
        <w:t>A</w:t>
      </w:r>
      <w:r w:rsidRPr="00226722">
        <w:t>1</w:t>
      </w:r>
      <w:r w:rsidRPr="00BD6797">
        <w:rPr>
          <w:rFonts w:ascii="Cambria Math" w:hAnsi="Cambria Math" w:cs="Cambria Math"/>
        </w:rPr>
        <w:t xml:space="preserve"> 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 xml:space="preserve">2 </w:t>
      </w:r>
      <w:r w:rsidRPr="00BD6797">
        <w:rPr>
          <w:rFonts w:ascii="Cambria Math" w:hAnsi="Cambria Math" w:cs="Cambria Math"/>
        </w:rPr>
        <w:t>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>3</w:t>
      </w:r>
    </w:p>
    <w:p w14:paraId="41E8BB58" w14:textId="77777777" w:rsidR="00614703" w:rsidRPr="00BD6797" w:rsidRDefault="00614703" w:rsidP="0061470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color w:val="FFC000"/>
        </w:rPr>
      </w:pPr>
    </w:p>
    <w:p w14:paraId="1867FA9C" w14:textId="77777777" w:rsidR="00614703" w:rsidRDefault="00614703" w:rsidP="00614703">
      <w:pPr>
        <w:ind w:left="709"/>
      </w:pPr>
      <w:r>
        <w:t xml:space="preserve">То отрицание этого утверждения  будет: ученик </w:t>
      </w:r>
      <w:r w:rsidRPr="008C17CB">
        <w:rPr>
          <w:b/>
          <w:bCs/>
        </w:rPr>
        <w:t>не</w:t>
      </w:r>
      <w:r>
        <w:t xml:space="preserve"> посетил все лекции.</w:t>
      </w:r>
    </w:p>
    <w:p w14:paraId="6805EBC4" w14:textId="77777777" w:rsidR="00614703" w:rsidRDefault="00614703" w:rsidP="00614703">
      <w:pPr>
        <w:ind w:left="709"/>
        <w:jc w:val="center"/>
        <w:rPr>
          <w:rFonts w:ascii="Cambria Math" w:hAnsi="Cambria Math" w:cs="Cambria Math"/>
        </w:rPr>
      </w:pPr>
      <w:r w:rsidRPr="00BD6797">
        <w:t>¬</w:t>
      </w:r>
      <w:r>
        <w:t>(</w:t>
      </w:r>
      <w:r w:rsidRPr="00BD6797">
        <w:rPr>
          <w:lang w:val="en-US"/>
        </w:rPr>
        <w:t>A</w:t>
      </w:r>
      <w:r w:rsidRPr="00226722">
        <w:t>1</w:t>
      </w:r>
      <w:r w:rsidRPr="00BD6797">
        <w:rPr>
          <w:rFonts w:ascii="Cambria Math" w:hAnsi="Cambria Math" w:cs="Cambria Math"/>
        </w:rPr>
        <w:t xml:space="preserve"> 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 xml:space="preserve">2 </w:t>
      </w:r>
      <w:r w:rsidRPr="00BD6797">
        <w:rPr>
          <w:rFonts w:ascii="Cambria Math" w:hAnsi="Cambria Math" w:cs="Cambria Math"/>
        </w:rPr>
        <w:t>∧</w:t>
      </w:r>
      <w:r w:rsidRPr="00226722">
        <w:t xml:space="preserve"> </w:t>
      </w:r>
      <w:r w:rsidRPr="00BD6797">
        <w:rPr>
          <w:lang w:val="en-US"/>
        </w:rPr>
        <w:t>A</w:t>
      </w:r>
      <w:r w:rsidRPr="00226722">
        <w:t>3</w:t>
      </w:r>
      <w:r>
        <w:t xml:space="preserve"> </w:t>
      </w:r>
      <w:r w:rsidRPr="00BD679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... )</w:t>
      </w:r>
    </w:p>
    <w:p w14:paraId="4632A7C7" w14:textId="77777777" w:rsidR="00614703" w:rsidRDefault="00614703" w:rsidP="00614703">
      <w:pPr>
        <w:ind w:left="709"/>
        <w:rPr>
          <w:rFonts w:cstheme="minorHAnsi"/>
        </w:rPr>
      </w:pPr>
      <w:r w:rsidRPr="0010572B">
        <w:rPr>
          <w:rFonts w:cstheme="minorHAnsi"/>
          <w:highlight w:val="yellow"/>
        </w:rPr>
        <w:t>Для истинности этого утверждения</w:t>
      </w:r>
      <w:r>
        <w:rPr>
          <w:rFonts w:cstheme="minorHAnsi"/>
        </w:rPr>
        <w:t xml:space="preserve"> достаточно, чтобы ученик не посетил хотя бы 1 лекцию, поэтому эти скобки можно раскрыть как:</w:t>
      </w:r>
    </w:p>
    <w:p w14:paraId="205B5483" w14:textId="77777777" w:rsidR="00614703" w:rsidRPr="008C17CB" w:rsidRDefault="00614703" w:rsidP="00614703">
      <w:pPr>
        <w:ind w:left="709"/>
        <w:jc w:val="center"/>
        <w:rPr>
          <w:rFonts w:cstheme="minorHAnsi"/>
        </w:rPr>
      </w:pPr>
      <w:r w:rsidRPr="008C17CB">
        <w:t>¬</w:t>
      </w:r>
      <w:r w:rsidRPr="00BD6797">
        <w:rPr>
          <w:lang w:val="en-US"/>
        </w:rPr>
        <w:t>A</w:t>
      </w:r>
      <w:r w:rsidRPr="008C17CB">
        <w:t>1</w:t>
      </w:r>
      <w:r w:rsidRPr="008C17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v</w:t>
      </w:r>
      <w:r w:rsidRPr="008C17CB">
        <w:t xml:space="preserve"> ¬</w:t>
      </w:r>
      <w:r w:rsidRPr="00BD6797">
        <w:rPr>
          <w:lang w:val="en-US"/>
        </w:rPr>
        <w:t>A</w:t>
      </w:r>
      <w:r w:rsidRPr="008C17CB">
        <w:t xml:space="preserve">2 </w:t>
      </w:r>
      <w:r>
        <w:rPr>
          <w:rFonts w:ascii="Cambria Math" w:hAnsi="Cambria Math" w:cs="Cambria Math"/>
          <w:lang w:val="en-US"/>
        </w:rPr>
        <w:t>v</w:t>
      </w:r>
      <w:r w:rsidRPr="008C17CB">
        <w:t xml:space="preserve"> ¬</w:t>
      </w:r>
      <w:r w:rsidRPr="00BD6797">
        <w:rPr>
          <w:lang w:val="en-US"/>
        </w:rPr>
        <w:t>A</w:t>
      </w:r>
      <w:r w:rsidRPr="008C17CB">
        <w:t xml:space="preserve">3 </w:t>
      </w:r>
      <w:r>
        <w:rPr>
          <w:rFonts w:ascii="Cambria Math" w:hAnsi="Cambria Math" w:cs="Cambria Math"/>
          <w:lang w:val="en-US"/>
        </w:rPr>
        <w:t>v</w:t>
      </w:r>
      <w:r w:rsidRPr="008C17CB">
        <w:rPr>
          <w:rFonts w:ascii="Cambria Math" w:hAnsi="Cambria Math" w:cs="Cambria Math"/>
        </w:rPr>
        <w:t xml:space="preserve"> ...  </w:t>
      </w:r>
      <w:r>
        <w:rPr>
          <w:rFonts w:ascii="Cambria Math" w:hAnsi="Cambria Math" w:cs="Cambria Math"/>
        </w:rPr>
        <w:br/>
      </w:r>
      <w:r w:rsidRPr="008C17CB">
        <w:rPr>
          <w:rFonts w:ascii="Cambria Math" w:hAnsi="Cambria Math" w:cs="Cambria Math"/>
        </w:rPr>
        <w:t>(</w:t>
      </w:r>
      <w:r>
        <w:rPr>
          <w:rFonts w:cstheme="minorHAnsi"/>
        </w:rPr>
        <w:t>не</w:t>
      </w:r>
      <w:r w:rsidRPr="008C17CB">
        <w:rPr>
          <w:rFonts w:cstheme="minorHAnsi"/>
        </w:rPr>
        <w:t xml:space="preserve"> </w:t>
      </w:r>
      <w:r>
        <w:rPr>
          <w:rFonts w:cstheme="minorHAnsi"/>
        </w:rPr>
        <w:t>посетил либо 1, либо 2, либо ...)</w:t>
      </w:r>
    </w:p>
    <w:p w14:paraId="6AC5E98C" w14:textId="77777777" w:rsidR="00614703" w:rsidRDefault="00614703" w:rsidP="00614703">
      <w:pPr>
        <w:ind w:left="709"/>
        <w:rPr>
          <w:rFonts w:cstheme="minorHAnsi"/>
          <w:i/>
          <w:iCs/>
        </w:rPr>
      </w:pPr>
      <w:r>
        <w:rPr>
          <w:rFonts w:cstheme="minorHAnsi"/>
        </w:rPr>
        <w:t xml:space="preserve">Это правило раскрытия скобок есть закон </w:t>
      </w:r>
      <w:r w:rsidRPr="008C17CB">
        <w:rPr>
          <w:rFonts w:cstheme="minorHAnsi"/>
          <w:i/>
          <w:iCs/>
        </w:rPr>
        <w:t>Де Моргана</w:t>
      </w:r>
    </w:p>
    <w:p w14:paraId="459D9665" w14:textId="77777777" w:rsidR="00614703" w:rsidRPr="007A64EA" w:rsidRDefault="00614703" w:rsidP="00614703">
      <w:pPr>
        <w:ind w:left="709"/>
        <w:jc w:val="center"/>
        <w:rPr>
          <w:color w:val="FFC000"/>
          <w:sz w:val="20"/>
          <w:szCs w:val="20"/>
        </w:rPr>
      </w:pPr>
      <w:r w:rsidRPr="008C17CB">
        <w:t>¬(F</w:t>
      </w:r>
      <w:r w:rsidRPr="008C17CB">
        <w:rPr>
          <w:rFonts w:ascii="Cambria Math" w:hAnsi="Cambria Math" w:cs="Cambria Math"/>
        </w:rPr>
        <w:t>∧</w:t>
      </w:r>
      <w:r w:rsidRPr="008C17CB">
        <w:t>G)≡(¬F)</w:t>
      </w:r>
      <w:r w:rsidRPr="008C17CB">
        <w:rPr>
          <w:rFonts w:ascii="Cambria Math" w:hAnsi="Cambria Math" w:cs="Cambria Math"/>
        </w:rPr>
        <w:t>∨</w:t>
      </w:r>
      <w:r w:rsidRPr="008C17CB">
        <w:t>(¬G)</w:t>
      </w:r>
      <w:r>
        <w:t xml:space="preserve"> </w:t>
      </w:r>
      <w:r>
        <w:br/>
      </w:r>
      <w:r w:rsidRPr="007A64EA">
        <w:rPr>
          <w:color w:val="FFC000"/>
          <w:sz w:val="20"/>
          <w:szCs w:val="20"/>
        </w:rPr>
        <w:t>(отрицание конъюнкции – дизъюнкция отрицаний)</w:t>
      </w:r>
      <w:r w:rsidRPr="007A64EA">
        <w:rPr>
          <w:color w:val="FFC000"/>
          <w:sz w:val="20"/>
          <w:szCs w:val="20"/>
        </w:rPr>
        <w:br/>
        <w:t>(То есть, чтобы опровергнуть "оба верны", достаточно, чтобы было неверно хотя бы одно)</w:t>
      </w:r>
    </w:p>
    <w:p w14:paraId="499F8851" w14:textId="77777777" w:rsidR="00614703" w:rsidRDefault="00614703" w:rsidP="00614703">
      <w:pPr>
        <w:ind w:left="709"/>
        <w:jc w:val="center"/>
        <w:rPr>
          <w:color w:val="FFC000"/>
          <w:sz w:val="20"/>
          <w:szCs w:val="20"/>
        </w:rPr>
      </w:pPr>
      <w:r w:rsidRPr="008C17CB">
        <w:t>¬(F</w:t>
      </w:r>
      <w:r w:rsidRPr="008C17CB">
        <w:rPr>
          <w:rFonts w:ascii="Cambria Math" w:hAnsi="Cambria Math" w:cs="Cambria Math"/>
        </w:rPr>
        <w:t>∨</w:t>
      </w:r>
      <w:r w:rsidRPr="008C17CB">
        <w:t>G)≡(¬F)</w:t>
      </w:r>
      <w:r w:rsidRPr="008C17CB">
        <w:rPr>
          <w:rFonts w:ascii="Cambria Math" w:hAnsi="Cambria Math" w:cs="Cambria Math"/>
        </w:rPr>
        <w:t>∧</w:t>
      </w:r>
      <w:r w:rsidRPr="008C17CB">
        <w:t>(¬G)</w:t>
      </w:r>
      <w:r w:rsidRPr="007A64EA">
        <w:t xml:space="preserve"> </w:t>
      </w:r>
      <w:r>
        <w:br/>
      </w:r>
      <w:r w:rsidRPr="007A64EA">
        <w:rPr>
          <w:color w:val="FFC000"/>
          <w:sz w:val="20"/>
          <w:szCs w:val="20"/>
        </w:rPr>
        <w:t>(отрицание дизъюнкции – конъюнкция отрицаний)</w:t>
      </w:r>
      <w:r w:rsidRPr="007A64EA">
        <w:rPr>
          <w:color w:val="FFC000"/>
          <w:sz w:val="20"/>
          <w:szCs w:val="20"/>
        </w:rPr>
        <w:br/>
        <w:t>(То есть, чтобы опровергнуть "хотя бы одно верно", нужно, чтобы были неверны оба)</w:t>
      </w:r>
    </w:p>
    <w:p w14:paraId="083D6D49" w14:textId="77777777" w:rsidR="00614703" w:rsidRDefault="00614703" w:rsidP="00861D18"/>
    <w:p w14:paraId="4282BFF8" w14:textId="5376B756" w:rsidR="00861D18" w:rsidRDefault="00861D18" w:rsidP="00861D18">
      <w:pPr>
        <w:pStyle w:val="Heading1"/>
      </w:pPr>
      <w:r>
        <w:t>Нормальные формы</w:t>
      </w:r>
    </w:p>
    <w:p w14:paraId="222400F8" w14:textId="77777777" w:rsidR="00861D18" w:rsidRDefault="00861D18" w:rsidP="00861D18">
      <w:pPr>
        <w:pStyle w:val="Heading2"/>
      </w:pPr>
      <w:r>
        <w:t>ДНФ</w:t>
      </w:r>
    </w:p>
    <w:p w14:paraId="645B6AFB" w14:textId="458E58FF" w:rsidR="00861D18" w:rsidRDefault="00861D18" w:rsidP="00861D18">
      <w:pPr>
        <w:pStyle w:val="Heading2"/>
      </w:pPr>
      <w:r>
        <w:t>СДНФ</w:t>
      </w:r>
    </w:p>
    <w:p w14:paraId="235AEB0E" w14:textId="405A5428" w:rsidR="00861D18" w:rsidRDefault="00861D18" w:rsidP="00861D18">
      <w:pPr>
        <w:pStyle w:val="Heading2"/>
      </w:pPr>
      <w:r>
        <w:t>КНФ</w:t>
      </w:r>
    </w:p>
    <w:p w14:paraId="67D2B8BE" w14:textId="2B981E7E" w:rsidR="00861D18" w:rsidRPr="00861D18" w:rsidRDefault="00861D18" w:rsidP="00861D18">
      <w:pPr>
        <w:pStyle w:val="Heading2"/>
      </w:pPr>
      <w:r>
        <w:t>СКНФ</w:t>
      </w:r>
    </w:p>
    <w:p w14:paraId="2A0799E3" w14:textId="728F6CCB" w:rsidR="00D47EB3" w:rsidRPr="00374055" w:rsidRDefault="00374055" w:rsidP="00374055">
      <w:pPr>
        <w:pStyle w:val="Heading1"/>
      </w:pPr>
      <w:r>
        <w:t>_________________________________________</w:t>
      </w:r>
    </w:p>
    <w:p w14:paraId="0157D5DD" w14:textId="77777777" w:rsidR="00CE659E" w:rsidRPr="00C80C93" w:rsidRDefault="00CE659E" w:rsidP="00CE659E">
      <w:pPr>
        <w:pStyle w:val="Heading1"/>
      </w:pPr>
      <w:r>
        <w:t>Из</w:t>
      </w:r>
      <w:r w:rsidRPr="001B69E9">
        <w:t xml:space="preserve"> </w:t>
      </w:r>
      <w:r w:rsidRPr="00C80C93">
        <w:t>утверждения</w:t>
      </w:r>
      <w:r w:rsidRPr="001B69E9">
        <w:t xml:space="preserve"> </w:t>
      </w:r>
      <w:r>
        <w:t>получить</w:t>
      </w:r>
      <w:r w:rsidRPr="001B69E9">
        <w:t xml:space="preserve"> логическую формулу</w:t>
      </w:r>
      <w:r>
        <w:t xml:space="preserve"> и семантику</w:t>
      </w:r>
    </w:p>
    <w:p w14:paraId="21B4280C" w14:textId="77777777" w:rsidR="00CE659E" w:rsidRPr="00C20CEB" w:rsidRDefault="00CE659E" w:rsidP="00CE659E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</w:rPr>
      </w:pPr>
      <w:r w:rsidRPr="00C20CEB">
        <w:rPr>
          <w:rFonts w:ascii="Aptos" w:hAnsi="Aptos"/>
        </w:rPr>
        <w:t>Главное это разбить все условия на элементарные</w:t>
      </w:r>
      <w:r>
        <w:rPr>
          <w:rFonts w:ascii="Aptos" w:hAnsi="Aptos"/>
        </w:rPr>
        <w:t xml:space="preserve">, построить для них формулу </w:t>
      </w:r>
      <w:r w:rsidRPr="00C20CEB">
        <w:rPr>
          <w:rFonts w:ascii="Aptos" w:hAnsi="Aptos"/>
        </w:rPr>
        <w:t xml:space="preserve">и соединить </w:t>
      </w:r>
      <w:r>
        <w:rPr>
          <w:rFonts w:ascii="Aptos" w:hAnsi="Aptos"/>
        </w:rPr>
        <w:t xml:space="preserve">маленькие формулы </w:t>
      </w:r>
      <w:r w:rsidRPr="00C20CEB">
        <w:rPr>
          <w:rFonts w:ascii="Aptos" w:hAnsi="Aptos"/>
        </w:rPr>
        <w:t xml:space="preserve">в одну формулу </w:t>
      </w:r>
      <w:r>
        <w:rPr>
          <w:rFonts w:ascii="Aptos" w:hAnsi="Aptos"/>
        </w:rPr>
        <w:t xml:space="preserve">с помощью стандартных операций </w:t>
      </w:r>
      <w:r w:rsidRPr="00C20CEB">
        <w:rPr>
          <w:rFonts w:ascii="Aptos" w:hAnsi="Aptos"/>
        </w:rPr>
        <w:t>(как в примере пункт 3)</w:t>
      </w:r>
      <w:r>
        <w:rPr>
          <w:rFonts w:ascii="Aptos" w:hAnsi="Aptos"/>
        </w:rPr>
        <w:t>.</w:t>
      </w:r>
    </w:p>
    <w:p w14:paraId="17712702" w14:textId="77777777" w:rsidR="00CE659E" w:rsidRPr="00C20CEB" w:rsidRDefault="00CE659E" w:rsidP="00CE659E">
      <w:pPr>
        <w:spacing w:after="0" w:line="240" w:lineRule="auto"/>
        <w:rPr>
          <w:rFonts w:ascii="Aptos" w:hAnsi="Aptos"/>
        </w:rPr>
      </w:pPr>
    </w:p>
    <w:p w14:paraId="6AF2441D" w14:textId="77777777" w:rsidR="00CE659E" w:rsidRPr="001B69E9" w:rsidRDefault="00CE659E" w:rsidP="00CE659E">
      <w:pPr>
        <w:pStyle w:val="Heading2"/>
      </w:pPr>
      <w:r>
        <w:t>Пример</w:t>
      </w:r>
    </w:p>
    <w:p w14:paraId="6B2C008F" w14:textId="77777777" w:rsidR="00CE659E" w:rsidRPr="001B69E9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>Браун: Джонсон виновен, а Смит не виновен.</w:t>
      </w:r>
    </w:p>
    <w:p w14:paraId="121E6577" w14:textId="77777777" w:rsidR="00CE659E" w:rsidRPr="001B69E9" w:rsidRDefault="00CE659E" w:rsidP="00CE659E">
      <w:pPr>
        <w:spacing w:after="0" w:line="240" w:lineRule="auto"/>
        <w:ind w:left="709"/>
        <w:rPr>
          <w:rFonts w:ascii="Aptos" w:hAnsi="Aptos"/>
        </w:rPr>
      </w:pPr>
      <w:r w:rsidRPr="001B69E9">
        <w:rPr>
          <w:rFonts w:ascii="Aptos" w:hAnsi="Aptos"/>
        </w:rPr>
        <w:t xml:space="preserve"> Джонсон: Если Браун виновен, то виновен и Смит.</w:t>
      </w:r>
    </w:p>
    <w:p w14:paraId="33272EEB" w14:textId="77777777" w:rsidR="00CE659E" w:rsidRPr="001B69E9" w:rsidRDefault="00CE659E" w:rsidP="00CE659E">
      <w:pPr>
        <w:spacing w:after="0" w:line="240" w:lineRule="auto"/>
        <w:ind w:left="709"/>
        <w:rPr>
          <w:rFonts w:ascii="Aptos" w:hAnsi="Aptos"/>
        </w:rPr>
      </w:pPr>
      <w:r w:rsidRPr="001B69E9">
        <w:rPr>
          <w:rFonts w:ascii="Aptos" w:hAnsi="Aptos"/>
        </w:rPr>
        <w:t xml:space="preserve"> Смит: Я не виновен, но хотя бы один из них виновен </w:t>
      </w:r>
    </w:p>
    <w:p w14:paraId="013FB90E" w14:textId="77777777" w:rsidR="00CE659E" w:rsidRPr="001B69E9" w:rsidRDefault="00CE659E" w:rsidP="00CE659E">
      <w:pPr>
        <w:spacing w:after="0" w:line="240" w:lineRule="auto"/>
        <w:rPr>
          <w:rFonts w:ascii="Aptos" w:hAnsi="Aptos"/>
        </w:rPr>
      </w:pPr>
    </w:p>
    <w:p w14:paraId="04AAECBC" w14:textId="77777777" w:rsidR="00CE659E" w:rsidRPr="001B69E9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 w:rsidRPr="001B69E9">
        <w:rPr>
          <w:rFonts w:ascii="Aptos" w:hAnsi="Aptos"/>
        </w:rPr>
        <w:t xml:space="preserve">Введем следующие обозначения: </w:t>
      </w:r>
      <w:r>
        <w:rPr>
          <w:rFonts w:ascii="Aptos" w:hAnsi="Aptos"/>
        </w:rPr>
        <w:br/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 xml:space="preserve"> — Браун виновен, 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 xml:space="preserve"> — Джонсон</w:t>
      </w:r>
      <w:r>
        <w:rPr>
          <w:rFonts w:ascii="Aptos" w:hAnsi="Aptos"/>
        </w:rPr>
        <w:t xml:space="preserve"> </w:t>
      </w:r>
      <w:r w:rsidRPr="001B69E9">
        <w:rPr>
          <w:rFonts w:ascii="Aptos" w:hAnsi="Aptos"/>
        </w:rPr>
        <w:t xml:space="preserve">виновен, 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 xml:space="preserve"> — Смит виновен.</w:t>
      </w:r>
    </w:p>
    <w:p w14:paraId="2C48A6F1" w14:textId="77777777" w:rsidR="00CE659E" w:rsidRPr="001B69E9" w:rsidRDefault="00CE659E" w:rsidP="00CE659E">
      <w:pPr>
        <w:spacing w:after="0" w:line="240" w:lineRule="auto"/>
        <w:ind w:left="1560" w:hanging="142"/>
        <w:rPr>
          <w:rFonts w:ascii="Aptos" w:hAnsi="Aptos"/>
        </w:rPr>
      </w:pPr>
    </w:p>
    <w:p w14:paraId="7A3924D3" w14:textId="77777777" w:rsidR="00CE659E" w:rsidRPr="001B69E9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>
        <w:rPr>
          <w:rFonts w:ascii="Aptos" w:hAnsi="Aptos"/>
        </w:rPr>
        <w:t>В виде формул логики: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 xml:space="preserve">Браун: 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 xml:space="preserve">Джонсон: 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→</w:t>
      </w:r>
      <w:r w:rsidRPr="001B69E9">
        <w:rPr>
          <w:rFonts w:ascii="Cambria Math" w:hAnsi="Cambria Math" w:cs="Cambria Math"/>
        </w:rPr>
        <w:t>𝑆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>Смит: 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)(</w:t>
      </w:r>
      <w:r w:rsidRPr="001B69E9">
        <w:rPr>
          <w:rFonts w:ascii="Cambria Math" w:hAnsi="Cambria Math" w:cs="Cambria Math"/>
        </w:rPr>
        <w:t>𝐵∨𝐽</w:t>
      </w:r>
      <w:r w:rsidRPr="001B69E9">
        <w:rPr>
          <w:rFonts w:ascii="Aptos" w:hAnsi="Aptos"/>
        </w:rPr>
        <w:t>).</w:t>
      </w:r>
    </w:p>
    <w:p w14:paraId="7D46B92F" w14:textId="77777777" w:rsidR="00CE659E" w:rsidRDefault="00CE659E" w:rsidP="00CE659E">
      <w:pPr>
        <w:spacing w:after="0" w:line="240" w:lineRule="auto"/>
        <w:ind w:left="1560" w:hanging="142"/>
        <w:rPr>
          <w:rFonts w:ascii="Aptos" w:hAnsi="Aptos"/>
        </w:rPr>
      </w:pPr>
    </w:p>
    <w:p w14:paraId="1D3B3258" w14:textId="77777777" w:rsidR="00CE659E" w:rsidRPr="001B69E9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>
        <w:rPr>
          <w:rFonts w:ascii="Aptos" w:hAnsi="Aptos"/>
        </w:rPr>
        <w:t>Т</w:t>
      </w:r>
      <w:r w:rsidRPr="001B69E9">
        <w:rPr>
          <w:rFonts w:ascii="Aptos" w:hAnsi="Aptos"/>
        </w:rPr>
        <w:t>ак можно посмотреть совместность этих утверждений через таблицу истины (найти строчку где все три формулы являются верными.</w:t>
      </w:r>
      <w:r>
        <w:rPr>
          <w:rFonts w:ascii="Aptos" w:hAnsi="Aptos"/>
        </w:rPr>
        <w:br/>
      </w:r>
      <w:r w:rsidRPr="001B69E9">
        <w:rPr>
          <w:rFonts w:ascii="Aptos" w:hAnsi="Aptos"/>
          <w:noProof/>
        </w:rPr>
        <w:drawing>
          <wp:inline distT="0" distB="0" distL="0" distR="0" wp14:anchorId="2FD51118" wp14:editId="1BFD86D6">
            <wp:extent cx="4447467" cy="1348740"/>
            <wp:effectExtent l="0" t="0" r="0" b="3810"/>
            <wp:docPr id="7484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1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867" cy="13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0D99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40A15FD4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09E6192B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5B60463C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17734DCE" w14:textId="77777777" w:rsidR="00CE659E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 xml:space="preserve">Рассмотрим другую модель дополнительной гипотезы: невиновный говорит правду, а виновный — неизвестно что. </w:t>
      </w:r>
      <w:r w:rsidRPr="005B6270">
        <w:rPr>
          <w:rFonts w:ascii="Aptos" w:hAnsi="Aptos"/>
        </w:rPr>
        <w:br/>
      </w:r>
    </w:p>
    <w:p w14:paraId="3D7CA1CA" w14:textId="77777777" w:rsidR="00CE659E" w:rsidRPr="001B69E9" w:rsidRDefault="00CE659E" w:rsidP="00CE659E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ascii="Aptos" w:hAnsi="Aptos"/>
        </w:rPr>
      </w:pPr>
      <w:r w:rsidRPr="001B69E9">
        <w:rPr>
          <w:rFonts w:ascii="Aptos" w:hAnsi="Aptos"/>
        </w:rPr>
        <w:t xml:space="preserve">Тогда истинными должны быть формулы: 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)→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 w:rsidRPr="001B69E9">
        <w:rPr>
          <w:rFonts w:ascii="Aptos" w:hAnsi="Aptos"/>
        </w:rPr>
        <w:br/>
        <w:t>(-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) →(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→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 w:rsidRPr="001B69E9">
        <w:rPr>
          <w:rFonts w:ascii="Aptos" w:hAnsi="Aptos"/>
        </w:rPr>
        <w:br/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)→(-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)(</w:t>
      </w:r>
      <w:r w:rsidRPr="001B69E9">
        <w:rPr>
          <w:rFonts w:ascii="Cambria Math" w:hAnsi="Cambria Math" w:cs="Cambria Math"/>
        </w:rPr>
        <w:t>𝐵∨𝐽</w:t>
      </w:r>
      <w:r w:rsidRPr="001B69E9">
        <w:rPr>
          <w:rFonts w:ascii="Aptos" w:hAnsi="Aptos"/>
        </w:rPr>
        <w:t>)</w:t>
      </w:r>
      <w:r w:rsidRPr="005B6270">
        <w:rPr>
          <w:rFonts w:ascii="Aptos" w:hAnsi="Aptos"/>
        </w:rPr>
        <w:br/>
      </w:r>
    </w:p>
    <w:p w14:paraId="7157A6EF" w14:textId="77777777" w:rsidR="00CE659E" w:rsidRPr="00A83251" w:rsidRDefault="00CE659E" w:rsidP="00CE659E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ascii="Aptos" w:hAnsi="Aptos"/>
        </w:rPr>
      </w:pPr>
      <w:r w:rsidRPr="00A83251">
        <w:rPr>
          <w:rFonts w:ascii="Aptos" w:hAnsi="Aptos"/>
        </w:rPr>
        <w:t>Тогда также можно рассмотреть совместность эти утверждения</w:t>
      </w:r>
    </w:p>
    <w:p w14:paraId="4AAC15E3" w14:textId="77777777" w:rsidR="00CE659E" w:rsidRPr="001B69E9" w:rsidRDefault="00CE659E" w:rsidP="00CE659E">
      <w:pPr>
        <w:spacing w:after="0" w:line="240" w:lineRule="auto"/>
        <w:rPr>
          <w:rFonts w:ascii="Aptos" w:hAnsi="Aptos"/>
        </w:rPr>
      </w:pPr>
    </w:p>
    <w:p w14:paraId="46D07111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458E7D94" w14:textId="77777777" w:rsidR="00CE659E" w:rsidRPr="005B6270" w:rsidRDefault="00CE659E" w:rsidP="00CE659E">
      <w:pPr>
        <w:spacing w:after="0" w:line="240" w:lineRule="auto"/>
        <w:rPr>
          <w:rFonts w:ascii="Aptos" w:hAnsi="Aptos"/>
        </w:rPr>
      </w:pPr>
    </w:p>
    <w:p w14:paraId="06747FE5" w14:textId="77777777" w:rsidR="00CE659E" w:rsidRDefault="00CE659E" w:rsidP="00CE659E">
      <w:pPr>
        <w:spacing w:after="0" w:line="240" w:lineRule="auto"/>
        <w:rPr>
          <w:rFonts w:ascii="Aptos" w:hAnsi="Aptos"/>
        </w:rPr>
      </w:pPr>
    </w:p>
    <w:p w14:paraId="3E5B2199" w14:textId="77777777" w:rsidR="00CE659E" w:rsidRDefault="00CE659E" w:rsidP="00CE659E">
      <w:pPr>
        <w:spacing w:after="0" w:line="240" w:lineRule="auto"/>
        <w:rPr>
          <w:rFonts w:ascii="Aptos" w:hAnsi="Aptos"/>
        </w:rPr>
      </w:pPr>
    </w:p>
    <w:p w14:paraId="4924C745" w14:textId="77777777" w:rsidR="00CE659E" w:rsidRPr="00A83251" w:rsidRDefault="00CE659E" w:rsidP="00CE659E">
      <w:pPr>
        <w:spacing w:after="0" w:line="240" w:lineRule="auto"/>
        <w:rPr>
          <w:rFonts w:ascii="Aptos" w:hAnsi="Aptos"/>
        </w:rPr>
      </w:pPr>
    </w:p>
    <w:p w14:paraId="22FD6FFE" w14:textId="77777777" w:rsidR="00CE659E" w:rsidRPr="00C20CEB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C20CEB">
        <w:rPr>
          <w:rFonts w:ascii="Aptos" w:hAnsi="Aptos"/>
        </w:rPr>
        <w:t xml:space="preserve">Рассмотрите еще одну гипотезу в задаче Кислера: виновный говорит правду, а невиновный лжет. </w:t>
      </w:r>
    </w:p>
    <w:p w14:paraId="6FBE3983" w14:textId="77777777" w:rsidR="00CE659E" w:rsidRPr="00A83251" w:rsidRDefault="00CE659E" w:rsidP="00CE659E">
      <w:pPr>
        <w:pStyle w:val="ListParagraph"/>
        <w:spacing w:after="0" w:line="240" w:lineRule="auto"/>
        <w:ind w:left="709"/>
        <w:rPr>
          <w:rFonts w:ascii="Aptos" w:hAnsi="Aptos"/>
        </w:rPr>
      </w:pPr>
      <w:r w:rsidRPr="00A83251">
        <w:rPr>
          <w:rFonts w:ascii="Aptos" w:hAnsi="Aptos"/>
          <w:noProof/>
        </w:rPr>
        <w:drawing>
          <wp:inline distT="0" distB="0" distL="0" distR="0" wp14:anchorId="682A844D" wp14:editId="42225F88">
            <wp:extent cx="4319587" cy="1035685"/>
            <wp:effectExtent l="0" t="0" r="0" b="5080"/>
            <wp:docPr id="181808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8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587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br/>
      </w:r>
    </w:p>
    <w:p w14:paraId="6FB15969" w14:textId="77777777" w:rsidR="00CE659E" w:rsidRDefault="00CE659E" w:rsidP="00CE659E">
      <w:pPr>
        <w:pStyle w:val="ListParagraph"/>
        <w:numPr>
          <w:ilvl w:val="0"/>
          <w:numId w:val="4"/>
        </w:numPr>
        <w:spacing w:after="0" w:line="240" w:lineRule="auto"/>
      </w:pPr>
      <w:r>
        <w:t>Логические формы:</w:t>
      </w:r>
      <w:r>
        <w:br/>
        <w:t xml:space="preserve">Браун: </w:t>
      </w:r>
      <w:r w:rsidRPr="00A83251">
        <w:rPr>
          <w:noProof/>
          <w:lang w:val="en-US"/>
        </w:rPr>
        <w:drawing>
          <wp:inline distT="0" distB="0" distL="0" distR="0" wp14:anchorId="3BB7AAEA" wp14:editId="1024A9EE">
            <wp:extent cx="2369820" cy="199440"/>
            <wp:effectExtent l="0" t="0" r="0" b="0"/>
            <wp:docPr id="18386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1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380" cy="2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Джонсон:</w:t>
      </w:r>
      <w:r w:rsidRPr="006C3EE1">
        <w:rPr>
          <w:noProof/>
        </w:rPr>
        <w:drawing>
          <wp:inline distT="0" distB="0" distL="0" distR="0" wp14:anchorId="6997B78C" wp14:editId="7C695683">
            <wp:extent cx="2499360" cy="265755"/>
            <wp:effectExtent l="0" t="0" r="0" b="1270"/>
            <wp:docPr id="12489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1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097" cy="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70C" w14:textId="77777777" w:rsidR="00CE659E" w:rsidRDefault="00CE659E" w:rsidP="00CE659E">
      <w:pPr>
        <w:pStyle w:val="ListParagraph"/>
        <w:spacing w:after="0" w:line="240" w:lineRule="auto"/>
        <w:ind w:left="1429"/>
      </w:pPr>
      <w:r>
        <w:t xml:space="preserve">Смит: </w:t>
      </w:r>
      <w:r w:rsidRPr="006C3EE1">
        <w:rPr>
          <w:noProof/>
        </w:rPr>
        <w:drawing>
          <wp:inline distT="0" distB="0" distL="0" distR="0" wp14:anchorId="7028EBEE" wp14:editId="6CEFEB8A">
            <wp:extent cx="3060255" cy="215265"/>
            <wp:effectExtent l="0" t="0" r="6985" b="0"/>
            <wp:docPr id="9078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0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006" cy="2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B40" w14:textId="77777777" w:rsidR="00CE659E" w:rsidRDefault="00CE659E" w:rsidP="00CE659E">
      <w:pPr>
        <w:pStyle w:val="ListParagraph"/>
        <w:spacing w:after="0" w:line="240" w:lineRule="auto"/>
        <w:ind w:left="1429"/>
      </w:pPr>
    </w:p>
    <w:p w14:paraId="6DC23050" w14:textId="77777777" w:rsidR="00CE659E" w:rsidRDefault="00CE659E" w:rsidP="00CE659E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Также можно построить таблицу истинности</w:t>
      </w:r>
    </w:p>
    <w:p w14:paraId="4DC46AA4" w14:textId="77777777" w:rsidR="00CE659E" w:rsidRDefault="00CE659E" w:rsidP="00CE659E">
      <w:pPr>
        <w:spacing w:after="0" w:line="240" w:lineRule="auto"/>
      </w:pPr>
    </w:p>
    <w:p w14:paraId="033BFFE8" w14:textId="77777777" w:rsidR="00CE659E" w:rsidRDefault="00CE659E" w:rsidP="00CE659E">
      <w:pPr>
        <w:spacing w:after="0" w:line="240" w:lineRule="auto"/>
      </w:pPr>
    </w:p>
    <w:p w14:paraId="2D031CCD" w14:textId="77777777" w:rsidR="00CE659E" w:rsidRDefault="00CE659E"/>
    <w:p w14:paraId="7EBAF84B" w14:textId="77777777" w:rsidR="00CE659E" w:rsidRDefault="00CE659E" w:rsidP="00CE659E">
      <w:pPr>
        <w:pStyle w:val="Heading1"/>
      </w:pPr>
      <w:r>
        <w:t>Из семантики получить логическую формулу</w:t>
      </w:r>
    </w:p>
    <w:p w14:paraId="65D44C61" w14:textId="77777777" w:rsidR="00CE659E" w:rsidRDefault="00CE659E" w:rsidP="00CE659E">
      <w:pPr>
        <w:pStyle w:val="ListParagraph"/>
        <w:numPr>
          <w:ilvl w:val="0"/>
          <w:numId w:val="7"/>
        </w:numPr>
      </w:pPr>
      <w:r>
        <w:t xml:space="preserve">Существует обратная задача получения логической формулы из семантики. </w:t>
      </w:r>
    </w:p>
    <w:p w14:paraId="1C831E40" w14:textId="77777777" w:rsidR="00CE659E" w:rsidRDefault="00CE659E" w:rsidP="00CE659E">
      <w:pPr>
        <w:pStyle w:val="ListParagraph"/>
        <w:numPr>
          <w:ilvl w:val="0"/>
          <w:numId w:val="7"/>
        </w:numPr>
      </w:pPr>
      <w:r>
        <w:t>Чаще семантика выражается в таблице истинности для формулы.</w:t>
      </w:r>
    </w:p>
    <w:p w14:paraId="6D2C3E23" w14:textId="77777777" w:rsidR="00CE659E" w:rsidRDefault="00CE659E" w:rsidP="00CE659E">
      <w:pPr>
        <w:pStyle w:val="ListParagraph"/>
        <w:numPr>
          <w:ilvl w:val="0"/>
          <w:numId w:val="7"/>
        </w:numPr>
      </w:pPr>
      <w:r>
        <w:t>Пример:</w:t>
      </w:r>
      <w:r>
        <w:br/>
      </w:r>
      <w:r w:rsidRPr="00C80C93">
        <w:rPr>
          <w:noProof/>
        </w:rPr>
        <w:drawing>
          <wp:inline distT="0" distB="0" distL="0" distR="0" wp14:anchorId="5E46C1A7" wp14:editId="5B801D93">
            <wp:extent cx="2545080" cy="924266"/>
            <wp:effectExtent l="0" t="0" r="7620" b="9525"/>
            <wp:docPr id="1304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5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4812" cy="9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A18" w14:textId="77777777" w:rsidR="00CE659E" w:rsidRDefault="00CE659E" w:rsidP="00CE659E"/>
    <w:p w14:paraId="45822B6B" w14:textId="77777777" w:rsidR="00CE659E" w:rsidRDefault="00CE659E" w:rsidP="00CE659E">
      <w:r>
        <w:t>______________________________________________________________</w:t>
      </w:r>
    </w:p>
    <w:p w14:paraId="2DC87366" w14:textId="77777777" w:rsidR="00CE659E" w:rsidRDefault="00CE659E" w:rsidP="00CE659E"/>
    <w:p w14:paraId="79075DB2" w14:textId="77777777" w:rsidR="00A13774" w:rsidRDefault="00A13774" w:rsidP="00CE659E"/>
    <w:p w14:paraId="35F25300" w14:textId="77777777" w:rsidR="00A13774" w:rsidRDefault="00A13774" w:rsidP="00CE659E"/>
    <w:p w14:paraId="03D209BA" w14:textId="77777777" w:rsidR="00A13774" w:rsidRDefault="00A13774" w:rsidP="00A13774">
      <w:pPr>
        <w:pStyle w:val="Heading1"/>
      </w:pPr>
    </w:p>
    <w:p w14:paraId="1C8631B8" w14:textId="77777777" w:rsidR="00A13774" w:rsidRDefault="00A13774" w:rsidP="00A13774">
      <w:pPr>
        <w:pStyle w:val="Heading1"/>
      </w:pPr>
    </w:p>
    <w:p w14:paraId="7CEE5C75" w14:textId="77777777" w:rsidR="00A13774" w:rsidRDefault="00A13774" w:rsidP="00A13774">
      <w:pPr>
        <w:pStyle w:val="Heading1"/>
      </w:pPr>
    </w:p>
    <w:p w14:paraId="2B88CAE5" w14:textId="1C1AF154" w:rsidR="00A13774" w:rsidRDefault="00A13774" w:rsidP="00A13774">
      <w:pPr>
        <w:pStyle w:val="Heading1"/>
      </w:pPr>
      <w:r>
        <w:t>________БУЛЕВЫЕ ФУНКЦИИ________</w:t>
      </w:r>
    </w:p>
    <w:p w14:paraId="7AA564EA" w14:textId="77777777" w:rsidR="00A13774" w:rsidRPr="00A13774" w:rsidRDefault="00A13774" w:rsidP="00A13774"/>
    <w:p w14:paraId="1A395F1B" w14:textId="77777777" w:rsidR="00D824F7" w:rsidRDefault="00D824F7" w:rsidP="00D824F7"/>
    <w:p w14:paraId="26023D0B" w14:textId="77777777" w:rsidR="00D824F7" w:rsidRDefault="00D824F7" w:rsidP="00D824F7">
      <w:pPr>
        <w:pStyle w:val="Heading1"/>
      </w:pPr>
    </w:p>
    <w:p w14:paraId="3EEC853F" w14:textId="77777777" w:rsidR="00D824F7" w:rsidRDefault="00D824F7" w:rsidP="00D824F7">
      <w:pPr>
        <w:pStyle w:val="Heading1"/>
      </w:pPr>
    </w:p>
    <w:p w14:paraId="30636991" w14:textId="77777777" w:rsidR="00D824F7" w:rsidRPr="00D824F7" w:rsidRDefault="00D824F7" w:rsidP="00D824F7">
      <w:pPr>
        <w:pStyle w:val="Heading1"/>
      </w:pPr>
    </w:p>
    <w:p w14:paraId="7DFFED7D" w14:textId="77777777" w:rsidR="00CE659E" w:rsidRDefault="00CE659E" w:rsidP="00CE659E"/>
    <w:p w14:paraId="7F4EA0D4" w14:textId="0514D515" w:rsidR="00D824F7" w:rsidRDefault="00D824F7" w:rsidP="00D824F7">
      <w:pPr>
        <w:pStyle w:val="Heading1"/>
      </w:pPr>
      <w:r>
        <w:lastRenderedPageBreak/>
        <w:t>_________ЛОГИКА ПРЕДИКАТОВ_________</w:t>
      </w:r>
    </w:p>
    <w:p w14:paraId="0FED6E53" w14:textId="77777777" w:rsidR="00106CFA" w:rsidRPr="00106CFA" w:rsidRDefault="00106CFA" w:rsidP="00106CFA"/>
    <w:p w14:paraId="1C551DEA" w14:textId="4C9E3B76" w:rsidR="00CE659E" w:rsidRDefault="005D06AC" w:rsidP="005D06AC">
      <w:pPr>
        <w:pStyle w:val="Heading1"/>
      </w:pPr>
      <w:r>
        <w:t>Определения</w:t>
      </w:r>
    </w:p>
    <w:p w14:paraId="7C7842BC" w14:textId="568C30A1" w:rsidR="005D06AC" w:rsidRDefault="005D06AC" w:rsidP="005D06AC">
      <w:pPr>
        <w:pStyle w:val="ListParagraph"/>
        <w:numPr>
          <w:ilvl w:val="0"/>
          <w:numId w:val="31"/>
        </w:numPr>
      </w:pPr>
      <w:r>
        <w:t>Предикат</w:t>
      </w:r>
      <w:r>
        <w:br/>
      </w:r>
      <w:r w:rsidRPr="005D06AC">
        <w:drawing>
          <wp:inline distT="0" distB="0" distL="0" distR="0" wp14:anchorId="4E191681" wp14:editId="06109D8F">
            <wp:extent cx="4219911" cy="691515"/>
            <wp:effectExtent l="0" t="0" r="9525" b="0"/>
            <wp:docPr id="497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6944" cy="6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CAEAF1B" w14:textId="163EA623" w:rsidR="005D06AC" w:rsidRDefault="005D06AC" w:rsidP="005D06AC">
      <w:pPr>
        <w:pStyle w:val="ListParagraph"/>
        <w:numPr>
          <w:ilvl w:val="0"/>
          <w:numId w:val="31"/>
        </w:numPr>
      </w:pPr>
      <w:r w:rsidRPr="005D06AC">
        <w:rPr>
          <w:lang w:val="en-US"/>
        </w:rPr>
        <w:t xml:space="preserve">n </w:t>
      </w:r>
      <w:r>
        <w:t>местный предикат</w:t>
      </w:r>
    </w:p>
    <w:p w14:paraId="47D9035C" w14:textId="77777777" w:rsidR="005D06AC" w:rsidRDefault="005D06AC" w:rsidP="005D06AC"/>
    <w:p w14:paraId="67A3C0D2" w14:textId="77777777" w:rsidR="005D06AC" w:rsidRDefault="005D06AC" w:rsidP="005D06AC">
      <w:pPr>
        <w:pStyle w:val="Heading1"/>
      </w:pPr>
      <w:r>
        <w:t>Кванторы</w:t>
      </w:r>
    </w:p>
    <w:p w14:paraId="54B3FE2D" w14:textId="182AE216" w:rsidR="003B4F64" w:rsidRDefault="002C4961" w:rsidP="003B4F64">
      <w:pPr>
        <w:pStyle w:val="ListParagraph"/>
        <w:numPr>
          <w:ilvl w:val="0"/>
          <w:numId w:val="32"/>
        </w:numPr>
      </w:pPr>
      <w:r w:rsidRPr="002C4961">
        <w:t xml:space="preserve">Квантор — это оператор, который добавляется к исходному предикату, </w:t>
      </w:r>
      <w:r>
        <w:t>добавляя про него априорную информацию</w:t>
      </w:r>
      <w:r w:rsidRPr="002C4961">
        <w:t xml:space="preserve"> и указывая на область применения предиката по некоторой переменной.</w:t>
      </w:r>
      <w:r w:rsidR="003B4F64">
        <w:br/>
      </w:r>
    </w:p>
    <w:p w14:paraId="04780621" w14:textId="1A26B503" w:rsidR="00E43F63" w:rsidRDefault="003B4F64" w:rsidP="003B4F64">
      <w:pPr>
        <w:pStyle w:val="ListParagraph"/>
        <w:numPr>
          <w:ilvl w:val="0"/>
          <w:numId w:val="32"/>
        </w:numPr>
      </w:pPr>
      <w:r>
        <w:t>Часто предикат с навешенным квантором рассматривают как новый предикат (свойства которого устанавливаются определением конкретного квантора)</w:t>
      </w:r>
      <w:r w:rsidR="00E43F63">
        <w:br/>
      </w:r>
    </w:p>
    <w:p w14:paraId="2A25D195" w14:textId="52441CE8" w:rsidR="00E43F63" w:rsidRDefault="00E43F63" w:rsidP="003B4F64">
      <w:pPr>
        <w:pStyle w:val="ListParagraph"/>
        <w:numPr>
          <w:ilvl w:val="0"/>
          <w:numId w:val="32"/>
        </w:numPr>
      </w:pPr>
      <w:r w:rsidRPr="00E43F63">
        <w:t xml:space="preserve">Операцию навешивания квантора </w:t>
      </w:r>
      <w:r w:rsidRPr="00E43F63">
        <w:rPr>
          <w:rFonts w:ascii="Cambria Math" w:hAnsi="Cambria Math" w:cs="Cambria Math"/>
        </w:rPr>
        <w:t>∀</w:t>
      </w:r>
      <w:r w:rsidRPr="00E43F63">
        <w:t xml:space="preserve"> </w:t>
      </w:r>
      <w:r w:rsidRPr="00E43F63">
        <w:rPr>
          <w:rFonts w:ascii="Calibri" w:hAnsi="Calibri" w:cs="Calibri"/>
        </w:rPr>
        <w:t>или</w:t>
      </w:r>
      <w:r w:rsidRPr="00E43F63">
        <w:t xml:space="preserve"> </w:t>
      </w:r>
      <w:r w:rsidRPr="00E43F63">
        <w:rPr>
          <w:rFonts w:ascii="Cambria Math" w:hAnsi="Cambria Math" w:cs="Cambria Math"/>
        </w:rPr>
        <w:t>∃</w:t>
      </w:r>
      <w:r w:rsidRPr="00E43F63">
        <w:t xml:space="preserve"> </w:t>
      </w:r>
      <w:r w:rsidRPr="00E43F63">
        <w:rPr>
          <w:rFonts w:ascii="Calibri" w:hAnsi="Calibri" w:cs="Calibri"/>
        </w:rPr>
        <w:t>на</w:t>
      </w:r>
      <w:r w:rsidRPr="00E43F63">
        <w:t xml:space="preserve"> </w:t>
      </w:r>
      <w:r w:rsidRPr="00E43F63">
        <w:rPr>
          <w:rFonts w:ascii="Calibri" w:hAnsi="Calibri" w:cs="Calibri"/>
        </w:rPr>
        <w:t>переменную</w:t>
      </w:r>
      <w:r w:rsidRPr="00E43F63">
        <w:t xml:space="preserve"> </w:t>
      </w:r>
      <w:r w:rsidRPr="00E43F63">
        <w:rPr>
          <w:rFonts w:ascii="Cambria Math" w:hAnsi="Cambria Math" w:cs="Cambria Math"/>
        </w:rPr>
        <w:t>𝑥</w:t>
      </w:r>
      <w:r w:rsidRPr="00E43F63">
        <w:t xml:space="preserve"> называют еще квантификацией переменной </w:t>
      </w:r>
      <w:r w:rsidRPr="00E43F63">
        <w:rPr>
          <w:rFonts w:ascii="Cambria Math" w:hAnsi="Cambria Math" w:cs="Cambria Math"/>
        </w:rPr>
        <w:t>𝑥</w:t>
      </w:r>
      <w:r w:rsidRPr="00E43F63">
        <w:t>.</w:t>
      </w:r>
    </w:p>
    <w:p w14:paraId="7FABD2A9" w14:textId="0DB2190F" w:rsidR="001365BD" w:rsidRPr="001365BD" w:rsidRDefault="001365BD" w:rsidP="00E43F63">
      <w:pPr>
        <w:pStyle w:val="ListParagraph"/>
      </w:pPr>
      <w:r>
        <w:br/>
      </w:r>
    </w:p>
    <w:p w14:paraId="189149A3" w14:textId="67EB519B" w:rsidR="005D06AC" w:rsidRDefault="005D06AC" w:rsidP="005D06AC">
      <w:pPr>
        <w:pStyle w:val="Heading2"/>
      </w:pPr>
      <w:r>
        <w:t>Квантор общности</w:t>
      </w:r>
    </w:p>
    <w:p w14:paraId="6FBEA00E" w14:textId="70FBF9FB" w:rsidR="003B4F64" w:rsidRDefault="003B4F64" w:rsidP="002C4961">
      <w:pPr>
        <w:pStyle w:val="ListParagraph"/>
        <w:numPr>
          <w:ilvl w:val="0"/>
          <w:numId w:val="29"/>
        </w:numPr>
      </w:pPr>
      <w:r>
        <w:t>Определение.</w:t>
      </w:r>
      <w:r>
        <w:br/>
      </w:r>
      <w:r w:rsidRPr="003B4F64">
        <w:drawing>
          <wp:inline distT="0" distB="0" distL="0" distR="0" wp14:anchorId="4632BE9F" wp14:editId="3260C204">
            <wp:extent cx="4207049" cy="1035685"/>
            <wp:effectExtent l="0" t="0" r="3175" b="0"/>
            <wp:docPr id="5118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5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877" cy="1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F63">
        <w:br/>
      </w:r>
      <w:r w:rsidR="00E43F63">
        <w:br/>
      </w:r>
    </w:p>
    <w:p w14:paraId="5DC660B8" w14:textId="45F336ED" w:rsidR="005D06AC" w:rsidRDefault="001365BD" w:rsidP="002C4961">
      <w:pPr>
        <w:pStyle w:val="ListParagraph"/>
        <w:numPr>
          <w:ilvl w:val="0"/>
          <w:numId w:val="29"/>
        </w:numPr>
      </w:pPr>
      <w:r>
        <w:t xml:space="preserve">Квантор общности </w:t>
      </w:r>
      <w:r w:rsidR="003B4F64" w:rsidRPr="003B4F64">
        <w:t xml:space="preserve">— это логический оператор, который присоединяется к предикату. Он выражает утверждение, что исходный предикат истиннен для </w:t>
      </w:r>
      <w:r w:rsidR="003B4F64" w:rsidRPr="003B4F64">
        <w:rPr>
          <w:b/>
          <w:bCs/>
        </w:rPr>
        <w:t>всех</w:t>
      </w:r>
      <w:r w:rsidR="003B4F64" w:rsidRPr="003B4F64">
        <w:t xml:space="preserve"> значений указанной переменной из предметного множества.</w:t>
      </w:r>
      <w:r w:rsidR="003B4F64">
        <w:br/>
      </w:r>
      <w:r w:rsidR="003B4F64">
        <w:br/>
        <w:t>Н</w:t>
      </w:r>
      <w:r w:rsidR="002C4961">
        <w:t>овый</w:t>
      </w:r>
      <w:r w:rsidR="00E43F63">
        <w:t xml:space="preserve"> результирующий</w:t>
      </w:r>
      <w:r w:rsidR="002C4961">
        <w:t xml:space="preserve"> предикат обладает свойством 1.</w:t>
      </w:r>
      <w:r>
        <w:br/>
      </w:r>
    </w:p>
    <w:p w14:paraId="7DBBAC52" w14:textId="55962884" w:rsidR="002C4961" w:rsidRPr="003B4F64" w:rsidRDefault="002C4961" w:rsidP="003B4F6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B4F64">
        <w:rPr>
          <w:rFonts w:asciiTheme="minorHAnsi" w:hAnsiTheme="minorHAnsi" w:cstheme="minorHAnsi"/>
          <w:sz w:val="22"/>
          <w:szCs w:val="22"/>
        </w:rPr>
        <w:t xml:space="preserve">Пусть </w:t>
      </w:r>
      <w:r w:rsidRPr="003B4F64">
        <w:rPr>
          <w:rStyle w:val="katex-mathml"/>
          <w:rFonts w:asciiTheme="minorHAnsi" w:eastAsiaTheme="majorEastAsia" w:hAnsiTheme="minorHAnsi" w:cstheme="minorHAnsi"/>
          <w:sz w:val="22"/>
          <w:szCs w:val="22"/>
        </w:rPr>
        <w:t>P(x1,…,xn,y)</w:t>
      </w:r>
      <w:r w:rsidRPr="003B4F64">
        <w:rPr>
          <w:rFonts w:asciiTheme="minorHAnsi" w:hAnsiTheme="minorHAnsi" w:cstheme="minorHAnsi"/>
          <w:sz w:val="22"/>
          <w:szCs w:val="22"/>
        </w:rPr>
        <w:t xml:space="preserve"> — исходный предикат. Тогда </w:t>
      </w:r>
      <w:r w:rsidR="003B4F64" w:rsidRPr="003B4F64">
        <w:rPr>
          <w:rFonts w:asciiTheme="minorHAnsi" w:hAnsiTheme="minorHAnsi" w:cstheme="minorHAnsi"/>
          <w:sz w:val="22"/>
          <w:szCs w:val="22"/>
        </w:rPr>
        <w:t xml:space="preserve">предикат, полученный из исходного предиката </w:t>
      </w:r>
      <w:r w:rsidR="003B4F64" w:rsidRPr="003B4F64">
        <w:rPr>
          <w:rFonts w:ascii="Cambria Math" w:hAnsi="Cambria Math" w:cs="Cambria Math"/>
          <w:sz w:val="22"/>
          <w:szCs w:val="22"/>
        </w:rPr>
        <w:t>𝑃</w:t>
      </w:r>
      <w:r w:rsidR="003B4F64" w:rsidRPr="003B4F64">
        <w:rPr>
          <w:rFonts w:asciiTheme="minorHAnsi" w:hAnsiTheme="minorHAnsi" w:cstheme="minorHAnsi"/>
          <w:sz w:val="22"/>
          <w:szCs w:val="22"/>
        </w:rPr>
        <w:t xml:space="preserve"> навешиванием квантора общности на переменную </w:t>
      </w:r>
      <w:r w:rsidR="003B4F64" w:rsidRPr="003B4F64">
        <w:rPr>
          <w:rFonts w:ascii="Cambria Math" w:hAnsi="Cambria Math" w:cs="Cambria Math"/>
          <w:sz w:val="22"/>
          <w:szCs w:val="22"/>
        </w:rPr>
        <w:t>𝑦</w:t>
      </w:r>
      <w:r w:rsidR="003B4F64" w:rsidRPr="003B4F64">
        <w:rPr>
          <w:rFonts w:asciiTheme="minorHAnsi" w:hAnsiTheme="minorHAnsi" w:cstheme="minorHAnsi"/>
          <w:sz w:val="22"/>
          <w:szCs w:val="22"/>
        </w:rPr>
        <w:t>:</w:t>
      </w:r>
    </w:p>
    <w:p w14:paraId="2592326F" w14:textId="16D81957" w:rsidR="002C4961" w:rsidRPr="003B4F64" w:rsidRDefault="002C4961" w:rsidP="003B4F64">
      <w:pPr>
        <w:pStyle w:val="ListParagraph"/>
        <w:spacing w:after="0"/>
        <w:jc w:val="center"/>
        <w:rPr>
          <w:rFonts w:cstheme="minorHAnsi"/>
        </w:rPr>
      </w:pPr>
      <w:r w:rsidRPr="003B4F64">
        <w:rPr>
          <w:rStyle w:val="mord"/>
          <w:rFonts w:cstheme="minorHAnsi"/>
        </w:rPr>
        <w:lastRenderedPageBreak/>
        <w:t>Q</w:t>
      </w:r>
      <w:r w:rsidRPr="003B4F64">
        <w:rPr>
          <w:rStyle w:val="mopen"/>
          <w:rFonts w:cstheme="minorHAnsi"/>
        </w:rPr>
        <w:t>(</w:t>
      </w:r>
      <w:r w:rsidRPr="003B4F64">
        <w:rPr>
          <w:rStyle w:val="mord"/>
          <w:rFonts w:cstheme="minorHAnsi"/>
        </w:rPr>
        <w:t>x1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punct"/>
          <w:rFonts w:cstheme="minorHAnsi"/>
        </w:rPr>
        <w:t>,</w:t>
      </w:r>
      <w:r w:rsidRPr="003B4F64">
        <w:rPr>
          <w:rStyle w:val="minner"/>
          <w:rFonts w:cstheme="minorHAnsi"/>
        </w:rPr>
        <w:t>…</w:t>
      </w:r>
      <w:r w:rsidRPr="003B4F64">
        <w:rPr>
          <w:rStyle w:val="mpunct"/>
          <w:rFonts w:cstheme="minorHAnsi"/>
        </w:rPr>
        <w:t>,</w:t>
      </w:r>
      <w:r w:rsidRPr="003B4F64">
        <w:rPr>
          <w:rStyle w:val="mord"/>
          <w:rFonts w:cstheme="minorHAnsi"/>
        </w:rPr>
        <w:t>xn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close"/>
          <w:rFonts w:cstheme="minorHAnsi"/>
        </w:rPr>
        <w:t>)</w:t>
      </w:r>
      <w:r w:rsidRPr="003B4F64">
        <w:rPr>
          <w:rStyle w:val="mrel"/>
          <w:rFonts w:cstheme="minorHAnsi"/>
        </w:rPr>
        <w:t>:=</w:t>
      </w:r>
      <w:r w:rsidRPr="003B4F64">
        <w:rPr>
          <w:rStyle w:val="mopen"/>
          <w:rFonts w:cstheme="minorHAnsi"/>
        </w:rPr>
        <w:t>(</w:t>
      </w:r>
      <w:r w:rsidRPr="003B4F64">
        <w:rPr>
          <w:rStyle w:val="mord"/>
          <w:rFonts w:ascii="Cambria Math" w:hAnsi="Cambria Math" w:cs="Cambria Math"/>
        </w:rPr>
        <w:t>∀</w:t>
      </w:r>
      <w:r w:rsidRPr="003B4F64">
        <w:rPr>
          <w:rStyle w:val="mord"/>
          <w:rFonts w:cstheme="minorHAnsi"/>
        </w:rPr>
        <w:t>y</w:t>
      </w:r>
      <w:r w:rsidRPr="003B4F64">
        <w:rPr>
          <w:rStyle w:val="mrel"/>
          <w:rFonts w:ascii="Cambria Math" w:hAnsi="Cambria Math" w:cs="Cambria Math"/>
        </w:rPr>
        <w:t>∈</w:t>
      </w:r>
      <w:r w:rsidRPr="003B4F64">
        <w:rPr>
          <w:rStyle w:val="mord"/>
          <w:rFonts w:cstheme="minorHAnsi"/>
        </w:rPr>
        <w:t>M</w:t>
      </w:r>
      <w:r w:rsidRPr="003B4F64">
        <w:rPr>
          <w:rStyle w:val="mclose"/>
          <w:rFonts w:cstheme="minorHAnsi"/>
        </w:rPr>
        <w:t>)</w:t>
      </w:r>
      <w:r w:rsidRPr="003B4F64">
        <w:rPr>
          <w:rStyle w:val="mord"/>
          <w:rFonts w:cstheme="minorHAnsi"/>
        </w:rPr>
        <w:t>P</w:t>
      </w:r>
      <w:r w:rsidRPr="003B4F64">
        <w:rPr>
          <w:rStyle w:val="mopen"/>
          <w:rFonts w:cstheme="minorHAnsi"/>
        </w:rPr>
        <w:t>(</w:t>
      </w:r>
      <w:r w:rsidRPr="003B4F64">
        <w:rPr>
          <w:rStyle w:val="mord"/>
          <w:rFonts w:cstheme="minorHAnsi"/>
        </w:rPr>
        <w:t>x1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punct"/>
          <w:rFonts w:cstheme="minorHAnsi"/>
        </w:rPr>
        <w:t>,</w:t>
      </w:r>
      <w:r w:rsidRPr="003B4F64">
        <w:rPr>
          <w:rStyle w:val="minner"/>
          <w:rFonts w:cstheme="minorHAnsi"/>
        </w:rPr>
        <w:t>…</w:t>
      </w:r>
      <w:r w:rsidRPr="003B4F64">
        <w:rPr>
          <w:rStyle w:val="mpunct"/>
          <w:rFonts w:cstheme="minorHAnsi"/>
        </w:rPr>
        <w:t>,</w:t>
      </w:r>
      <w:r w:rsidRPr="003B4F64">
        <w:rPr>
          <w:rStyle w:val="mord"/>
          <w:rFonts w:cstheme="minorHAnsi"/>
        </w:rPr>
        <w:t>xn</w:t>
      </w:r>
      <w:r w:rsidRPr="003B4F64">
        <w:rPr>
          <w:rStyle w:val="vlist-s"/>
          <w:rFonts w:cstheme="minorHAnsi"/>
        </w:rPr>
        <w:t>​</w:t>
      </w:r>
      <w:r w:rsidRPr="003B4F64">
        <w:rPr>
          <w:rStyle w:val="mpunct"/>
          <w:rFonts w:cstheme="minorHAnsi"/>
        </w:rPr>
        <w:t>,</w:t>
      </w:r>
      <w:r w:rsidRPr="003B4F64">
        <w:rPr>
          <w:rStyle w:val="mord"/>
          <w:rFonts w:cstheme="minorHAnsi"/>
        </w:rPr>
        <w:t>y</w:t>
      </w:r>
      <w:r w:rsidRPr="003B4F64">
        <w:rPr>
          <w:rStyle w:val="mclose"/>
          <w:rFonts w:cstheme="minorHAnsi"/>
        </w:rPr>
        <w:t>)</w:t>
      </w:r>
      <w:r w:rsidR="003B4F64">
        <w:rPr>
          <w:rStyle w:val="mclose"/>
          <w:rFonts w:cstheme="minorHAnsi"/>
        </w:rPr>
        <w:br/>
      </w:r>
      <w:r w:rsidR="003B4F64">
        <w:rPr>
          <w:rStyle w:val="mclose"/>
          <w:rFonts w:cstheme="minorHAnsi"/>
        </w:rPr>
        <w:br/>
      </w:r>
    </w:p>
    <w:p w14:paraId="676F3574" w14:textId="453D2CB7" w:rsidR="005D06AC" w:rsidRDefault="002C4961" w:rsidP="003B4F64">
      <w:pPr>
        <w:pStyle w:val="ListParagraph"/>
        <w:numPr>
          <w:ilvl w:val="0"/>
          <w:numId w:val="29"/>
        </w:numPr>
      </w:pPr>
      <w:r>
        <w:t>Свойство нового предиката:</w:t>
      </w:r>
      <w:r w:rsidR="001365BD">
        <w:br/>
      </w:r>
    </w:p>
    <w:p w14:paraId="34BAD845" w14:textId="50F02E44" w:rsidR="001365BD" w:rsidRDefault="001365BD" w:rsidP="001365BD">
      <w:pPr>
        <w:pStyle w:val="ListParagraph"/>
        <w:jc w:val="center"/>
      </w:pPr>
      <w:r w:rsidRPr="001365BD">
        <w:rPr>
          <w:rFonts w:ascii="Cambria Math" w:hAnsi="Cambria Math" w:cs="Cambria Math"/>
        </w:rPr>
        <w:t>𝑄</w:t>
      </w:r>
      <w:r w:rsidRPr="001365BD">
        <w:t>(</w:t>
      </w:r>
      <w:r w:rsidRPr="001365BD">
        <w:rPr>
          <w:rFonts w:ascii="Cambria Math" w:hAnsi="Cambria Math" w:cs="Cambria Math"/>
        </w:rPr>
        <w:t>𝛼</w:t>
      </w:r>
      <w:r w:rsidRPr="001365BD">
        <w:t>1, …,</w:t>
      </w:r>
      <w:r w:rsidRPr="001365BD">
        <w:rPr>
          <w:rFonts w:ascii="Cambria Math" w:hAnsi="Cambria Math" w:cs="Cambria Math"/>
        </w:rPr>
        <w:t>𝛼𝑛</w:t>
      </w:r>
      <w:r w:rsidRPr="001365BD">
        <w:t xml:space="preserve">) = 1 </w:t>
      </w:r>
      <w:r w:rsidRPr="001365BD">
        <w:rPr>
          <w:rFonts w:ascii="Cambria Math" w:hAnsi="Cambria Math" w:cs="Cambria Math"/>
        </w:rPr>
        <w:t>⇔</w:t>
      </w:r>
      <w:r w:rsidRPr="001365BD">
        <w:t xml:space="preserve"> </w:t>
      </w:r>
      <w:r w:rsidRPr="001365BD">
        <w:rPr>
          <w:rFonts w:ascii="Cambria Math" w:hAnsi="Cambria Math" w:cs="Cambria Math"/>
        </w:rPr>
        <w:t>𝑃</w:t>
      </w:r>
      <w:r w:rsidRPr="001365BD">
        <w:t>(</w:t>
      </w:r>
      <w:r w:rsidRPr="001365BD">
        <w:rPr>
          <w:rFonts w:ascii="Cambria Math" w:hAnsi="Cambria Math" w:cs="Cambria Math"/>
        </w:rPr>
        <w:t>𝛼</w:t>
      </w:r>
      <w:r w:rsidRPr="001365BD">
        <w:t>1, …,</w:t>
      </w:r>
      <w:r w:rsidRPr="001365BD">
        <w:rPr>
          <w:rFonts w:ascii="Cambria Math" w:hAnsi="Cambria Math" w:cs="Cambria Math"/>
        </w:rPr>
        <w:t>𝛼𝑛</w:t>
      </w:r>
      <w:r w:rsidRPr="001365BD">
        <w:t>,</w:t>
      </w:r>
      <w:r w:rsidRPr="001365BD">
        <w:rPr>
          <w:rFonts w:ascii="Cambria Math" w:hAnsi="Cambria Math" w:cs="Cambria Math"/>
        </w:rPr>
        <w:t>𝛽</w:t>
      </w:r>
      <w:r w:rsidRPr="001365BD">
        <w:t xml:space="preserve">) = 1 для любого </w:t>
      </w:r>
      <w:r w:rsidRPr="001365BD">
        <w:rPr>
          <w:rFonts w:ascii="Cambria Math" w:hAnsi="Cambria Math" w:cs="Cambria Math"/>
        </w:rPr>
        <w:t>𝛽</w:t>
      </w:r>
      <w:r w:rsidRPr="001365BD">
        <w:t xml:space="preserve"> </w:t>
      </w:r>
      <w:r w:rsidRPr="001365BD">
        <w:rPr>
          <w:rFonts w:ascii="Cambria Math" w:hAnsi="Cambria Math" w:cs="Cambria Math"/>
        </w:rPr>
        <w:t>∈</w:t>
      </w:r>
      <w:r w:rsidRPr="001365BD">
        <w:t xml:space="preserve"> </w:t>
      </w:r>
      <w:r w:rsidRPr="001365BD">
        <w:rPr>
          <w:rFonts w:ascii="Cambria Math" w:hAnsi="Cambria Math" w:cs="Cambria Math"/>
        </w:rPr>
        <w:t>𝑀</w:t>
      </w:r>
      <w:r w:rsidRPr="001365BD">
        <w:t>.</w:t>
      </w:r>
      <w:r w:rsidR="002C4961">
        <w:t xml:space="preserve">       (1)</w:t>
      </w:r>
    </w:p>
    <w:p w14:paraId="6140B235" w14:textId="0B37A2B4" w:rsidR="002C4961" w:rsidRDefault="002C4961" w:rsidP="002C4961">
      <w:pPr>
        <w:pStyle w:val="ListParagraph"/>
        <w:jc w:val="center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(</w:t>
      </w:r>
      <w:r w:rsidRPr="002C4961">
        <w:rPr>
          <w:color w:val="FFC000"/>
          <w:sz w:val="20"/>
          <w:szCs w:val="20"/>
          <w:lang w:val="en-US"/>
        </w:rPr>
        <w:t>Q</w:t>
      </w:r>
      <w:r w:rsidRPr="002C4961">
        <w:rPr>
          <w:color w:val="FFC000"/>
          <w:sz w:val="20"/>
          <w:szCs w:val="20"/>
        </w:rPr>
        <w:t xml:space="preserve"> истинно, если при любых </w:t>
      </w:r>
      <w:r w:rsidRPr="002C4961">
        <w:rPr>
          <w:rFonts w:ascii="Cambria Math" w:hAnsi="Cambria Math" w:cs="Cambria Math"/>
          <w:color w:val="FFC000"/>
          <w:sz w:val="20"/>
          <w:szCs w:val="20"/>
        </w:rPr>
        <w:t>𝛽</w:t>
      </w:r>
      <w:r>
        <w:rPr>
          <w:color w:val="FFC000"/>
          <w:sz w:val="20"/>
          <w:szCs w:val="20"/>
        </w:rPr>
        <w:t xml:space="preserve"> </w:t>
      </w:r>
      <w:r w:rsidRPr="002C4961">
        <w:rPr>
          <w:color w:val="FFC000"/>
          <w:sz w:val="20"/>
          <w:szCs w:val="20"/>
          <w:lang w:val="en-US"/>
        </w:rPr>
        <w:t>P</w:t>
      </w:r>
      <w:r w:rsidRPr="002C4961">
        <w:rPr>
          <w:color w:val="FFC000"/>
          <w:sz w:val="20"/>
          <w:szCs w:val="20"/>
        </w:rPr>
        <w:t xml:space="preserve"> яляется истинным</w:t>
      </w:r>
      <w:r>
        <w:rPr>
          <w:color w:val="FFC000"/>
          <w:sz w:val="20"/>
          <w:szCs w:val="20"/>
        </w:rPr>
        <w:t>)</w:t>
      </w:r>
    </w:p>
    <w:p w14:paraId="0BF6BBCE" w14:textId="3277943B" w:rsidR="00E43F63" w:rsidRDefault="00E43F63" w:rsidP="00E43F63">
      <w:pPr>
        <w:pStyle w:val="Heading2"/>
      </w:pPr>
      <w:r>
        <w:t>Квантор существования</w:t>
      </w:r>
    </w:p>
    <w:p w14:paraId="002B8836" w14:textId="0A95D4D5" w:rsidR="00AC1A76" w:rsidRDefault="00AC1A76" w:rsidP="00AC1A76">
      <w:pPr>
        <w:pStyle w:val="ListParagraph"/>
        <w:numPr>
          <w:ilvl w:val="0"/>
          <w:numId w:val="33"/>
        </w:numPr>
      </w:pPr>
      <w:r>
        <w:t>Навешивание квантора существования записывается как</w:t>
      </w:r>
      <w:r>
        <w:br/>
      </w:r>
    </w:p>
    <w:p w14:paraId="44D00768" w14:textId="2AB51676" w:rsidR="00AC1A76" w:rsidRDefault="00E43F63" w:rsidP="00AC1A76">
      <w:pPr>
        <w:pStyle w:val="ListParagraph"/>
        <w:numPr>
          <w:ilvl w:val="0"/>
          <w:numId w:val="33"/>
        </w:numPr>
      </w:pPr>
      <w:r w:rsidRPr="00E43F63">
        <w:t>Выражение (</w:t>
      </w:r>
      <w:r w:rsidRPr="00E43F63">
        <w:rPr>
          <w:rFonts w:ascii="Cambria Math" w:hAnsi="Cambria Math" w:cs="Cambria Math"/>
        </w:rPr>
        <w:t>∃𝑦</w:t>
      </w:r>
      <w:r w:rsidRPr="00E43F63">
        <w:t>)</w:t>
      </w:r>
      <w:r w:rsidRPr="00E43F63">
        <w:rPr>
          <w:rFonts w:ascii="Cambria Math" w:hAnsi="Cambria Math" w:cs="Cambria Math"/>
        </w:rPr>
        <w:t>𝑃</w:t>
      </w:r>
      <w:r w:rsidRPr="00E43F63">
        <w:t>(</w:t>
      </w:r>
      <w:r w:rsidRPr="00E43F63">
        <w:rPr>
          <w:rFonts w:ascii="Cambria Math" w:hAnsi="Cambria Math" w:cs="Cambria Math"/>
        </w:rPr>
        <w:t>𝑥</w:t>
      </w:r>
      <w:r w:rsidRPr="00E43F63">
        <w:t xml:space="preserve">1,, …, </w:t>
      </w:r>
      <w:r w:rsidRPr="00E43F63">
        <w:rPr>
          <w:rFonts w:ascii="Cambria Math" w:hAnsi="Cambria Math" w:cs="Cambria Math"/>
        </w:rPr>
        <w:t>𝑥𝑛</w:t>
      </w:r>
      <w:r w:rsidRPr="00E43F63">
        <w:t>,</w:t>
      </w:r>
      <w:r w:rsidRPr="00E43F63">
        <w:rPr>
          <w:rFonts w:ascii="Cambria Math" w:hAnsi="Cambria Math" w:cs="Cambria Math"/>
        </w:rPr>
        <w:t>𝑦</w:t>
      </w:r>
      <w:r w:rsidRPr="00E43F63">
        <w:t xml:space="preserve">) есть предикат </w:t>
      </w:r>
      <w:r w:rsidRPr="00E43F63">
        <w:rPr>
          <w:rFonts w:ascii="Cambria Math" w:hAnsi="Cambria Math" w:cs="Cambria Math"/>
        </w:rPr>
        <w:t>𝑅</w:t>
      </w:r>
      <w:r w:rsidRPr="00E43F63">
        <w:t>(</w:t>
      </w:r>
      <w:r w:rsidRPr="00E43F63">
        <w:rPr>
          <w:rFonts w:ascii="Cambria Math" w:hAnsi="Cambria Math" w:cs="Cambria Math"/>
        </w:rPr>
        <w:t>𝑥</w:t>
      </w:r>
      <w:r w:rsidRPr="00E43F63">
        <w:t>1, …,</w:t>
      </w:r>
      <w:r w:rsidRPr="00E43F63">
        <w:rPr>
          <w:rFonts w:ascii="Cambria Math" w:hAnsi="Cambria Math" w:cs="Cambria Math"/>
        </w:rPr>
        <w:t>𝑥𝑛</w:t>
      </w:r>
      <w:r w:rsidRPr="00E43F63">
        <w:t xml:space="preserve">), полученный из </w:t>
      </w:r>
      <w:r w:rsidRPr="00E43F63">
        <w:rPr>
          <w:rFonts w:ascii="Cambria Math" w:hAnsi="Cambria Math" w:cs="Cambria Math"/>
        </w:rPr>
        <w:t>𝑃</w:t>
      </w:r>
      <w:r w:rsidRPr="00E43F63">
        <w:t xml:space="preserve"> навешиванием квантора существования на переменную </w:t>
      </w:r>
      <w:r w:rsidRPr="00E43F63">
        <w:rPr>
          <w:rFonts w:ascii="Cambria Math" w:hAnsi="Cambria Math" w:cs="Cambria Math"/>
        </w:rPr>
        <w:t>𝑦</w:t>
      </w:r>
      <w:r>
        <w:t xml:space="preserve">, </w:t>
      </w:r>
      <w:r w:rsidR="00AC1A76">
        <w:t>который обладает следующим свойством:</w:t>
      </w:r>
      <w:r w:rsidR="00AC1A76">
        <w:br/>
      </w:r>
    </w:p>
    <w:p w14:paraId="5C8687E2" w14:textId="77777777" w:rsidR="00AC1A76" w:rsidRDefault="00AC1A76" w:rsidP="00AC1A76">
      <w:pPr>
        <w:pStyle w:val="ListParagraph"/>
        <w:jc w:val="center"/>
      </w:pPr>
      <w:r w:rsidRPr="00AC1A76">
        <w:rPr>
          <w:rFonts w:ascii="Cambria Math" w:hAnsi="Cambria Math" w:cs="Cambria Math"/>
        </w:rPr>
        <w:t>𝑅</w:t>
      </w:r>
      <w:r w:rsidRPr="00AC1A76">
        <w:t>(</w:t>
      </w:r>
      <w:r w:rsidRPr="00AC1A76">
        <w:rPr>
          <w:rFonts w:ascii="Cambria Math" w:hAnsi="Cambria Math" w:cs="Cambria Math"/>
        </w:rPr>
        <w:t>𝛼</w:t>
      </w:r>
      <w:r w:rsidRPr="00AC1A76">
        <w:t>1, …,</w:t>
      </w:r>
      <w:r w:rsidRPr="00AC1A76">
        <w:rPr>
          <w:rFonts w:ascii="Cambria Math" w:hAnsi="Cambria Math" w:cs="Cambria Math"/>
        </w:rPr>
        <w:t>𝛼𝑛</w:t>
      </w:r>
      <w:r w:rsidRPr="00AC1A76">
        <w:t xml:space="preserve">) = 1 </w:t>
      </w:r>
      <w:r w:rsidRPr="00AC1A76">
        <w:rPr>
          <w:rFonts w:ascii="Cambria Math" w:hAnsi="Cambria Math" w:cs="Cambria Math"/>
        </w:rPr>
        <w:t>⇔</w:t>
      </w:r>
      <w:r w:rsidRPr="00AC1A76">
        <w:t xml:space="preserve"> </w:t>
      </w:r>
      <w:r w:rsidRPr="00AC1A76">
        <w:rPr>
          <w:rFonts w:ascii="Cambria Math" w:hAnsi="Cambria Math" w:cs="Cambria Math"/>
        </w:rPr>
        <w:t>𝑃</w:t>
      </w:r>
      <w:r w:rsidRPr="00AC1A76">
        <w:t>(</w:t>
      </w:r>
      <w:r w:rsidRPr="00AC1A76">
        <w:rPr>
          <w:rFonts w:ascii="Cambria Math" w:hAnsi="Cambria Math" w:cs="Cambria Math"/>
        </w:rPr>
        <w:t>𝛼</w:t>
      </w:r>
      <w:r w:rsidRPr="00AC1A76">
        <w:t>1, …,</w:t>
      </w:r>
      <w:r w:rsidRPr="00AC1A76">
        <w:rPr>
          <w:rFonts w:ascii="Cambria Math" w:hAnsi="Cambria Math" w:cs="Cambria Math"/>
        </w:rPr>
        <w:t>𝛼𝑛</w:t>
      </w:r>
      <w:r w:rsidRPr="00AC1A76">
        <w:t>,</w:t>
      </w:r>
      <w:r w:rsidRPr="00AC1A76">
        <w:rPr>
          <w:rFonts w:ascii="Cambria Math" w:hAnsi="Cambria Math" w:cs="Cambria Math"/>
        </w:rPr>
        <w:t>𝛽</w:t>
      </w:r>
      <w:r w:rsidRPr="00AC1A76">
        <w:t xml:space="preserve">) = 1 для некоторого </w:t>
      </w:r>
      <w:r w:rsidRPr="00AC1A76">
        <w:rPr>
          <w:rFonts w:ascii="Cambria Math" w:hAnsi="Cambria Math" w:cs="Cambria Math"/>
        </w:rPr>
        <w:t>𝛽</w:t>
      </w:r>
      <w:r w:rsidRPr="00AC1A76">
        <w:t xml:space="preserve"> </w:t>
      </w:r>
      <w:r w:rsidRPr="00AC1A76">
        <w:rPr>
          <w:rFonts w:ascii="Cambria Math" w:hAnsi="Cambria Math" w:cs="Cambria Math"/>
        </w:rPr>
        <w:t>∈</w:t>
      </w:r>
      <w:r w:rsidRPr="00AC1A76">
        <w:t xml:space="preserve"> </w:t>
      </w:r>
      <w:r w:rsidRPr="00AC1A76">
        <w:rPr>
          <w:rFonts w:ascii="Cambria Math" w:hAnsi="Cambria Math" w:cs="Cambria Math"/>
        </w:rPr>
        <w:t>𝑀</w:t>
      </w:r>
      <w:r w:rsidRPr="00AC1A76">
        <w:t>.</w:t>
      </w:r>
    </w:p>
    <w:p w14:paraId="3FBC9FE8" w14:textId="299FE7E6" w:rsidR="00E43F63" w:rsidRPr="00AC1A76" w:rsidRDefault="00AC1A76" w:rsidP="00AC1A76">
      <w:pPr>
        <w:pStyle w:val="ListParagraph"/>
        <w:jc w:val="center"/>
        <w:rPr>
          <w:color w:val="FFC000"/>
          <w:sz w:val="20"/>
          <w:szCs w:val="20"/>
        </w:rPr>
      </w:pPr>
      <w:r>
        <w:rPr>
          <w:color w:val="FFC000"/>
          <w:sz w:val="20"/>
          <w:szCs w:val="20"/>
        </w:rPr>
        <w:t>(</w:t>
      </w:r>
      <w:r w:rsidRPr="002C4961">
        <w:rPr>
          <w:color w:val="FFC000"/>
          <w:sz w:val="20"/>
          <w:szCs w:val="20"/>
          <w:lang w:val="en-US"/>
        </w:rPr>
        <w:t>Q</w:t>
      </w:r>
      <w:r w:rsidRPr="002C4961">
        <w:rPr>
          <w:color w:val="FFC000"/>
          <w:sz w:val="20"/>
          <w:szCs w:val="20"/>
        </w:rPr>
        <w:t xml:space="preserve"> истинно, если при </w:t>
      </w:r>
      <w:r>
        <w:rPr>
          <w:color w:val="FFC000"/>
          <w:sz w:val="20"/>
          <w:szCs w:val="20"/>
        </w:rPr>
        <w:t>некоторого</w:t>
      </w:r>
      <w:r w:rsidRPr="002C4961">
        <w:rPr>
          <w:color w:val="FFC000"/>
          <w:sz w:val="20"/>
          <w:szCs w:val="20"/>
        </w:rPr>
        <w:t xml:space="preserve"> </w:t>
      </w:r>
      <w:r w:rsidRPr="002C4961">
        <w:rPr>
          <w:rFonts w:ascii="Cambria Math" w:hAnsi="Cambria Math" w:cs="Cambria Math"/>
          <w:color w:val="FFC000"/>
          <w:sz w:val="20"/>
          <w:szCs w:val="20"/>
        </w:rPr>
        <w:t>𝛽</w:t>
      </w:r>
      <w:r>
        <w:rPr>
          <w:color w:val="FFC000"/>
          <w:sz w:val="20"/>
          <w:szCs w:val="20"/>
        </w:rPr>
        <w:t xml:space="preserve"> </w:t>
      </w:r>
      <w:r w:rsidRPr="002C4961">
        <w:rPr>
          <w:color w:val="FFC000"/>
          <w:sz w:val="20"/>
          <w:szCs w:val="20"/>
          <w:lang w:val="en-US"/>
        </w:rPr>
        <w:t>P</w:t>
      </w:r>
      <w:r w:rsidRPr="002C4961">
        <w:rPr>
          <w:color w:val="FFC000"/>
          <w:sz w:val="20"/>
          <w:szCs w:val="20"/>
        </w:rPr>
        <w:t xml:space="preserve"> яляется истинным</w:t>
      </w:r>
      <w:r>
        <w:rPr>
          <w:color w:val="FFC000"/>
          <w:sz w:val="20"/>
          <w:szCs w:val="20"/>
        </w:rPr>
        <w:t>)</w:t>
      </w:r>
      <w:r>
        <w:br/>
      </w:r>
    </w:p>
    <w:p w14:paraId="5AE1C46B" w14:textId="4526FB85" w:rsidR="00AC1A76" w:rsidRPr="00E43F63" w:rsidRDefault="00AC1A76" w:rsidP="00AC1A76">
      <w:pPr>
        <w:pStyle w:val="ListParagraph"/>
        <w:numPr>
          <w:ilvl w:val="0"/>
          <w:numId w:val="33"/>
        </w:numPr>
      </w:pPr>
      <w:r w:rsidRPr="00AC1A76">
        <w:t>(</w:t>
      </w:r>
      <w:r w:rsidRPr="00AC1A76">
        <w:rPr>
          <w:rFonts w:ascii="Cambria Math" w:hAnsi="Cambria Math" w:cs="Cambria Math"/>
        </w:rPr>
        <w:t>∃𝑦</w:t>
      </w:r>
      <w:r w:rsidRPr="00AC1A76">
        <w:t>)</w:t>
      </w:r>
      <w:r w:rsidRPr="00AC1A76">
        <w:rPr>
          <w:rFonts w:ascii="Cambria Math" w:hAnsi="Cambria Math" w:cs="Cambria Math"/>
        </w:rPr>
        <w:t>𝑃</w:t>
      </w:r>
      <w:r w:rsidRPr="00AC1A76">
        <w:t>(</w:t>
      </w:r>
      <w:r w:rsidRPr="00AC1A76">
        <w:rPr>
          <w:rFonts w:ascii="Cambria Math" w:hAnsi="Cambria Math" w:cs="Cambria Math"/>
        </w:rPr>
        <w:t>𝑥</w:t>
      </w:r>
      <w:r w:rsidRPr="00AC1A76">
        <w:t xml:space="preserve">1,, …, </w:t>
      </w:r>
      <w:r w:rsidRPr="00AC1A76">
        <w:rPr>
          <w:rFonts w:ascii="Cambria Math" w:hAnsi="Cambria Math" w:cs="Cambria Math"/>
        </w:rPr>
        <w:t>𝑥𝑛</w:t>
      </w:r>
      <w:r w:rsidRPr="00AC1A76">
        <w:t>,</w:t>
      </w:r>
      <w:r w:rsidRPr="00AC1A76">
        <w:rPr>
          <w:rFonts w:ascii="Cambria Math" w:hAnsi="Cambria Math" w:cs="Cambria Math"/>
        </w:rPr>
        <w:t>𝑦</w:t>
      </w:r>
      <w:r w:rsidRPr="00AC1A76">
        <w:t xml:space="preserve">) читается: существует </w:t>
      </w:r>
      <w:r w:rsidRPr="00AC1A76">
        <w:rPr>
          <w:rFonts w:ascii="Cambria Math" w:hAnsi="Cambria Math" w:cs="Cambria Math"/>
        </w:rPr>
        <w:t>𝑦</w:t>
      </w:r>
      <w:r w:rsidRPr="00AC1A76">
        <w:t xml:space="preserve"> такой, что выполняется </w:t>
      </w:r>
      <w:r w:rsidRPr="00AC1A76">
        <w:rPr>
          <w:rFonts w:ascii="Cambria Math" w:hAnsi="Cambria Math" w:cs="Cambria Math"/>
        </w:rPr>
        <w:t>𝑃</w:t>
      </w:r>
      <w:r w:rsidRPr="00AC1A76">
        <w:t>(</w:t>
      </w:r>
      <w:r w:rsidRPr="00AC1A76">
        <w:rPr>
          <w:rFonts w:ascii="Cambria Math" w:hAnsi="Cambria Math" w:cs="Cambria Math"/>
        </w:rPr>
        <w:t>𝑥</w:t>
      </w:r>
      <w:r w:rsidRPr="00AC1A76">
        <w:t>1, …,</w:t>
      </w:r>
      <w:r w:rsidRPr="00AC1A76">
        <w:rPr>
          <w:rFonts w:ascii="Cambria Math" w:hAnsi="Cambria Math" w:cs="Cambria Math"/>
        </w:rPr>
        <w:t>𝑥𝑛</w:t>
      </w:r>
      <w:r w:rsidRPr="00AC1A76">
        <w:t>,</w:t>
      </w:r>
      <w:r w:rsidRPr="00AC1A76">
        <w:rPr>
          <w:rFonts w:ascii="Cambria Math" w:hAnsi="Cambria Math" w:cs="Cambria Math"/>
        </w:rPr>
        <w:t>𝑦</w:t>
      </w:r>
      <w:r w:rsidRPr="00AC1A76">
        <w:t>)</w:t>
      </w:r>
    </w:p>
    <w:p w14:paraId="1F078246" w14:textId="659DDFA6" w:rsidR="005D06AC" w:rsidRDefault="005D06AC" w:rsidP="005D06AC">
      <w:pPr>
        <w:pStyle w:val="Heading1"/>
      </w:pPr>
      <w:r>
        <w:t>Алгебра предикатов</w:t>
      </w:r>
    </w:p>
    <w:p w14:paraId="4DDE7C44" w14:textId="7B2254CF" w:rsidR="005D06AC" w:rsidRDefault="005D06AC" w:rsidP="005D06AC">
      <w:pPr>
        <w:pStyle w:val="ListParagraph"/>
        <w:numPr>
          <w:ilvl w:val="0"/>
          <w:numId w:val="30"/>
        </w:numPr>
      </w:pPr>
      <w:r>
        <w:br/>
      </w:r>
      <w:r w:rsidRPr="005D06AC">
        <w:drawing>
          <wp:inline distT="0" distB="0" distL="0" distR="0" wp14:anchorId="40D25A6B" wp14:editId="1050BD2F">
            <wp:extent cx="5940425" cy="2066925"/>
            <wp:effectExtent l="0" t="0" r="3175" b="9525"/>
            <wp:docPr id="61552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6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6A4F" w14:textId="77777777" w:rsidR="005D06AC" w:rsidRDefault="005D06AC" w:rsidP="005D06AC"/>
    <w:p w14:paraId="3AED487B" w14:textId="77777777" w:rsidR="002C0CCF" w:rsidRDefault="002C0CCF" w:rsidP="002C0CCF">
      <w:pPr>
        <w:pStyle w:val="Heading1"/>
      </w:pPr>
      <w:r>
        <w:lastRenderedPageBreak/>
        <w:t>Свойства равносильности предикатов</w:t>
      </w:r>
    </w:p>
    <w:p w14:paraId="222EE093" w14:textId="45CADD59" w:rsidR="002C0CCF" w:rsidRDefault="002C0CCF" w:rsidP="002C0CCF">
      <w:pPr>
        <w:pStyle w:val="ListParagraph"/>
        <w:numPr>
          <w:ilvl w:val="0"/>
          <w:numId w:val="34"/>
        </w:numPr>
      </w:pPr>
      <w:r>
        <w:br/>
      </w:r>
      <w:r w:rsidRPr="002C0CCF">
        <w:drawing>
          <wp:inline distT="0" distB="0" distL="0" distR="0" wp14:anchorId="129A707C" wp14:editId="5838773D">
            <wp:extent cx="4986720" cy="2191385"/>
            <wp:effectExtent l="0" t="0" r="4445" b="0"/>
            <wp:docPr id="11430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77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8115" cy="21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2C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501"/>
    <w:multiLevelType w:val="hybridMultilevel"/>
    <w:tmpl w:val="63EAA3C2"/>
    <w:lvl w:ilvl="0" w:tplc="1C929450">
      <w:start w:val="1"/>
      <w:numFmt w:val="decimal"/>
      <w:lvlText w:val="%1)"/>
      <w:lvlJc w:val="left"/>
      <w:pPr>
        <w:ind w:left="1080" w:hanging="360"/>
      </w:pPr>
      <w:rPr>
        <w:rFonts w:hint="default"/>
        <w:color w:val="FFC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2239B"/>
    <w:multiLevelType w:val="hybridMultilevel"/>
    <w:tmpl w:val="E5F44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7F"/>
    <w:multiLevelType w:val="hybridMultilevel"/>
    <w:tmpl w:val="0ABE9A5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C41F5"/>
    <w:multiLevelType w:val="hybridMultilevel"/>
    <w:tmpl w:val="4EC09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309E"/>
    <w:multiLevelType w:val="hybridMultilevel"/>
    <w:tmpl w:val="D512B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7FA4"/>
    <w:multiLevelType w:val="hybridMultilevel"/>
    <w:tmpl w:val="048E1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45993"/>
    <w:multiLevelType w:val="hybridMultilevel"/>
    <w:tmpl w:val="A394E9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52CC9"/>
    <w:multiLevelType w:val="hybridMultilevel"/>
    <w:tmpl w:val="1868D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00AE"/>
    <w:multiLevelType w:val="hybridMultilevel"/>
    <w:tmpl w:val="8CEA5150"/>
    <w:lvl w:ilvl="0" w:tplc="9B720E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50318"/>
    <w:multiLevelType w:val="hybridMultilevel"/>
    <w:tmpl w:val="72221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23D64"/>
    <w:multiLevelType w:val="hybridMultilevel"/>
    <w:tmpl w:val="55366BEE"/>
    <w:lvl w:ilvl="0" w:tplc="DA14BD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2534"/>
    <w:multiLevelType w:val="hybridMultilevel"/>
    <w:tmpl w:val="CAB28A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61705"/>
    <w:multiLevelType w:val="hybridMultilevel"/>
    <w:tmpl w:val="AADC4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6C0"/>
    <w:multiLevelType w:val="hybridMultilevel"/>
    <w:tmpl w:val="A394E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0E18"/>
    <w:multiLevelType w:val="hybridMultilevel"/>
    <w:tmpl w:val="0E44C674"/>
    <w:lvl w:ilvl="0" w:tplc="E3CEF8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BE39CC"/>
    <w:multiLevelType w:val="hybridMultilevel"/>
    <w:tmpl w:val="3BE8A68E"/>
    <w:lvl w:ilvl="0" w:tplc="F7A86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63688"/>
    <w:multiLevelType w:val="hybridMultilevel"/>
    <w:tmpl w:val="B9047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6073A"/>
    <w:multiLevelType w:val="hybridMultilevel"/>
    <w:tmpl w:val="19901954"/>
    <w:lvl w:ilvl="0" w:tplc="72164E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3D59AF"/>
    <w:multiLevelType w:val="hybridMultilevel"/>
    <w:tmpl w:val="CCEE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5B7E"/>
    <w:multiLevelType w:val="hybridMultilevel"/>
    <w:tmpl w:val="28A23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52EAE"/>
    <w:multiLevelType w:val="multilevel"/>
    <w:tmpl w:val="07B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F1AEB"/>
    <w:multiLevelType w:val="hybridMultilevel"/>
    <w:tmpl w:val="17FEB142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E314E1"/>
    <w:multiLevelType w:val="hybridMultilevel"/>
    <w:tmpl w:val="6E983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859A0"/>
    <w:multiLevelType w:val="hybridMultilevel"/>
    <w:tmpl w:val="EC587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605E3"/>
    <w:multiLevelType w:val="hybridMultilevel"/>
    <w:tmpl w:val="0B483466"/>
    <w:lvl w:ilvl="0" w:tplc="5A2A84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631C"/>
    <w:multiLevelType w:val="hybridMultilevel"/>
    <w:tmpl w:val="CAB28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4AA"/>
    <w:multiLevelType w:val="hybridMultilevel"/>
    <w:tmpl w:val="8BBC2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D73E5"/>
    <w:multiLevelType w:val="hybridMultilevel"/>
    <w:tmpl w:val="CCF66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E6CF1"/>
    <w:multiLevelType w:val="hybridMultilevel"/>
    <w:tmpl w:val="45B45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222"/>
    <w:multiLevelType w:val="hybridMultilevel"/>
    <w:tmpl w:val="89F29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A5233"/>
    <w:multiLevelType w:val="hybridMultilevel"/>
    <w:tmpl w:val="AF282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D7925"/>
    <w:multiLevelType w:val="hybridMultilevel"/>
    <w:tmpl w:val="B3A8C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F0FB2"/>
    <w:multiLevelType w:val="hybridMultilevel"/>
    <w:tmpl w:val="373A2AC8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05EE0"/>
    <w:multiLevelType w:val="hybridMultilevel"/>
    <w:tmpl w:val="B328B3D2"/>
    <w:lvl w:ilvl="0" w:tplc="51A6BFEE">
      <w:start w:val="1"/>
      <w:numFmt w:val="decimal"/>
      <w:lvlText w:val="%1)"/>
      <w:lvlJc w:val="left"/>
      <w:pPr>
        <w:ind w:left="720" w:hanging="360"/>
      </w:pPr>
      <w:rPr>
        <w:rFonts w:hint="default"/>
        <w:color w:val="FFC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069">
    <w:abstractNumId w:val="31"/>
  </w:num>
  <w:num w:numId="2" w16cid:durableId="826824420">
    <w:abstractNumId w:val="32"/>
  </w:num>
  <w:num w:numId="3" w16cid:durableId="1709060002">
    <w:abstractNumId w:val="21"/>
  </w:num>
  <w:num w:numId="4" w16cid:durableId="82453822">
    <w:abstractNumId w:val="2"/>
  </w:num>
  <w:num w:numId="5" w16cid:durableId="550769632">
    <w:abstractNumId w:val="24"/>
  </w:num>
  <w:num w:numId="6" w16cid:durableId="729426448">
    <w:abstractNumId w:val="10"/>
  </w:num>
  <w:num w:numId="7" w16cid:durableId="1133524175">
    <w:abstractNumId w:val="3"/>
  </w:num>
  <w:num w:numId="8" w16cid:durableId="1853840826">
    <w:abstractNumId w:val="25"/>
  </w:num>
  <w:num w:numId="9" w16cid:durableId="1979646364">
    <w:abstractNumId w:val="11"/>
  </w:num>
  <w:num w:numId="10" w16cid:durableId="836192503">
    <w:abstractNumId w:val="5"/>
  </w:num>
  <w:num w:numId="11" w16cid:durableId="1751585237">
    <w:abstractNumId w:val="12"/>
  </w:num>
  <w:num w:numId="12" w16cid:durableId="398864974">
    <w:abstractNumId w:val="0"/>
  </w:num>
  <w:num w:numId="13" w16cid:durableId="753892177">
    <w:abstractNumId w:val="33"/>
  </w:num>
  <w:num w:numId="14" w16cid:durableId="1990134390">
    <w:abstractNumId w:val="1"/>
  </w:num>
  <w:num w:numId="15" w16cid:durableId="1059329291">
    <w:abstractNumId w:val="15"/>
  </w:num>
  <w:num w:numId="16" w16cid:durableId="1504399207">
    <w:abstractNumId w:val="16"/>
  </w:num>
  <w:num w:numId="17" w16cid:durableId="1870799136">
    <w:abstractNumId w:val="14"/>
  </w:num>
  <w:num w:numId="18" w16cid:durableId="216859833">
    <w:abstractNumId w:val="13"/>
  </w:num>
  <w:num w:numId="19" w16cid:durableId="818571923">
    <w:abstractNumId w:val="26"/>
  </w:num>
  <w:num w:numId="20" w16cid:durableId="749162304">
    <w:abstractNumId w:val="6"/>
  </w:num>
  <w:num w:numId="21" w16cid:durableId="2140609927">
    <w:abstractNumId w:val="4"/>
  </w:num>
  <w:num w:numId="22" w16cid:durableId="1613437296">
    <w:abstractNumId w:val="28"/>
  </w:num>
  <w:num w:numId="23" w16cid:durableId="1963222315">
    <w:abstractNumId w:val="20"/>
  </w:num>
  <w:num w:numId="24" w16cid:durableId="511065813">
    <w:abstractNumId w:val="30"/>
  </w:num>
  <w:num w:numId="25" w16cid:durableId="199249503">
    <w:abstractNumId w:val="17"/>
  </w:num>
  <w:num w:numId="26" w16cid:durableId="209920074">
    <w:abstractNumId w:val="27"/>
  </w:num>
  <w:num w:numId="27" w16cid:durableId="1531382428">
    <w:abstractNumId w:val="9"/>
  </w:num>
  <w:num w:numId="28" w16cid:durableId="1426927070">
    <w:abstractNumId w:val="8"/>
  </w:num>
  <w:num w:numId="29" w16cid:durableId="369885708">
    <w:abstractNumId w:val="22"/>
  </w:num>
  <w:num w:numId="30" w16cid:durableId="1238982423">
    <w:abstractNumId w:val="29"/>
  </w:num>
  <w:num w:numId="31" w16cid:durableId="961810919">
    <w:abstractNumId w:val="23"/>
  </w:num>
  <w:num w:numId="32" w16cid:durableId="211042003">
    <w:abstractNumId w:val="18"/>
  </w:num>
  <w:num w:numId="33" w16cid:durableId="1032875068">
    <w:abstractNumId w:val="19"/>
  </w:num>
  <w:num w:numId="34" w16cid:durableId="51125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32"/>
    <w:rsid w:val="00054B57"/>
    <w:rsid w:val="00071530"/>
    <w:rsid w:val="00086AE0"/>
    <w:rsid w:val="000D2974"/>
    <w:rsid w:val="00100D18"/>
    <w:rsid w:val="0010572B"/>
    <w:rsid w:val="00106CFA"/>
    <w:rsid w:val="001365BD"/>
    <w:rsid w:val="0016009D"/>
    <w:rsid w:val="00184D8A"/>
    <w:rsid w:val="001B69E9"/>
    <w:rsid w:val="001E64BB"/>
    <w:rsid w:val="00226722"/>
    <w:rsid w:val="00250839"/>
    <w:rsid w:val="002C0CCF"/>
    <w:rsid w:val="002C4961"/>
    <w:rsid w:val="00374055"/>
    <w:rsid w:val="003834BF"/>
    <w:rsid w:val="003B4F64"/>
    <w:rsid w:val="0044612B"/>
    <w:rsid w:val="00454123"/>
    <w:rsid w:val="00467353"/>
    <w:rsid w:val="00476CBF"/>
    <w:rsid w:val="004856A7"/>
    <w:rsid w:val="004D2112"/>
    <w:rsid w:val="004D2A15"/>
    <w:rsid w:val="004F341B"/>
    <w:rsid w:val="00551543"/>
    <w:rsid w:val="005B6270"/>
    <w:rsid w:val="005D06AC"/>
    <w:rsid w:val="005D7930"/>
    <w:rsid w:val="00614703"/>
    <w:rsid w:val="00635510"/>
    <w:rsid w:val="006A21AE"/>
    <w:rsid w:val="006A5DF4"/>
    <w:rsid w:val="006C079C"/>
    <w:rsid w:val="006C3EE1"/>
    <w:rsid w:val="006F14D2"/>
    <w:rsid w:val="00710C83"/>
    <w:rsid w:val="00735CF6"/>
    <w:rsid w:val="00785933"/>
    <w:rsid w:val="007A64EA"/>
    <w:rsid w:val="007E7C71"/>
    <w:rsid w:val="00861D18"/>
    <w:rsid w:val="00892ED6"/>
    <w:rsid w:val="00892F35"/>
    <w:rsid w:val="008C17CB"/>
    <w:rsid w:val="008C6E4F"/>
    <w:rsid w:val="008E65E7"/>
    <w:rsid w:val="00972426"/>
    <w:rsid w:val="009B1E32"/>
    <w:rsid w:val="009D6AA1"/>
    <w:rsid w:val="00A13774"/>
    <w:rsid w:val="00A83251"/>
    <w:rsid w:val="00A9644D"/>
    <w:rsid w:val="00AC1A76"/>
    <w:rsid w:val="00B2036E"/>
    <w:rsid w:val="00B82B35"/>
    <w:rsid w:val="00B82C71"/>
    <w:rsid w:val="00BD6797"/>
    <w:rsid w:val="00C12C94"/>
    <w:rsid w:val="00C20CEB"/>
    <w:rsid w:val="00C35E8E"/>
    <w:rsid w:val="00C80C93"/>
    <w:rsid w:val="00C94CBE"/>
    <w:rsid w:val="00CE659E"/>
    <w:rsid w:val="00D01CA4"/>
    <w:rsid w:val="00D47EB3"/>
    <w:rsid w:val="00D77E25"/>
    <w:rsid w:val="00D824F7"/>
    <w:rsid w:val="00DA6782"/>
    <w:rsid w:val="00DF7B92"/>
    <w:rsid w:val="00E161CC"/>
    <w:rsid w:val="00E21966"/>
    <w:rsid w:val="00E43F63"/>
    <w:rsid w:val="00FB13DF"/>
    <w:rsid w:val="00FC2454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60A0"/>
  <w15:chartTrackingRefBased/>
  <w15:docId w15:val="{82BF26AA-ED64-40E4-8299-ED223D1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3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B69E9"/>
    <w:pPr>
      <w:spacing w:after="0" w:line="240" w:lineRule="auto"/>
    </w:pPr>
  </w:style>
  <w:style w:type="paragraph" w:styleId="NoSpacing">
    <w:name w:val="No Spacing"/>
    <w:uiPriority w:val="1"/>
    <w:qFormat/>
    <w:rsid w:val="0010572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9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892F35"/>
    <w:rPr>
      <w:b/>
      <w:bCs/>
    </w:rPr>
  </w:style>
  <w:style w:type="character" w:customStyle="1" w:styleId="katex-mathml">
    <w:name w:val="katex-mathml"/>
    <w:basedOn w:val="DefaultParagraphFont"/>
    <w:rsid w:val="00892F35"/>
  </w:style>
  <w:style w:type="character" w:customStyle="1" w:styleId="mord">
    <w:name w:val="mord"/>
    <w:basedOn w:val="DefaultParagraphFont"/>
    <w:rsid w:val="00892F35"/>
  </w:style>
  <w:style w:type="character" w:customStyle="1" w:styleId="mopen">
    <w:name w:val="mopen"/>
    <w:basedOn w:val="DefaultParagraphFont"/>
    <w:rsid w:val="002C4961"/>
  </w:style>
  <w:style w:type="character" w:customStyle="1" w:styleId="vlist-s">
    <w:name w:val="vlist-s"/>
    <w:basedOn w:val="DefaultParagraphFont"/>
    <w:rsid w:val="002C4961"/>
  </w:style>
  <w:style w:type="character" w:customStyle="1" w:styleId="mpunct">
    <w:name w:val="mpunct"/>
    <w:basedOn w:val="DefaultParagraphFont"/>
    <w:rsid w:val="002C4961"/>
  </w:style>
  <w:style w:type="character" w:customStyle="1" w:styleId="minner">
    <w:name w:val="minner"/>
    <w:basedOn w:val="DefaultParagraphFont"/>
    <w:rsid w:val="002C4961"/>
  </w:style>
  <w:style w:type="character" w:customStyle="1" w:styleId="mclose">
    <w:name w:val="mclose"/>
    <w:basedOn w:val="DefaultParagraphFont"/>
    <w:rsid w:val="002C4961"/>
  </w:style>
  <w:style w:type="character" w:customStyle="1" w:styleId="mrel">
    <w:name w:val="mrel"/>
    <w:basedOn w:val="DefaultParagraphFont"/>
    <w:rsid w:val="002C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12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12</cp:revision>
  <dcterms:created xsi:type="dcterms:W3CDTF">2025-08-08T08:23:00Z</dcterms:created>
  <dcterms:modified xsi:type="dcterms:W3CDTF">2025-08-12T13:55:00Z</dcterms:modified>
</cp:coreProperties>
</file>