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46DC" w14:textId="77777777" w:rsidR="006912CF" w:rsidRDefault="006912CF" w:rsidP="006912CF">
      <w:pPr>
        <w:pStyle w:val="1"/>
        <w:sectPr w:rsidR="006912C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t>Architectural pattern</w:t>
      </w:r>
    </w:p>
    <w:p w14:paraId="15F5592A" w14:textId="77777777" w:rsidR="006912CF" w:rsidRDefault="006912CF" w:rsidP="006912CF">
      <w:r>
        <w:lastRenderedPageBreak/>
        <w:t>Паттерны в отличие от архитектур не зависят от моды и других факторов и регулярно появляются при проектировании ИС.</w:t>
      </w:r>
    </w:p>
    <w:p w14:paraId="006A61AD" w14:textId="77777777" w:rsidR="006912CF" w:rsidRPr="00425BC9" w:rsidRDefault="006912CF" w:rsidP="006912CF">
      <w:pPr>
        <w:pStyle w:val="2"/>
        <w:rPr>
          <w:lang w:val="en-US"/>
        </w:rPr>
      </w:pPr>
      <w:bookmarkStart w:id="0" w:name="_ay8a6dhf0eqc" w:colFirst="0" w:colLast="0"/>
      <w:bookmarkEnd w:id="0"/>
      <w:r w:rsidRPr="00425BC9">
        <w:rPr>
          <w:lang w:val="en-US"/>
        </w:rPr>
        <w:t>Big Ball of Mud</w:t>
      </w:r>
    </w:p>
    <w:p w14:paraId="0C31CCEB" w14:textId="77777777" w:rsidR="006912CF" w:rsidRPr="00425BC9" w:rsidRDefault="006912CF" w:rsidP="006912CF">
      <w:pPr>
        <w:rPr>
          <w:lang w:val="en-US"/>
        </w:rPr>
      </w:pPr>
    </w:p>
    <w:p w14:paraId="6D8F0725" w14:textId="77777777" w:rsidR="006912CF" w:rsidRPr="00425BC9" w:rsidRDefault="006912CF" w:rsidP="006912CF">
      <w:pPr>
        <w:pStyle w:val="2"/>
        <w:rPr>
          <w:lang w:val="en-US"/>
        </w:rPr>
      </w:pPr>
      <w:bookmarkStart w:id="1" w:name="_qohgvzc15kqw" w:colFirst="0" w:colLast="0"/>
      <w:bookmarkEnd w:id="1"/>
      <w:r w:rsidRPr="00425BC9">
        <w:rPr>
          <w:lang w:val="en-US"/>
        </w:rPr>
        <w:t>Client/Server</w:t>
      </w:r>
    </w:p>
    <w:p w14:paraId="23120F7D" w14:textId="77777777" w:rsidR="006912CF" w:rsidRPr="00425BC9" w:rsidRDefault="006912CF" w:rsidP="006912CF">
      <w:pPr>
        <w:rPr>
          <w:lang w:val="en-US"/>
        </w:rPr>
      </w:pPr>
    </w:p>
    <w:p w14:paraId="06E90601" w14:textId="77777777" w:rsidR="006912CF" w:rsidRPr="00425BC9" w:rsidRDefault="006912CF" w:rsidP="006912CF">
      <w:pPr>
        <w:rPr>
          <w:lang w:val="en-US"/>
        </w:rPr>
        <w:sectPr w:rsidR="006912CF" w:rsidRPr="00425BC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49814CD" w14:textId="77777777" w:rsidR="006912CF" w:rsidRPr="00425BC9" w:rsidRDefault="006912CF" w:rsidP="006912CF">
      <w:pPr>
        <w:pStyle w:val="1"/>
        <w:rPr>
          <w:lang w:val="en-US"/>
        </w:rPr>
        <w:sectPr w:rsidR="006912CF" w:rsidRPr="00425BC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" w:name="_6o4qu1l6msus" w:colFirst="0" w:colLast="0"/>
      <w:bookmarkEnd w:id="2"/>
      <w:r w:rsidRPr="00425BC9">
        <w:rPr>
          <w:lang w:val="en-US"/>
        </w:rPr>
        <w:lastRenderedPageBreak/>
        <w:t>Structural Design Pattern</w:t>
      </w:r>
    </w:p>
    <w:p w14:paraId="4962DE67" w14:textId="77777777" w:rsidR="006912CF" w:rsidRPr="00425BC9" w:rsidRDefault="006912CF" w:rsidP="006912CF">
      <w:pPr>
        <w:pStyle w:val="2"/>
        <w:rPr>
          <w:lang w:val="en-US"/>
        </w:rPr>
      </w:pPr>
      <w:bookmarkStart w:id="3" w:name="_fh7j5m1vftd6" w:colFirst="0" w:colLast="0"/>
      <w:bookmarkEnd w:id="3"/>
      <w:r>
        <w:lastRenderedPageBreak/>
        <w:t>Приспособленец</w:t>
      </w:r>
      <w:r w:rsidRPr="00425BC9">
        <w:rPr>
          <w:lang w:val="en-US"/>
        </w:rPr>
        <w:t xml:space="preserve"> (Flyweight)</w:t>
      </w:r>
    </w:p>
    <w:p w14:paraId="70FAFEC4" w14:textId="77777777" w:rsidR="006912CF" w:rsidRPr="0058268C" w:rsidRDefault="006912CF" w:rsidP="006912CF">
      <w:pPr>
        <w:pStyle w:val="3"/>
      </w:pPr>
      <w:bookmarkStart w:id="4" w:name="_hzh3j2j3f57k" w:colFirst="0" w:colLast="0"/>
      <w:bookmarkEnd w:id="4"/>
      <w:r w:rsidRPr="0058268C">
        <w:rPr>
          <w:rFonts w:ascii="Segoe UI Emoji" w:hAnsi="Segoe UI Emoji" w:cs="Segoe UI Emoji"/>
        </w:rPr>
        <w:t>📌</w:t>
      </w:r>
      <w:r w:rsidRPr="0058268C">
        <w:t xml:space="preserve"> Назначение (Intent):</w:t>
      </w:r>
    </w:p>
    <w:p w14:paraId="680C8DE0" w14:textId="77777777" w:rsidR="006912CF" w:rsidRDefault="006912CF" w:rsidP="006912CF">
      <w:r>
        <w:t>Использовать разделение общего состояния (sharing), чтобы эффективно поддерживать большое количество мелких объектов.</w:t>
      </w:r>
    </w:p>
    <w:p w14:paraId="44ABC123" w14:textId="77777777" w:rsidR="006912CF" w:rsidRDefault="006912CF" w:rsidP="006912CF">
      <w:r>
        <w:pict w14:anchorId="5425DDF1">
          <v:rect id="_x0000_i1025" style="width:0;height:1.5pt" o:hralign="center" o:hrstd="t" o:hr="t" fillcolor="#a0a0a0" stroked="f"/>
        </w:pict>
      </w:r>
    </w:p>
    <w:p w14:paraId="0C1D31BC" w14:textId="77777777" w:rsidR="006912CF" w:rsidRDefault="006912CF" w:rsidP="006912CF">
      <w:pPr>
        <w:pStyle w:val="3"/>
      </w:pPr>
      <w:bookmarkStart w:id="5" w:name="_921dbo580hjc" w:colFirst="0" w:colLast="0"/>
      <w:bookmarkEnd w:id="5"/>
      <w:r>
        <w:rPr>
          <w:rFonts w:ascii="Segoe UI Emoji" w:hAnsi="Segoe UI Emoji" w:cs="Segoe UI Emoji"/>
        </w:rPr>
        <w:t>🎯</w:t>
      </w:r>
      <w:r>
        <w:t xml:space="preserve"> Мотивация:</w:t>
      </w:r>
    </w:p>
    <w:p w14:paraId="5709C0DA" w14:textId="77777777" w:rsidR="006912CF" w:rsidRDefault="006912CF" w:rsidP="006912CF">
      <w:r>
        <w:t>Некоторые приложения выигрывают от использования объектно-ориентированного подхода на всех уровнях, но наивная реализация может оказаться слишком затратной по памяти и производительности.</w:t>
      </w:r>
    </w:p>
    <w:p w14:paraId="2C3856F2" w14:textId="77777777" w:rsidR="006912CF" w:rsidRPr="00540578" w:rsidRDefault="006912CF" w:rsidP="006912CF">
      <w:pPr>
        <w:rPr>
          <w:lang w:val="en-US"/>
        </w:rPr>
      </w:pPr>
      <w:r>
        <w:t>Пример — текстовый редактор:</w:t>
      </w:r>
      <w:r>
        <w:rPr>
          <w:lang w:val="en-US"/>
        </w:rPr>
        <w:t>s</w:t>
      </w:r>
    </w:p>
    <w:p w14:paraId="086C3D09" w14:textId="77777777" w:rsidR="006912CF" w:rsidRDefault="006912CF" w:rsidP="006912CF">
      <w:pPr>
        <w:numPr>
          <w:ilvl w:val="0"/>
          <w:numId w:val="1"/>
        </w:numPr>
      </w:pPr>
      <w:r>
        <w:t>Объекты могут использоваться для представления встроенных элементов (таблиц, изображений и т.п.).</w:t>
      </w:r>
      <w:r>
        <w:br/>
      </w:r>
    </w:p>
    <w:p w14:paraId="3B6E41CF" w14:textId="77777777" w:rsidR="006912CF" w:rsidRDefault="006912CF" w:rsidP="006912CF">
      <w:pPr>
        <w:numPr>
          <w:ilvl w:val="0"/>
          <w:numId w:val="1"/>
        </w:numPr>
      </w:pPr>
      <w:r>
        <w:t>Однако обычно не создаётся отдельный объект для каждого символа, так как это слишком тяжело.</w:t>
      </w:r>
      <w:r>
        <w:br/>
      </w:r>
    </w:p>
    <w:p w14:paraId="0FDF7D3E" w14:textId="77777777" w:rsidR="006912CF" w:rsidRDefault="006912CF" w:rsidP="006912CF">
      <w:pPr>
        <w:numPr>
          <w:ilvl w:val="0"/>
          <w:numId w:val="1"/>
        </w:numPr>
      </w:pPr>
      <w:r>
        <w:t>Если бы каждый символ был объектом, это позволило бы:</w:t>
      </w:r>
      <w:r>
        <w:br/>
      </w:r>
    </w:p>
    <w:p w14:paraId="0BD45B3D" w14:textId="77777777" w:rsidR="006912CF" w:rsidRDefault="006912CF" w:rsidP="006912CF">
      <w:pPr>
        <w:numPr>
          <w:ilvl w:val="1"/>
          <w:numId w:val="1"/>
        </w:numPr>
      </w:pPr>
      <w:r>
        <w:t>обрабатывать символы и элементы единообразно (например, при отрисовке и форматировании),</w:t>
      </w:r>
      <w:r>
        <w:br/>
      </w:r>
    </w:p>
    <w:p w14:paraId="6CBCF0F9" w14:textId="77777777" w:rsidR="006912CF" w:rsidRDefault="006912CF" w:rsidP="006912CF">
      <w:pPr>
        <w:numPr>
          <w:ilvl w:val="1"/>
          <w:numId w:val="1"/>
        </w:numPr>
      </w:pPr>
      <w:r>
        <w:t>гибко расширять систему, добавляя новые языки или шрифты, не затрагивая остальной код,</w:t>
      </w:r>
      <w:r>
        <w:br/>
      </w:r>
    </w:p>
    <w:p w14:paraId="27757B0B" w14:textId="77777777" w:rsidR="006912CF" w:rsidRDefault="006912CF" w:rsidP="006912CF">
      <w:pPr>
        <w:numPr>
          <w:ilvl w:val="1"/>
          <w:numId w:val="1"/>
        </w:numPr>
      </w:pPr>
      <w:r>
        <w:t>сделать структуру объектов аналогичной структуре документа.</w:t>
      </w:r>
      <w:r>
        <w:br/>
      </w:r>
    </w:p>
    <w:p w14:paraId="60FE0EC4" w14:textId="77777777" w:rsidR="006912CF" w:rsidRDefault="006912CF" w:rsidP="006912CF">
      <w:r>
        <w:pict w14:anchorId="4BC03DEB">
          <v:rect id="_x0000_i1026" style="width:0;height:1.5pt" o:hralign="center" o:hrstd="t" o:hr="t" fillcolor="#a0a0a0" stroked="f"/>
        </w:pict>
      </w:r>
    </w:p>
    <w:p w14:paraId="0D8950C5" w14:textId="77777777" w:rsidR="006912CF" w:rsidRDefault="006912CF" w:rsidP="006912CF">
      <w:pPr>
        <w:pStyle w:val="3"/>
      </w:pPr>
      <w:bookmarkStart w:id="6" w:name="_v67tf1dqspyn" w:colFirst="0" w:colLast="0"/>
      <w:bookmarkEnd w:id="6"/>
      <w:r>
        <w:rPr>
          <w:rFonts w:ascii="Segoe UI Emoji" w:hAnsi="Segoe UI Emoji" w:cs="Segoe UI Emoji"/>
        </w:rPr>
        <w:t>📌</w:t>
      </w:r>
      <w:r>
        <w:t xml:space="preserve"> Суть подхода:</w:t>
      </w:r>
    </w:p>
    <w:p w14:paraId="67EC47B1" w14:textId="77777777" w:rsidR="006912CF" w:rsidRDefault="006912CF" w:rsidP="006912CF">
      <w:pPr>
        <w:numPr>
          <w:ilvl w:val="0"/>
          <w:numId w:val="3"/>
        </w:numPr>
      </w:pPr>
      <w:r>
        <w:t>Вместо создания миллиона одинаковых объектов (например, каждой буквы "а"), создаём один общий (разделяемый) объект и много "контекстов", которые определяют, где он используется.</w:t>
      </w:r>
      <w:r>
        <w:br/>
      </w:r>
    </w:p>
    <w:p w14:paraId="6E873EFE" w14:textId="77777777" w:rsidR="006912CF" w:rsidRDefault="006912CF" w:rsidP="006912CF">
      <w:pPr>
        <w:numPr>
          <w:ilvl w:val="0"/>
          <w:numId w:val="3"/>
        </w:numPr>
      </w:pPr>
      <w:r>
        <w:t>Это особенно полезно в ситуациях с огромным числом однотипных элементов, где можно отделить:</w:t>
      </w:r>
      <w:r>
        <w:br/>
      </w:r>
    </w:p>
    <w:p w14:paraId="5588937A" w14:textId="77777777" w:rsidR="006912CF" w:rsidRDefault="006912CF" w:rsidP="006912CF">
      <w:pPr>
        <w:numPr>
          <w:ilvl w:val="1"/>
          <w:numId w:val="3"/>
        </w:numPr>
      </w:pPr>
      <w:r>
        <w:t>внутреннее (разделяемое) состояние — общее для всех,</w:t>
      </w:r>
      <w:r>
        <w:br/>
      </w:r>
    </w:p>
    <w:p w14:paraId="738E9D3D" w14:textId="77777777" w:rsidR="006912CF" w:rsidRDefault="006912CF" w:rsidP="006912CF">
      <w:pPr>
        <w:numPr>
          <w:ilvl w:val="1"/>
          <w:numId w:val="3"/>
        </w:numPr>
      </w:pPr>
      <w:r>
        <w:t>внешнее (уникальное) состояние — задаётся извне и не хранится внутри объекта.</w:t>
      </w:r>
      <w:r>
        <w:br/>
      </w:r>
    </w:p>
    <w:p w14:paraId="413318E8" w14:textId="77777777" w:rsidR="006912CF" w:rsidRDefault="006912CF" w:rsidP="006912CF">
      <w:r>
        <w:pict w14:anchorId="29143245">
          <v:rect id="_x0000_i1027" style="width:0;height:1.5pt" o:hralign="center" o:hrstd="t" o:hr="t" fillcolor="#a0a0a0" stroked="f"/>
        </w:pict>
      </w:r>
    </w:p>
    <w:p w14:paraId="604F5DE9" w14:textId="77777777" w:rsidR="006912CF" w:rsidRDefault="006912CF" w:rsidP="006912CF">
      <w:pPr>
        <w:pStyle w:val="3"/>
      </w:pPr>
      <w:bookmarkStart w:id="7" w:name="_gv6egmf0cs88" w:colFirst="0" w:colLast="0"/>
      <w:bookmarkEnd w:id="7"/>
      <w:r>
        <w:rPr>
          <w:rFonts w:ascii="Segoe UI Emoji" w:hAnsi="Segoe UI Emoji" w:cs="Segoe UI Emoji"/>
        </w:rPr>
        <w:lastRenderedPageBreak/>
        <w:t>🧠</w:t>
      </w:r>
      <w:r>
        <w:t xml:space="preserve"> Пример:</w:t>
      </w:r>
    </w:p>
    <w:p w14:paraId="5FD2A77B" w14:textId="77777777" w:rsidR="006912CF" w:rsidRDefault="006912CF" w:rsidP="006912CF">
      <w:pPr>
        <w:numPr>
          <w:ilvl w:val="0"/>
          <w:numId w:val="2"/>
        </w:numPr>
      </w:pPr>
      <w:r>
        <w:t>В документе 100 000 символов, но только 100 уникальных глифов (букв, знаков).</w:t>
      </w:r>
      <w:r>
        <w:br/>
      </w:r>
    </w:p>
    <w:p w14:paraId="2F7012D8" w14:textId="77777777" w:rsidR="006912CF" w:rsidRDefault="006912CF" w:rsidP="006912CF">
      <w:pPr>
        <w:numPr>
          <w:ilvl w:val="0"/>
          <w:numId w:val="2"/>
        </w:numPr>
      </w:pPr>
      <w:r>
        <w:t>Вместо 100 000 объектов — храним 100 общих (разделяемых) объектов + координаты каждого символа.</w:t>
      </w:r>
      <w:r>
        <w:br/>
      </w:r>
    </w:p>
    <w:p w14:paraId="798FB74A" w14:textId="77777777" w:rsidR="006912CF" w:rsidRDefault="006912CF" w:rsidP="006912CF">
      <w:r>
        <w:pict w14:anchorId="06D94900">
          <v:rect id="_x0000_i1028" style="width:0;height:1.5pt" o:hralign="center" o:hrstd="t" o:hr="t" fillcolor="#a0a0a0" stroked="f"/>
        </w:pict>
      </w:r>
    </w:p>
    <w:p w14:paraId="19779562" w14:textId="77777777" w:rsidR="006912CF" w:rsidRDefault="006912CF" w:rsidP="006912CF">
      <w:r>
        <w:t>Если хочешь, могу включить также UML-диаграмму и список участников паттерна.</w:t>
      </w:r>
    </w:p>
    <w:p w14:paraId="1BAAA20D" w14:textId="77777777" w:rsidR="006912CF" w:rsidRDefault="006912CF" w:rsidP="006912CF">
      <w:pPr>
        <w:sectPr w:rsidR="006912C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B54957B" w14:textId="77777777" w:rsidR="00F61382" w:rsidRDefault="00F61382"/>
    <w:sectPr w:rsidR="00F6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0B55"/>
    <w:multiLevelType w:val="multilevel"/>
    <w:tmpl w:val="EFECC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EA4B2D"/>
    <w:multiLevelType w:val="multilevel"/>
    <w:tmpl w:val="5FDE5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7C4574"/>
    <w:multiLevelType w:val="multilevel"/>
    <w:tmpl w:val="78F61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82"/>
    <w:rsid w:val="006912CF"/>
    <w:rsid w:val="00F6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B9B98-F509-4949-8AB7-343F2E44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2CF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912C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912C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12C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2CF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6912CF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6912CF"/>
    <w:rPr>
      <w:rFonts w:ascii="Arial" w:eastAsia="Arial" w:hAnsi="Arial" w:cs="Arial"/>
      <w:color w:val="434343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2</cp:revision>
  <dcterms:created xsi:type="dcterms:W3CDTF">2025-08-28T12:59:00Z</dcterms:created>
  <dcterms:modified xsi:type="dcterms:W3CDTF">2025-08-28T12:59:00Z</dcterms:modified>
</cp:coreProperties>
</file>