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totv6awiya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Linux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6spisfih627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контейнеризация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8imnz6j7qi3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Виртуализация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xtjubllyw" w:id="3"/>
      <w:bookmarkEnd w:id="3"/>
      <w:r w:rsidDel="00000000" w:rsidR="00000000" w:rsidRPr="00000000">
        <w:rPr>
          <w:rtl w:val="0"/>
        </w:rPr>
        <w:t xml:space="preserve">Hyper-V</w:t>
      </w:r>
    </w:p>
    <w:p w:rsidR="00000000" w:rsidDel="00000000" w:rsidP="00000000" w:rsidRDefault="00000000" w:rsidRPr="00000000" w14:paraId="0000000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fb98mvp1l2h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o8pxxeeem8l" w:id="5"/>
      <w:bookmarkEnd w:id="5"/>
      <w:r w:rsidDel="00000000" w:rsidR="00000000" w:rsidRPr="00000000">
        <w:rPr>
          <w:rtl w:val="0"/>
        </w:rPr>
        <w:t xml:space="preserve">Inter Process Communication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w9vfw1gnqde" w:id="6"/>
      <w:bookmarkEnd w:id="6"/>
      <w:r w:rsidDel="00000000" w:rsidR="00000000" w:rsidRPr="00000000">
        <w:rPr>
          <w:rtl w:val="0"/>
        </w:rPr>
        <w:t xml:space="preserve">Передача GUI в другой контейнер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разработке контейнерных приложений иногда требуется передача визуальной информации в другой контейнер (процесс).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puilrtcz96f" w:id="7"/>
      <w:bookmarkEnd w:id="7"/>
      <w:r w:rsidDel="00000000" w:rsidR="00000000" w:rsidRPr="00000000">
        <w:rPr>
          <w:rtl w:val="0"/>
        </w:rPr>
        <w:t xml:space="preserve">X11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сайт: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https://x.org/wiki/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Документация: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https://x.org/wiki/Documentation/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 — это архитектурно-независимая система для удаленных графических пользовательских интерфейсов и возможностей устройств ввода. Каждый человек, использующий сетевой терминал, имеет возможность взаимодействовать с дисплеем с помощью любого типа устройства ввода пользователя.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означает, что: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не привязан к конкретному CPU или архитектуре, oн может работать: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Linux на x86,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BSD на ARM,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 Solaris на SPARC и т.д.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yx03ahylx4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nyizrxcq5rt" w:id="9"/>
      <w:bookmarkEnd w:id="9"/>
      <w:r w:rsidDel="00000000" w:rsidR="00000000" w:rsidRPr="00000000">
        <w:rPr>
          <w:rtl w:val="0"/>
        </w:rPr>
        <w:t xml:space="preserve">Билдер образов</w:t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https://docs.docker.com/build/concepts/overview/#install-buildx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процесс билда в докер построен на клиент- серверной архитектуре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 помощи: </w:t>
      </w:r>
    </w:p>
    <w:p w:rsidR="00000000" w:rsidDel="00000000" w:rsidP="00000000" w:rsidRDefault="00000000" w:rsidRPr="00000000" w14:paraId="00000021">
      <w:pPr>
        <w:ind w:firstLine="850.3937007874017"/>
        <w:rPr/>
      </w:pPr>
      <w:r w:rsidDel="00000000" w:rsidR="00000000" w:rsidRPr="00000000">
        <w:rPr>
          <w:rtl w:val="0"/>
        </w:rPr>
        <w:t xml:space="preserve">buildx - CLI интерфейса.</w:t>
      </w:r>
    </w:p>
    <w:p w:rsidR="00000000" w:rsidDel="00000000" w:rsidP="00000000" w:rsidRDefault="00000000" w:rsidRPr="00000000" w14:paraId="00000022">
      <w:pPr>
        <w:ind w:firstLine="850.3937007874017"/>
        <w:rPr/>
      </w:pPr>
      <w:r w:rsidDel="00000000" w:rsidR="00000000" w:rsidRPr="00000000">
        <w:rPr>
          <w:rtl w:val="0"/>
        </w:rPr>
        <w:t xml:space="preserve">Buildkit - сервиса непосредственной совершающего билд.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.org/wiki/" TargetMode="External"/><Relationship Id="rId7" Type="http://schemas.openxmlformats.org/officeDocument/2006/relationships/hyperlink" Target="https://x.org/wiki/Documentation/" TargetMode="External"/><Relationship Id="rId8" Type="http://schemas.openxmlformats.org/officeDocument/2006/relationships/hyperlink" Target="https://docs.docker.com/build/concepts/overview/#install-buil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