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начальное слово contract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функции в такте: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read only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state-changing functions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для написания read only функций используется кодовое слово get fun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напимер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get fun FirstROfunction() : String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return "TON to the moon";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где string возвращаемый тип данных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