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Много информации в gpt, нужно обработать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Источник права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Человек ИЛИ ассоциация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Субъект права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Материальные объекты, самопринадлежность тела(основа)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Чем подкреплены основы права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Основой является основы философии западной цивилизации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Основами фундаментальный представлений о праве являются Теологические (Индия), философские (Европа+Америка), культурные традиции(восток)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Источники, работы: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Мюррей ротбард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Влияние Ницше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