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 an AI language model, I can recommend you the following structure for your essay on Max Weber and his ideal 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 Briefly introduce the topic of your essay, including who Max Weber was and what the ideal type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Background and context: Provide some context on the social, political, and economic conditions at the time when Weber developed his theory of ideal type. This section could include a brief history of Weber's life and work, as well as his intellectual influences and motivations.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Definition of Ideal Type: Define what the ideal type is, and explain why it is important in Weber's social theory.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Application of Ideal Type: Describe how Weber used the ideal type in his analysis of social phenomena. This section might focus on specific examples from Weber's work, such as his examination of the Protestant Ethic and the Spirit of Capitalism.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Critiques of Ideal Type: Discuss some of the critiques of Weber's ideal type, including whether it is applicable to diverse cultural or historical contexts or whether it is an overly abstract construct.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Conclusion: Summarize the main points of your essay, including the relevance of Weber's ideal type in current social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your essay should demonstrate your understanding of Weber's ideal type and how it relates to his broader social theory. You can also incorporate some examples or case studies to illustrate Weber's theoretical concepts or connect them to contemporary issues. Lastly, be sure to use reputable sources and provide citations throughout your essay.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1.Кто он</w:t>
      </w:r>
    </w:p>
    <w:p w:rsidR="00000000" w:rsidDel="00000000" w:rsidP="00000000" w:rsidRDefault="00000000" w:rsidRPr="00000000" w14:paraId="00000013">
      <w:pPr>
        <w:rPr/>
      </w:pPr>
      <w:r w:rsidDel="00000000" w:rsidR="00000000" w:rsidRPr="00000000">
        <w:rPr>
          <w:rtl w:val="0"/>
        </w:rPr>
        <w:t xml:space="preserve">   1.1 введение - автора вес</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1"/>
          <w:szCs w:val="21"/>
        </w:rPr>
      </w:pPr>
      <w:r w:rsidDel="00000000" w:rsidR="00000000" w:rsidRPr="00000000">
        <w:rPr>
          <w:rFonts w:ascii="Roboto" w:cs="Roboto" w:eastAsia="Roboto" w:hAnsi="Roboto"/>
          <w:color w:val="050e17"/>
          <w:sz w:val="21"/>
          <w:szCs w:val="21"/>
          <w:rtl w:val="0"/>
        </w:rPr>
        <w:t xml:space="preserve">Отец современной социологии: Вебер считается одним из основателей современной социологии вместе с Эмилем Дюркгеймом и Карлом Марксом. Его работы сыграли важную роль в формировании социологической теории и методологии.</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1"/>
          <w:szCs w:val="21"/>
        </w:rPr>
      </w:pPr>
      <w:r w:rsidDel="00000000" w:rsidR="00000000" w:rsidRPr="00000000">
        <w:rPr>
          <w:rFonts w:ascii="Roboto" w:cs="Roboto" w:eastAsia="Roboto" w:hAnsi="Roboto"/>
          <w:color w:val="050e17"/>
          <w:sz w:val="21"/>
          <w:szCs w:val="21"/>
          <w:rtl w:val="0"/>
        </w:rPr>
        <w:t xml:space="preserve">Ведущий политический теоретик: Вебер разработал концепции власти, классовой структуры, бюрократии и политических систем, которые стали важными инструментами анализа в политической науке.</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1"/>
          <w:szCs w:val="21"/>
        </w:rPr>
      </w:pPr>
      <w:r w:rsidDel="00000000" w:rsidR="00000000" w:rsidRPr="00000000">
        <w:rPr>
          <w:rFonts w:ascii="Roboto" w:cs="Roboto" w:eastAsia="Roboto" w:hAnsi="Roboto"/>
          <w:color w:val="050e17"/>
          <w:sz w:val="21"/>
          <w:szCs w:val="21"/>
          <w:rtl w:val="0"/>
        </w:rPr>
        <w:t xml:space="preserve">Экономический мыслитель: Вебер проводил исследования в области экономики, включая связь между религиозными убеждениями и духом капитализма.</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1"/>
          <w:szCs w:val="21"/>
        </w:rPr>
      </w:pPr>
      <w:r w:rsidDel="00000000" w:rsidR="00000000" w:rsidRPr="00000000">
        <w:rPr>
          <w:rFonts w:ascii="Roboto" w:cs="Roboto" w:eastAsia="Roboto" w:hAnsi="Roboto"/>
          <w:color w:val="050e17"/>
          <w:sz w:val="21"/>
          <w:szCs w:val="21"/>
          <w:rtl w:val="0"/>
        </w:rPr>
        <w:t xml:space="preserve">Философ: Вебер публиковал работы в области философии, включая свою теорию понимающего понимания, которая стала центральной для социологического метода.</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1f2f2" w:val="clear"/>
        <w:spacing w:after="320" w:lineRule="auto"/>
        <w:ind w:left="720" w:hanging="360"/>
        <w:rPr>
          <w:sz w:val="21"/>
          <w:szCs w:val="21"/>
        </w:rPr>
      </w:pPr>
      <w:r w:rsidDel="00000000" w:rsidR="00000000" w:rsidRPr="00000000">
        <w:rPr>
          <w:rFonts w:ascii="Roboto" w:cs="Roboto" w:eastAsia="Roboto" w:hAnsi="Roboto"/>
          <w:color w:val="050e17"/>
          <w:sz w:val="21"/>
          <w:szCs w:val="21"/>
          <w:rtl w:val="0"/>
        </w:rPr>
        <w:t xml:space="preserve">Историк: Вебер проводил исследования в области истории, включая исследование социальных движений и политических систем в различных обществах.</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1f2f2" w:val="clear"/>
        <w:spacing w:after="320" w:lineRule="auto"/>
        <w:ind w:left="720" w:firstLine="0"/>
        <w:rPr>
          <w:rFonts w:ascii="Roboto" w:cs="Roboto" w:eastAsia="Roboto" w:hAnsi="Roboto"/>
          <w:color w:val="050e17"/>
          <w:sz w:val="21"/>
          <w:szCs w:val="21"/>
        </w:rPr>
      </w:pPr>
      <w:r w:rsidDel="00000000" w:rsidR="00000000" w:rsidRPr="00000000">
        <w:rPr>
          <w:rtl w:val="0"/>
        </w:rPr>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19"/>
          <w:szCs w:val="19"/>
        </w:rPr>
      </w:pPr>
      <w:r w:rsidDel="00000000" w:rsidR="00000000" w:rsidRPr="00000000">
        <w:rPr>
          <w:rFonts w:ascii="Roboto" w:cs="Roboto" w:eastAsia="Roboto" w:hAnsi="Roboto"/>
          <w:color w:val="050e17"/>
          <w:sz w:val="19"/>
          <w:szCs w:val="19"/>
          <w:rtl w:val="0"/>
        </w:rPr>
        <w:t xml:space="preserve">Понимающее понимание: Вебер разработал концепцию понимающего понимания (Verstehen), которая стала центральной для социологического метода. Он считал, что исследователь должен понимать социальное действие в контексте культуры и истории, а не просто анализировать его в терминах объективных данных.</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19"/>
          <w:szCs w:val="19"/>
        </w:rPr>
      </w:pPr>
      <w:r w:rsidDel="00000000" w:rsidR="00000000" w:rsidRPr="00000000">
        <w:rPr>
          <w:rFonts w:ascii="Roboto" w:cs="Roboto" w:eastAsia="Roboto" w:hAnsi="Roboto"/>
          <w:color w:val="050e17"/>
          <w:sz w:val="19"/>
          <w:szCs w:val="19"/>
          <w:rtl w:val="0"/>
        </w:rPr>
        <w:t xml:space="preserve">Типология социальных действий: Вебер разработал типологию социальных действий, которая включает инструментальные, ценностные и эмоциональные действия. Эта типология помогла исследователям понимать, какие мотивы лежат в основе социальных действий.</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19"/>
          <w:szCs w:val="19"/>
        </w:rPr>
      </w:pPr>
      <w:r w:rsidDel="00000000" w:rsidR="00000000" w:rsidRPr="00000000">
        <w:rPr>
          <w:rFonts w:ascii="Roboto" w:cs="Roboto" w:eastAsia="Roboto" w:hAnsi="Roboto"/>
          <w:color w:val="050e17"/>
          <w:sz w:val="19"/>
          <w:szCs w:val="19"/>
          <w:rtl w:val="0"/>
        </w:rPr>
        <w:t xml:space="preserve">Рационализация: Вебер разработал концепцию рационализации, которая описывает процесс замены традиционных, необоснованных форм поведения рациональными, основанными на знаниях формами поведения. Он считал, что этот процесс стал одним из главных факторов, определяющих современное общество.</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19"/>
          <w:szCs w:val="19"/>
        </w:rPr>
      </w:pPr>
      <w:r w:rsidDel="00000000" w:rsidR="00000000" w:rsidRPr="00000000">
        <w:rPr>
          <w:rFonts w:ascii="Roboto" w:cs="Roboto" w:eastAsia="Roboto" w:hAnsi="Roboto"/>
          <w:color w:val="050e17"/>
          <w:sz w:val="19"/>
          <w:szCs w:val="19"/>
          <w:rtl w:val="0"/>
        </w:rPr>
        <w:t xml:space="preserve">Бюрократия: Вебер разработал концепцию бюрократии, описывая её как организационную структуру, в которой работники распределены по зонам ответственности и соблюдают правила и процедуры, установленные руководством. Он считал, что бюрократия может обеспечить эффективность и предсказуемость в государственном управлении, но также может привести к бюрократическому безумию и бюрократическому авторитаризму.</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19"/>
          <w:szCs w:val="19"/>
        </w:rPr>
      </w:pPr>
      <w:r w:rsidDel="00000000" w:rsidR="00000000" w:rsidRPr="00000000">
        <w:rPr>
          <w:rFonts w:ascii="Roboto" w:cs="Roboto" w:eastAsia="Roboto" w:hAnsi="Roboto"/>
          <w:color w:val="050e17"/>
          <w:sz w:val="19"/>
          <w:szCs w:val="19"/>
          <w:rtl w:val="0"/>
        </w:rPr>
        <w:t xml:space="preserve">Власть: Вебер разработал концепцию власти, описывая её как способность доминировать над другими людьми, независимо от их согласия. Он различал три типа власти: традиционную, харизматическую и легальную. Он считал, что эти типы власти играют важную роль в формировании общественных отношений и политических систем.</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1f2f2" w:val="clear"/>
        <w:spacing w:after="320" w:lineRule="auto"/>
        <w:ind w:left="720" w:hanging="360"/>
        <w:rPr>
          <w:sz w:val="19"/>
          <w:szCs w:val="19"/>
        </w:rPr>
      </w:pPr>
      <w:r w:rsidDel="00000000" w:rsidR="00000000" w:rsidRPr="00000000">
        <w:rPr>
          <w:rFonts w:ascii="Roboto" w:cs="Roboto" w:eastAsia="Roboto" w:hAnsi="Roboto"/>
          <w:color w:val="050e17"/>
          <w:sz w:val="19"/>
          <w:szCs w:val="19"/>
          <w:rtl w:val="0"/>
        </w:rPr>
        <w:t xml:space="preserve">Этика протестантизма и дух капитализма: Вебер провел исследование взаимосвязи между этикой протестантизма и духом капитализма, показывая, что религиозные убеждения могут играть важную роль в формировании экономических структур общества.</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1f2f2" w:val="clear"/>
        <w:spacing w:after="320" w:lineRule="auto"/>
        <w:ind w:left="0" w:firstLine="0"/>
        <w:rPr>
          <w:rFonts w:ascii="Roboto" w:cs="Roboto" w:eastAsia="Roboto" w:hAnsi="Roboto"/>
          <w:color w:val="050e17"/>
          <w:sz w:val="21"/>
          <w:szCs w:val="2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1.2 основные черты</w:t>
      </w:r>
    </w:p>
    <w:p w:rsidR="00000000" w:rsidDel="00000000" w:rsidP="00000000" w:rsidRDefault="00000000" w:rsidRPr="00000000" w14:paraId="00000023">
      <w:pPr>
        <w:rPr/>
      </w:pPr>
      <w:r w:rsidDel="00000000" w:rsidR="00000000" w:rsidRPr="00000000">
        <w:rPr>
          <w:rtl w:val="0"/>
        </w:rPr>
        <w:t xml:space="preserve">   1.3 его контекст (кто вдохновлял, с кем дружил)</w:t>
      </w:r>
    </w:p>
    <w:p w:rsidR="00000000" w:rsidDel="00000000" w:rsidP="00000000" w:rsidRDefault="00000000" w:rsidRPr="00000000" w14:paraId="00000024">
      <w:pPr>
        <w:rPr/>
      </w:pPr>
      <w:r w:rsidDel="00000000" w:rsidR="00000000" w:rsidRPr="00000000">
        <w:rPr>
          <w:rtl w:val="0"/>
        </w:rPr>
        <w:t xml:space="preserve">2. Его идеи </w:t>
      </w:r>
    </w:p>
    <w:p w:rsidR="00000000" w:rsidDel="00000000" w:rsidP="00000000" w:rsidRDefault="00000000" w:rsidRPr="00000000" w14:paraId="00000025">
      <w:pPr>
        <w:rPr/>
      </w:pPr>
      <w:r w:rsidDel="00000000" w:rsidR="00000000" w:rsidRPr="00000000">
        <w:rPr>
          <w:rtl w:val="0"/>
        </w:rPr>
        <w:t xml:space="preserve">    2.1 исторический контекст его дисциплины и сферы деятельности</w:t>
      </w:r>
    </w:p>
    <w:p w:rsidR="00000000" w:rsidDel="00000000" w:rsidP="00000000" w:rsidRDefault="00000000" w:rsidRPr="00000000" w14:paraId="00000026">
      <w:pPr>
        <w:rPr/>
      </w:pPr>
      <w:r w:rsidDel="00000000" w:rsidR="00000000" w:rsidRPr="00000000">
        <w:rPr>
          <w:rtl w:val="0"/>
        </w:rPr>
        <w:t xml:space="preserve">    2.2. идеальный тип введение </w:t>
      </w:r>
    </w:p>
    <w:p w:rsidR="00000000" w:rsidDel="00000000" w:rsidP="00000000" w:rsidRDefault="00000000" w:rsidRPr="00000000" w14:paraId="00000027">
      <w:pPr>
        <w:rPr/>
      </w:pPr>
      <w:r w:rsidDel="00000000" w:rsidR="00000000" w:rsidRPr="00000000">
        <w:rPr>
          <w:rtl w:val="0"/>
        </w:rPr>
        <w:t xml:space="preserve">    2.3.  Как Вебер использовал идеальный тип для разбора конфликта эпох </w:t>
      </w:r>
    </w:p>
    <w:p w:rsidR="00000000" w:rsidDel="00000000" w:rsidP="00000000" w:rsidRDefault="00000000" w:rsidRPr="00000000" w14:paraId="00000028">
      <w:pPr>
        <w:rPr/>
      </w:pPr>
      <w:r w:rsidDel="00000000" w:rsidR="00000000" w:rsidRPr="00000000">
        <w:rPr>
          <w:rtl w:val="0"/>
        </w:rPr>
        <w:t xml:space="preserve">    2.4 рассмотреть конкретный пример</w:t>
      </w:r>
    </w:p>
    <w:p w:rsidR="00000000" w:rsidDel="00000000" w:rsidP="00000000" w:rsidRDefault="00000000" w:rsidRPr="00000000" w14:paraId="00000029">
      <w:pPr>
        <w:rPr/>
      </w:pPr>
      <w:r w:rsidDel="00000000" w:rsidR="00000000" w:rsidRPr="00000000">
        <w:rPr>
          <w:rtl w:val="0"/>
        </w:rPr>
        <w:t xml:space="preserve">   2.5. идеально типические мотивы конфликтов</w:t>
      </w:r>
    </w:p>
    <w:p w:rsidR="00000000" w:rsidDel="00000000" w:rsidP="00000000" w:rsidRDefault="00000000" w:rsidRPr="00000000" w14:paraId="0000002A">
      <w:pPr>
        <w:rPr/>
      </w:pPr>
      <w:r w:rsidDel="00000000" w:rsidR="00000000" w:rsidRPr="00000000">
        <w:rPr>
          <w:rtl w:val="0"/>
        </w:rPr>
        <w:t xml:space="preserve">   2.6 Его тезис из наука как профессия и призвание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2.2 что вдохновило </w:t>
      </w:r>
    </w:p>
    <w:p w:rsidR="00000000" w:rsidDel="00000000" w:rsidP="00000000" w:rsidRDefault="00000000" w:rsidRPr="00000000" w14:paraId="0000002D">
      <w:pPr>
        <w:rPr/>
      </w:pPr>
      <w:r w:rsidDel="00000000" w:rsidR="00000000" w:rsidRPr="00000000">
        <w:rPr>
          <w:rtl w:val="0"/>
        </w:rPr>
        <w:t xml:space="preserve">    2.3 что предложил</w:t>
      </w:r>
    </w:p>
    <w:p w:rsidR="00000000" w:rsidDel="00000000" w:rsidP="00000000" w:rsidRDefault="00000000" w:rsidRPr="00000000" w14:paraId="0000002E">
      <w:pPr>
        <w:rPr/>
      </w:pPr>
      <w:r w:rsidDel="00000000" w:rsidR="00000000" w:rsidRPr="00000000">
        <w:rPr>
          <w:rtl w:val="0"/>
        </w:rPr>
        <w:t xml:space="preserve">    2.4 разбор </w:t>
      </w:r>
    </w:p>
    <w:p w:rsidR="00000000" w:rsidDel="00000000" w:rsidP="00000000" w:rsidRDefault="00000000" w:rsidRPr="00000000" w14:paraId="0000002F">
      <w:pPr>
        <w:rPr/>
      </w:pPr>
      <w:r w:rsidDel="00000000" w:rsidR="00000000" w:rsidRPr="00000000">
        <w:rPr>
          <w:rtl w:val="0"/>
        </w:rPr>
        <w:t xml:space="preserve">3. Его влияние </w:t>
      </w:r>
    </w:p>
    <w:p w:rsidR="00000000" w:rsidDel="00000000" w:rsidP="00000000" w:rsidRDefault="00000000" w:rsidRPr="00000000" w14:paraId="00000030">
      <w:pPr>
        <w:rPr/>
      </w:pPr>
      <w:r w:rsidDel="00000000" w:rsidR="00000000" w:rsidRPr="00000000">
        <w:rPr>
          <w:rtl w:val="0"/>
        </w:rPr>
        <w:t xml:space="preserve">    3.1 что привнес</w:t>
      </w:r>
    </w:p>
    <w:p w:rsidR="00000000" w:rsidDel="00000000" w:rsidP="00000000" w:rsidRDefault="00000000" w:rsidRPr="00000000" w14:paraId="00000031">
      <w:pPr>
        <w:rPr/>
      </w:pPr>
      <w:r w:rsidDel="00000000" w:rsidR="00000000" w:rsidRPr="00000000">
        <w:rPr>
          <w:rtl w:val="0"/>
        </w:rPr>
        <w:t xml:space="preserve">    3.2 реакция общественности и интеграция в дисциплину</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50e17"/>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50e17"/>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