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Вокруг темнота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Я оказался здесь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ужасной глубине пещер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Я вижу лишь блеклое мерцание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Слабые очертания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Темнота поглощает все вокруг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**В ужасном помешательстве**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Ожидает ??? Угасание ?!??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 ВДРУГ тьма концентрируется и материализуется перед героем**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Аааааа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(Падает на жопу и пятится назад в ужасе)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Isûl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Жажду власти и ведом ненавистью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Я возвышусь к … небесной сфере, великой Вааларе, Венере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Наберусь знаний ….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И обрушусь на землю ужасным градом … огнем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