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3366cc"/>
            <w:sz w:val="21"/>
            <w:szCs w:val="21"/>
            <w:highlight w:val="white"/>
            <w:rtl w:val="0"/>
          </w:rPr>
          <w:t xml:space="preserve">Thomas Hobbes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(1588–1679)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rtl w:val="0"/>
        </w:rPr>
        <w:t xml:space="preserve">Leviathan or The Matter, Forme and Power of a Commonwealth Ecclesiasticall and Civil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1651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* Левиафа́н, или Материя, форма и власть государства церковного и гражданского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7863" cy="38478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847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Источник: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История Западной философии. Лекция №21. «Томас Гоббс»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Томмас Гоббс является классическим автором основ современной политической философии.  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Левиафан это книга которая заложила  фундамент современного западного политического сознания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Он заложил основу современного европейского и североамериканского политического сознания.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Томмас Гоббс родился в Англии 1588, сын городского приходского священника, бедный, очень образован. Глубоко рационален, склонен все объяснять естественно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эпоха в Англии была волнительная, произошла Английская гражданская война, война Кромвеля и короля, в процессе которой произошел переход от монархии к республике. И культурной и интеллектуальной подоплекой в движении революции были ….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Это было очень влиятельное культурное движение, затронувшее переселение пуритан из англии в Америку. Монархия, которая с 16 века могла принять единую государственную религию вытеснила пуритан из жизни Англии.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Философ жил во времена народных волнений, революции, казни Карла I, гражданской войны и установления диктатуры Кромвеля. Пережитые потрясения привели его к мысли, что людей объединяет в государство не стремление к общему благу, как думал Аристотель, а страх смерти. Именно он заставляет их искать поддержки друг друга, чтобы противостоять общим врагам во имя выживания.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В основе государства, судя по книге, лежит «общественный договор», согласно которому каждый человек добровольно отдает часть своих прав избранному лицу или группе лиц. Те, в свою очередь, могут распоряжаться полученными свободами на собственное усмотрение, но при гарантии сохранения гражданского мира. Таким образом, суверен получает в свое полное распоряжение силу и возможности всех включенных в договор людей. Это некая общая власть, способная защитить граждан от чужеземного вторжения и чинимых друг другу несправедливостей.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Так рождается Левиафан — ветхозаветное морское чудовище, названное в книге Иова «царем над всеми сынами гордости». В своей книге философ именует его всесильным «смертным богом», под эгидой которого гражданам гарантируются мир и покой. Но плата за это — подчинение их собственной воли и суждений воле и суждениям носителя общегосударственного лица.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Яков I (король Англии) — Википедия (wikipedia.org)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Карл I (король Англии) — Википедия (wikipedia.org)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Английская революция — Википедия (wikipedia.org)</w:t>
        </w:r>
      </w:hyperlink>
      <w:r w:rsidDel="00000000" w:rsidR="00000000" w:rsidRPr="00000000">
        <w:rPr>
          <w:rtl w:val="0"/>
        </w:rPr>
        <w:t xml:space="preserve"> (1642-1660) !!!</w:t>
      </w:r>
    </w:p>
    <w:p w:rsidR="00000000" w:rsidDel="00000000" w:rsidP="00000000" w:rsidRDefault="00000000" w:rsidRPr="00000000" w14:paraId="0000001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???? Source not specified_____</w:t>
      </w:r>
    </w:p>
    <w:p w:rsidR="00000000" w:rsidDel="00000000" w:rsidP="00000000" w:rsidRDefault="00000000" w:rsidRPr="00000000" w14:paraId="0000001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Англия была отличающимся государством от всех европейских в то время, в Англии был сильный парламент и аристократия, действующие в противовес королю. Именно это позволило в 17 веке произвести процесс политического веса немонархических слоев населения, формировании республики. </w:t>
      </w:r>
    </w:p>
    <w:p w:rsidR="00000000" w:rsidDel="00000000" w:rsidP="00000000" w:rsidRDefault="00000000" w:rsidRPr="00000000" w14:paraId="0000001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В то время как во Франции был монархический строй позже переходящий в абсолютную монархию в 18 веке. Эти процессы произошли в остальной Европе только в конце 18 века (французская революция).</w:t>
      </w:r>
    </w:p>
    <w:p w:rsidR="00000000" w:rsidDel="00000000" w:rsidP="00000000" w:rsidRDefault="00000000" w:rsidRPr="00000000" w14:paraId="0000001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https://vestniknews.ru/prilozhenie/intervyu-i-stati/2453--sp-11505.html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Один из философов нового времени </w:t>
      </w:r>
    </w:p>
    <w:p w:rsidR="00000000" w:rsidDel="00000000" w:rsidP="00000000" w:rsidRDefault="00000000" w:rsidRPr="00000000" w14:paraId="0000002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ведущую роль в становлении науки Нового времени</w:t>
      </w:r>
    </w:p>
    <w:p w:rsidR="00000000" w:rsidDel="00000000" w:rsidP="00000000" w:rsidRDefault="00000000" w:rsidRPr="00000000" w14:paraId="0000002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general source.</w:t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Новое время</w:t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новое представление об науке, естествознании,  всё старое было неправильно. Эпоха просвещения и реннесанса - это настоящая наука, </w:t>
      </w:r>
      <w:r w:rsidDel="00000000" w:rsidR="00000000" w:rsidRPr="00000000">
        <w:rPr>
          <w:highlight w:val="yellow"/>
          <w:rtl w:val="0"/>
        </w:rPr>
        <w:t xml:space="preserve">совсем не аристотелевская.</w:t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НОВАЯ МЕТАФИЗИКА</w:t>
      </w:r>
    </w:p>
    <w:p w:rsidR="00000000" w:rsidDel="00000000" w:rsidP="00000000" w:rsidRDefault="00000000" w:rsidRPr="00000000" w14:paraId="0000002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Эта эпоха была эпохой переосмысления, эпохой возрождения.</w:t>
      </w:r>
    </w:p>
    <w:p w:rsidR="00000000" w:rsidDel="00000000" w:rsidP="00000000" w:rsidRDefault="00000000" w:rsidRPr="00000000" w14:paraId="0000002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Переосмысление политической жизни людей и роли государства было одним из начал эпохи возрождения. </w:t>
      </w:r>
    </w:p>
    <w:p w:rsidR="00000000" w:rsidDel="00000000" w:rsidP="00000000" w:rsidRDefault="00000000" w:rsidRPr="00000000" w14:paraId="0000002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И один из основных авторов переосмысления устройства людей и государства - Томмас Гоббс и его “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Левиафа́н, или Материя, форма и власть государства церковного и гражданского”.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Гоббс писал своему покровителю, что новое время ознаменовало новую науку, новую физику, новую математику и предположил, что возможна и новая политическая наука, которую предлагает нам сам Томмас Гоббс.</w:t>
      </w:r>
    </w:p>
    <w:p w:rsidR="00000000" w:rsidDel="00000000" w:rsidP="00000000" w:rsidRDefault="00000000" w:rsidRPr="00000000" w14:paraId="0000002C">
      <w:pPr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специфика 17-18 века северной европы - человек сам творит свой мир.</w:t>
      </w:r>
    </w:p>
    <w:p w:rsidR="00000000" w:rsidDel="00000000" w:rsidP="00000000" w:rsidRDefault="00000000" w:rsidRPr="00000000" w14:paraId="0000002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Гоббс жил во времена, когда сожгли Джордано Бруно и осудили Каперника </w:t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Англия была в огне гражданской войны парламента в лице Кромвеля и короля. Парламент победил, но война не прекратилась борьба Кромвеля не была победой победой над королем Англии. Кромвель созвал новый парламент из преданных ему людей и кровью начал присоединять разобщенные острова Англии, разобщенные гражданской войной. В том числе и Ирландию</w:t>
      </w:r>
    </w:p>
    <w:p w:rsidR="00000000" w:rsidDel="00000000" w:rsidP="00000000" w:rsidRDefault="00000000" w:rsidRPr="00000000" w14:paraId="0000003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В этот момент Гоббс возвращается в Англию в 1653 году.</w:t>
      </w:r>
    </w:p>
    <w:p w:rsidR="00000000" w:rsidDel="00000000" w:rsidP="00000000" w:rsidRDefault="00000000" w:rsidRPr="00000000" w14:paraId="0000003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Философия Гоббса противоречит античной философии Греции</w:t>
      </w:r>
    </w:p>
    <w:p w:rsidR="00000000" w:rsidDel="00000000" w:rsidP="00000000" w:rsidRDefault="00000000" w:rsidRPr="00000000" w14:paraId="0000003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Гоббс утверждает, что философия это наука о телах а не о духовных сущностях. Бога мы не может познать, поэтому рассуждать о божественном устройстве - бессмысленно. Благочестие заменило богословие. </w:t>
      </w:r>
    </w:p>
    <w:p w:rsidR="00000000" w:rsidDel="00000000" w:rsidP="00000000" w:rsidRDefault="00000000" w:rsidRPr="00000000" w14:paraId="00000036">
      <w:pPr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“философия это наука о движениях тел”</w:t>
      </w:r>
    </w:p>
    <w:p w:rsidR="00000000" w:rsidDel="00000000" w:rsidP="00000000" w:rsidRDefault="00000000" w:rsidRPr="00000000" w14:paraId="0000003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Кромвель умер абсолютным диктатором в 1658 году</w:t>
      </w:r>
    </w:p>
    <w:p w:rsidR="00000000" w:rsidDel="00000000" w:rsidP="00000000" w:rsidRDefault="00000000" w:rsidRPr="00000000" w14:paraId="0000003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движение тел - термин, где тело это может быть как материальный объект,  так и мысль, идея, музыка, утверждение итд </w:t>
      </w:r>
    </w:p>
    <w:p w:rsidR="00000000" w:rsidDel="00000000" w:rsidP="00000000" w:rsidRDefault="00000000" w:rsidRPr="00000000" w14:paraId="0000003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Тело</w:t>
      </w:r>
      <w:r w:rsidDel="00000000" w:rsidR="00000000" w:rsidRPr="00000000">
        <w:rPr>
          <w:highlight w:val="white"/>
          <w:rtl w:val="0"/>
        </w:rPr>
        <w:t xml:space="preserve"> — физический, природный, естественный объект. Человек, согласно Т. Гоббсу, также представляет собой природное, естественное тело, но в отличие от других тел (например, животных) он — самодвижущееся тело, то есть тело, одушевленное разумом. Оно обладает сложной психологической жизнью и познавательной деятельностью. К отличиям человека от животных Т. Гоббс причисляет и речь, без которой невозможно общение.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Движение</w:t>
      </w:r>
      <w:r w:rsidDel="00000000" w:rsidR="00000000" w:rsidRPr="00000000">
        <w:rPr>
          <w:highlight w:val="white"/>
          <w:rtl w:val="0"/>
        </w:rPr>
        <w:t xml:space="preserve"> — свойство физических тел, состоящее в их изменении и взаимодействии друг с другом. Согласно Аристотелю, движение является необходимым атрибутом материи, способом ее существования. Т. Гоббс трактует движение с позиций механистического материализма, то есть как механическое перемещение и взаимодействие объектов.</w:t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A%D0%B0%D1%80%D0%BB_I_(%D0%BA%D0%BE%D1%80%D0%BE%D0%BB%D1%8C_%D0%90%D0%BD%D0%B3%D0%BB%D0%B8%D0%B8)" TargetMode="External"/><Relationship Id="rId10" Type="http://schemas.openxmlformats.org/officeDocument/2006/relationships/hyperlink" Target="https://ru.wikipedia.org/wiki/%D0%AF%D0%BA%D0%BE%D0%B2_I_(%D0%BA%D0%BE%D1%80%D0%BE%D0%BB%D1%8C_%D0%90%D0%BD%D0%B3%D0%BB%D0%B8%D0%B8)" TargetMode="External"/><Relationship Id="rId13" Type="http://schemas.openxmlformats.org/officeDocument/2006/relationships/hyperlink" Target="https://vestniknews.ru/prilozhenie/intervyu-i-stati/2453--sp-11505.html" TargetMode="External"/><Relationship Id="rId12" Type="http://schemas.openxmlformats.org/officeDocument/2006/relationships/hyperlink" Target="https://ru.wikipedia.org/wiki/%D0%90%D0%BD%D0%B3%D0%BB%D0%B8%D0%B9%D1%81%D0%BA%D0%B0%D1%8F_%D1%80%D0%B5%D0%B2%D0%BE%D0%BB%D1%8E%D1%86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c1LTD43j-w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Thomas_Hobbes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ic1LTD43j-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