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both"/>
        <w:rPr/>
      </w:pPr>
      <w:bookmarkStart w:colFirst="0" w:colLast="0" w:name="_qx5buukpdcio" w:id="0"/>
      <w:bookmarkEnd w:id="0"/>
      <w:r w:rsidDel="00000000" w:rsidR="00000000" w:rsidRPr="00000000">
        <w:rPr>
          <w:rtl w:val="0"/>
        </w:rPr>
        <w:t xml:space="preserve">The Role of Internet in Chemistry</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pStyle w:val="Heading1"/>
        <w:jc w:val="both"/>
        <w:rPr/>
      </w:pPr>
      <w:bookmarkStart w:colFirst="0" w:colLast="0" w:name="_3e7od5qpp3ru" w:id="1"/>
      <w:bookmarkEnd w:id="1"/>
      <w:r w:rsidDel="00000000" w:rsidR="00000000" w:rsidRPr="00000000">
        <w:rPr>
          <w:rtl w:val="0"/>
        </w:rPr>
        <w:t xml:space="preserve">Introduction </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ind w:firstLine="720"/>
        <w:jc w:val="both"/>
        <w:rPr/>
      </w:pPr>
      <w:r w:rsidDel="00000000" w:rsidR="00000000" w:rsidRPr="00000000">
        <w:rPr>
          <w:rtl w:val="0"/>
        </w:rPr>
        <w:t xml:space="preserve">The rapid advancement of digital technologies has transformed several scientific fields, including chemistry. Web based simulations have come to serve as potent tools that facilitate learning, research, and experimentation in the field. The tools offer interactive platforms for molecular structure visualization, virtual experimentation, and simulation of chemical reactions without the use of physical laboratory facilities. Tools like Avogadro, ChemCollective, and cloud-based spectroscopy software allow students and researchers to investigate complex chemical ideas more efficiently and accurately.</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ind w:firstLine="720"/>
        <w:jc w:val="both"/>
        <w:rPr/>
      </w:pPr>
      <w:r w:rsidDel="00000000" w:rsidR="00000000" w:rsidRPr="00000000">
        <w:rPr>
          <w:rtl w:val="0"/>
        </w:rPr>
        <w:t xml:space="preserve">Machine learning models are poised to make a transformative impact on chemical sciences by dramatically accelerating computational algorithms and amplifying insights available from computational chemistry methods(Keith et al., 2021). These technologies help predict reaction outcomes, improve molecular structure optimization, and facilitate data analysis automation. Additionally, cloud based modeling software improves access by enabling instant collaboration among scientists globally.</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ind w:firstLine="720"/>
        <w:jc w:val="both"/>
        <w:rPr>
          <w:sz w:val="26"/>
          <w:szCs w:val="26"/>
        </w:rPr>
      </w:pPr>
      <w:r w:rsidDel="00000000" w:rsidR="00000000" w:rsidRPr="00000000">
        <w:rPr>
          <w:rtl w:val="0"/>
        </w:rPr>
        <w:t xml:space="preserve">This research will discuss the contribution of web based simulation platforms to chemistry, the influence of cloud computing on reaction modeling and spectroscopy, and how machine learning is revolutionizing chemical simulations. Through this knowledge, we can see the way digital advancements are redefining the future of chemical education and research.</w:t>
      </w:r>
      <w:r w:rsidDel="00000000" w:rsidR="00000000" w:rsidRPr="00000000">
        <w:rPr>
          <w:rtl w:val="0"/>
        </w:rPr>
      </w:r>
    </w:p>
    <w:p w:rsidR="00000000" w:rsidDel="00000000" w:rsidP="00000000" w:rsidRDefault="00000000" w:rsidRPr="00000000" w14:paraId="0000000A">
      <w:pPr>
        <w:spacing w:after="240" w:before="240" w:lineRule="auto"/>
        <w:jc w:val="both"/>
        <w:rPr>
          <w:b w:val="1"/>
        </w:rPr>
      </w:pPr>
      <w:r w:rsidDel="00000000" w:rsidR="00000000" w:rsidRPr="00000000">
        <w:rPr>
          <w:rtl w:val="0"/>
        </w:rPr>
      </w:r>
    </w:p>
    <w:p w:rsidR="00000000" w:rsidDel="00000000" w:rsidP="00000000" w:rsidRDefault="00000000" w:rsidRPr="00000000" w14:paraId="0000000B">
      <w:pPr>
        <w:spacing w:after="240" w:before="240" w:lineRule="auto"/>
        <w:jc w:val="both"/>
        <w:rPr>
          <w:b w:val="1"/>
        </w:rPr>
      </w:pPr>
      <w:r w:rsidDel="00000000" w:rsidR="00000000" w:rsidRPr="00000000">
        <w:rPr>
          <w:rtl w:val="0"/>
        </w:rPr>
      </w:r>
    </w:p>
    <w:p w:rsidR="00000000" w:rsidDel="00000000" w:rsidP="00000000" w:rsidRDefault="00000000" w:rsidRPr="00000000" w14:paraId="0000000C">
      <w:pPr>
        <w:pStyle w:val="Subtitle"/>
        <w:spacing w:after="240" w:before="240" w:lineRule="auto"/>
        <w:jc w:val="both"/>
        <w:rPr>
          <w:b w:val="1"/>
          <w:i w:val="1"/>
          <w:color w:val="000000"/>
        </w:rPr>
      </w:pPr>
      <w:bookmarkStart w:colFirst="0" w:colLast="0" w:name="_azl0lsz9qnv9" w:id="2"/>
      <w:bookmarkEnd w:id="2"/>
      <w:r w:rsidDel="00000000" w:rsidR="00000000" w:rsidRPr="00000000">
        <w:rPr>
          <w:b w:val="1"/>
          <w:i w:val="1"/>
          <w:color w:val="000000"/>
          <w:rtl w:val="0"/>
        </w:rPr>
        <w:t xml:space="preserve">How Do Chemists Use Online Chemical Databases?</w:t>
      </w:r>
    </w:p>
    <w:p w:rsidR="00000000" w:rsidDel="00000000" w:rsidP="00000000" w:rsidRDefault="00000000" w:rsidRPr="00000000" w14:paraId="0000000D">
      <w:pPr>
        <w:spacing w:after="240" w:before="240" w:lineRule="auto"/>
        <w:ind w:firstLine="720"/>
        <w:jc w:val="both"/>
        <w:rPr/>
      </w:pPr>
      <w:r w:rsidDel="00000000" w:rsidR="00000000" w:rsidRPr="00000000">
        <w:rPr>
          <w:rtl w:val="0"/>
        </w:rPr>
        <w:t xml:space="preserve">Chemists rely on online databases like </w:t>
      </w:r>
      <w:r w:rsidDel="00000000" w:rsidR="00000000" w:rsidRPr="00000000">
        <w:rPr>
          <w:b w:val="1"/>
          <w:rtl w:val="0"/>
        </w:rPr>
        <w:t xml:space="preserve">PubChem</w:t>
      </w:r>
      <w:r w:rsidDel="00000000" w:rsidR="00000000" w:rsidRPr="00000000">
        <w:rPr>
          <w:rtl w:val="0"/>
        </w:rPr>
        <w:t xml:space="preserve"> and </w:t>
      </w:r>
      <w:r w:rsidDel="00000000" w:rsidR="00000000" w:rsidRPr="00000000">
        <w:rPr>
          <w:b w:val="1"/>
          <w:rtl w:val="0"/>
        </w:rPr>
        <w:t xml:space="preserve">ChemSpider</w:t>
      </w:r>
      <w:r w:rsidDel="00000000" w:rsidR="00000000" w:rsidRPr="00000000">
        <w:rPr>
          <w:rtl w:val="0"/>
        </w:rPr>
        <w:t xml:space="preserve"> to access detailed information about chemical compounds, including their structures, properties, biological activity, and safety data. </w:t>
      </w:r>
      <w:r w:rsidDel="00000000" w:rsidR="00000000" w:rsidRPr="00000000">
        <w:rPr>
          <w:b w:val="1"/>
          <w:rtl w:val="0"/>
        </w:rPr>
        <w:t xml:space="preserve">ChemSpider</w:t>
      </w:r>
      <w:r w:rsidDel="00000000" w:rsidR="00000000" w:rsidRPr="00000000">
        <w:rPr>
          <w:rtl w:val="0"/>
        </w:rPr>
        <w:t xml:space="preserve"> is a free resource with data on nearly 25 million compounds, pulling from around 400 different sources. It provides molecular structures, spectral data, synthetic methods, and hazard information, making it a valuable tool for both research and education.</w:t>
      </w:r>
    </w:p>
    <w:p w:rsidR="00000000" w:rsidDel="00000000" w:rsidP="00000000" w:rsidRDefault="00000000" w:rsidRPr="00000000" w14:paraId="0000000E">
      <w:pPr>
        <w:spacing w:after="240" w:before="240" w:lineRule="auto"/>
        <w:jc w:val="both"/>
        <w:rPr/>
      </w:pPr>
      <w:r w:rsidDel="00000000" w:rsidR="00000000" w:rsidRPr="00000000">
        <w:rPr>
          <w:rtl w:val="0"/>
        </w:rPr>
      </w:r>
    </w:p>
    <w:p w:rsidR="00000000" w:rsidDel="00000000" w:rsidP="00000000" w:rsidRDefault="00000000" w:rsidRPr="00000000" w14:paraId="0000000F">
      <w:pPr>
        <w:spacing w:after="240" w:before="240" w:lineRule="auto"/>
        <w:ind w:firstLine="720"/>
        <w:jc w:val="both"/>
        <w:rPr/>
      </w:pPr>
      <w:r w:rsidDel="00000000" w:rsidR="00000000" w:rsidRPr="00000000">
        <w:rPr>
          <w:rtl w:val="0"/>
        </w:rPr>
        <w:t xml:space="preserve">These databases allow users to search by chemical structure, molecular formula, registry numbers (such as CAS), or substance names. This flexibility helps chemists quickly find accurate information for identifying compounds, designing experiments, or checking safety guidelines.</w:t>
      </w:r>
    </w:p>
    <w:p w:rsidR="00000000" w:rsidDel="00000000" w:rsidP="00000000" w:rsidRDefault="00000000" w:rsidRPr="00000000" w14:paraId="00000010">
      <w:pPr>
        <w:spacing w:after="240" w:before="240" w:lineRule="auto"/>
        <w:ind w:firstLine="720"/>
        <w:jc w:val="both"/>
        <w:rPr/>
      </w:pPr>
      <w:r w:rsidDel="00000000" w:rsidR="00000000" w:rsidRPr="00000000">
        <w:rPr>
          <w:rtl w:val="0"/>
        </w:rPr>
        <w:t xml:space="preserve">In research, industry, and classrooms, chemical databases streamline access to critical data, enhance understanding, and support innovation in the chemical sciences. Chemists can download data from these databases for use in their own analysis programs. This allows for the creation of custom data sets for machine learning, or other analysis.</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b w:val="1"/>
        </w:rPr>
      </w:pPr>
      <w:r w:rsidDel="00000000" w:rsidR="00000000" w:rsidRPr="00000000">
        <w:rPr>
          <w:rtl w:val="0"/>
        </w:rPr>
      </w:r>
    </w:p>
    <w:p w:rsidR="00000000" w:rsidDel="00000000" w:rsidP="00000000" w:rsidRDefault="00000000" w:rsidRPr="00000000" w14:paraId="00000013">
      <w:pPr>
        <w:pStyle w:val="Subtitle"/>
        <w:jc w:val="both"/>
        <w:rPr>
          <w:b w:val="1"/>
          <w:i w:val="1"/>
          <w:color w:val="000000"/>
          <w:sz w:val="20"/>
          <w:szCs w:val="20"/>
          <w:highlight w:val="white"/>
        </w:rPr>
      </w:pPr>
      <w:bookmarkStart w:colFirst="0" w:colLast="0" w:name="_5j5k2bsrf588" w:id="3"/>
      <w:bookmarkEnd w:id="3"/>
      <w:r w:rsidDel="00000000" w:rsidR="00000000" w:rsidRPr="00000000">
        <w:rPr>
          <w:b w:val="1"/>
          <w:i w:val="1"/>
          <w:color w:val="000000"/>
          <w:rtl w:val="0"/>
        </w:rPr>
        <w:t xml:space="preserve">Virtual Chemistry Labs</w:t>
      </w:r>
      <w:r w:rsidDel="00000000" w:rsidR="00000000" w:rsidRPr="00000000">
        <w:rPr>
          <w:rtl w:val="0"/>
        </w:rPr>
      </w:r>
    </w:p>
    <w:p w:rsidR="00000000" w:rsidDel="00000000" w:rsidP="00000000" w:rsidRDefault="00000000" w:rsidRPr="00000000" w14:paraId="00000014">
      <w:pPr>
        <w:ind w:firstLine="720"/>
        <w:jc w:val="both"/>
        <w:rPr/>
      </w:pPr>
      <w:r w:rsidDel="00000000" w:rsidR="00000000" w:rsidRPr="00000000">
        <w:rPr>
          <w:rtl w:val="0"/>
        </w:rPr>
        <w:t xml:space="preserve">Virtual labs are interactive, digital simulations of activities that typically take place in physical laboratory settings. Virtual labs simulate the tools, equipment, tests, and procedures used in chemistry, biochemistry, physics, biology, and other disciplines. Virtual labs allow students to participate in lab-based learning exercises without the costs and limitations of a physical lab</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ind w:firstLine="720"/>
        <w:jc w:val="both"/>
        <w:rPr/>
      </w:pPr>
      <w:r w:rsidDel="00000000" w:rsidR="00000000" w:rsidRPr="00000000">
        <w:rPr>
          <w:rtl w:val="0"/>
        </w:rPr>
        <w:t xml:space="preserve">Users can actively participate in experiments, manipulate variables, and observe the resulting effects.This hands-on approach promotes active learning and deeper understanding.</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pStyle w:val="Subtitle"/>
        <w:rPr>
          <w:b w:val="1"/>
          <w:i w:val="1"/>
          <w:color w:val="000000"/>
        </w:rPr>
      </w:pPr>
      <w:bookmarkStart w:colFirst="0" w:colLast="0" w:name="_gpc04wqswa4l" w:id="4"/>
      <w:bookmarkEnd w:id="4"/>
      <w:r w:rsidDel="00000000" w:rsidR="00000000" w:rsidRPr="00000000">
        <w:rPr>
          <w:b w:val="1"/>
          <w:i w:val="1"/>
          <w:color w:val="000000"/>
          <w:rtl w:val="0"/>
        </w:rPr>
        <w:t xml:space="preserve">Online Chemistry Simulation Platforms</w:t>
      </w:r>
    </w:p>
    <w:p w:rsidR="00000000" w:rsidDel="00000000" w:rsidP="00000000" w:rsidRDefault="00000000" w:rsidRPr="00000000" w14:paraId="00000019">
      <w:pPr>
        <w:ind w:firstLine="720"/>
        <w:rPr/>
      </w:pPr>
      <w:r w:rsidDel="00000000" w:rsidR="00000000" w:rsidRPr="00000000">
        <w:rPr>
          <w:rtl w:val="0"/>
        </w:rPr>
        <w:t xml:space="preserve">Web based tools have dramatically changed the way students and researchers interact with chemical concepts. Virtual laboratory experiences can be had where experiments are conducted, molecular structures visualized, and chemical reactions analyzed without having to access a physical lab.</w:t>
      </w:r>
    </w:p>
    <w:p w:rsidR="00000000" w:rsidDel="00000000" w:rsidP="00000000" w:rsidRDefault="00000000" w:rsidRPr="00000000" w14:paraId="0000001A">
      <w:pPr>
        <w:ind w:firstLine="72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Some of the most commonly used online chemistry simulation platforms are:</w:t>
      </w:r>
    </w:p>
    <w:p w:rsidR="00000000" w:rsidDel="00000000" w:rsidP="00000000" w:rsidRDefault="00000000" w:rsidRPr="00000000" w14:paraId="0000001C">
      <w:pPr>
        <w:pStyle w:val="Heading4"/>
        <w:rPr>
          <w:b w:val="1"/>
          <w:color w:val="000000"/>
        </w:rPr>
      </w:pPr>
      <w:bookmarkStart w:colFirst="0" w:colLast="0" w:name="_6cr2bnsvc38m" w:id="5"/>
      <w:bookmarkEnd w:id="5"/>
      <w:r w:rsidDel="00000000" w:rsidR="00000000" w:rsidRPr="00000000">
        <w:rPr>
          <w:b w:val="1"/>
          <w:color w:val="000000"/>
          <w:rtl w:val="0"/>
        </w:rPr>
        <w:t xml:space="preserve">Avogadro</w:t>
      </w:r>
    </w:p>
    <w:p w:rsidR="00000000" w:rsidDel="00000000" w:rsidP="00000000" w:rsidRDefault="00000000" w:rsidRPr="00000000" w14:paraId="0000001D">
      <w:pPr>
        <w:ind w:firstLine="720"/>
        <w:rPr/>
      </w:pPr>
      <w:r w:rsidDel="00000000" w:rsidR="00000000" w:rsidRPr="00000000">
        <w:rPr>
          <w:rtl w:val="0"/>
        </w:rPr>
        <w:t xml:space="preserve">Avogadro is an open source molecular editor and visualization tool widely used in chemistry education and research. It supports 3D molecular modeling, quantum mechanics calculations, and structure optimization (Hanwell et al., 2012). The software is particularly useful for constructing and visualizing molecular structures, making it an essential tool for computational chemistry.</w:t>
      </w:r>
    </w:p>
    <w:p w:rsidR="00000000" w:rsidDel="00000000" w:rsidP="00000000" w:rsidRDefault="00000000" w:rsidRPr="00000000" w14:paraId="0000001E">
      <w:pPr>
        <w:pStyle w:val="Heading4"/>
        <w:rPr>
          <w:b w:val="1"/>
          <w:color w:val="000000"/>
        </w:rPr>
      </w:pPr>
      <w:bookmarkStart w:colFirst="0" w:colLast="0" w:name="_ety3cwkh1dv8" w:id="6"/>
      <w:bookmarkEnd w:id="6"/>
      <w:r w:rsidDel="00000000" w:rsidR="00000000" w:rsidRPr="00000000">
        <w:rPr>
          <w:b w:val="1"/>
          <w:color w:val="000000"/>
          <w:rtl w:val="0"/>
        </w:rPr>
        <w:t xml:space="preserve">ChemCollective</w:t>
      </w:r>
    </w:p>
    <w:p w:rsidR="00000000" w:rsidDel="00000000" w:rsidP="00000000" w:rsidRDefault="00000000" w:rsidRPr="00000000" w14:paraId="0000001F">
      <w:pPr>
        <w:ind w:firstLine="720"/>
        <w:rPr/>
      </w:pPr>
      <w:r w:rsidDel="00000000" w:rsidR="00000000" w:rsidRPr="00000000">
        <w:rPr>
          <w:rtl w:val="0"/>
        </w:rPr>
        <w:t xml:space="preserve">ChemCollective is a digital platform offering virtual lab simulations, tutorials, and scenario based problem-solving exercises (Yaron et al., 2010). This resource helps students practice fundamental chemistry concepts, such as stoichiometry, equilibrium, and thermodynamics, in an interactive environment.</w:t>
      </w:r>
    </w:p>
    <w:p w:rsidR="00000000" w:rsidDel="00000000" w:rsidP="00000000" w:rsidRDefault="00000000" w:rsidRPr="00000000" w14:paraId="00000020">
      <w:pPr>
        <w:pStyle w:val="Heading4"/>
        <w:rPr>
          <w:b w:val="1"/>
          <w:color w:val="000000"/>
        </w:rPr>
      </w:pPr>
      <w:bookmarkStart w:colFirst="0" w:colLast="0" w:name="_ut5lqdkvyg31" w:id="7"/>
      <w:bookmarkEnd w:id="7"/>
      <w:r w:rsidDel="00000000" w:rsidR="00000000" w:rsidRPr="00000000">
        <w:rPr>
          <w:b w:val="1"/>
          <w:color w:val="000000"/>
          <w:rtl w:val="0"/>
        </w:rPr>
        <w:t xml:space="preserve">MolView</w:t>
      </w:r>
    </w:p>
    <w:p w:rsidR="00000000" w:rsidDel="00000000" w:rsidP="00000000" w:rsidRDefault="00000000" w:rsidRPr="00000000" w14:paraId="00000021">
      <w:pPr>
        <w:ind w:firstLine="720"/>
        <w:rPr/>
      </w:pPr>
      <w:r w:rsidDel="00000000" w:rsidR="00000000" w:rsidRPr="00000000">
        <w:rPr>
          <w:rtl w:val="0"/>
        </w:rPr>
        <w:t xml:space="preserve">MolView is a web application which helps students and teachers to analyze, display atomic structures, and view interactive 3D molecular models on any Macintosh personal computer(MolView: An Attempt to Get the Cloud Into Chemistry Classrooms, n.d.).It started in 2012 as an open source highschool project, and reached a global adience of students, teachers, authors, researchers, and science enthusiasts. In 2024 the application was redesigned from scratch, with a specific focus on small organic molecules and education(MolView - About, n.d.-b).</w:t>
      </w:r>
    </w:p>
    <w:p w:rsidR="00000000" w:rsidDel="00000000" w:rsidP="00000000" w:rsidRDefault="00000000" w:rsidRPr="00000000" w14:paraId="00000022">
      <w:pPr>
        <w:pStyle w:val="Subtitle"/>
        <w:rPr>
          <w:color w:val="000000"/>
        </w:rPr>
      </w:pPr>
      <w:bookmarkStart w:colFirst="0" w:colLast="0" w:name="_qxl6jas1b4p8" w:id="8"/>
      <w:bookmarkEnd w:id="8"/>
      <w:r w:rsidDel="00000000" w:rsidR="00000000" w:rsidRPr="00000000">
        <w:rPr>
          <w:rtl w:val="0"/>
        </w:rPr>
      </w:r>
    </w:p>
    <w:p w:rsidR="00000000" w:rsidDel="00000000" w:rsidP="00000000" w:rsidRDefault="00000000" w:rsidRPr="00000000" w14:paraId="00000023">
      <w:pPr>
        <w:pStyle w:val="Subtitle"/>
        <w:rPr>
          <w:b w:val="1"/>
          <w:i w:val="1"/>
          <w:color w:val="000000"/>
        </w:rPr>
      </w:pPr>
      <w:bookmarkStart w:colFirst="0" w:colLast="0" w:name="_smyirbhjltsa" w:id="9"/>
      <w:bookmarkEnd w:id="9"/>
      <w:r w:rsidDel="00000000" w:rsidR="00000000" w:rsidRPr="00000000">
        <w:rPr>
          <w:b w:val="1"/>
          <w:i w:val="1"/>
          <w:color w:val="000000"/>
          <w:rtl w:val="0"/>
        </w:rPr>
        <w:t xml:space="preserve">Cloud-Based Spectroscopy and Reaction Modeling Tools</w:t>
      </w:r>
    </w:p>
    <w:p w:rsidR="00000000" w:rsidDel="00000000" w:rsidP="00000000" w:rsidRDefault="00000000" w:rsidRPr="00000000" w14:paraId="00000024">
      <w:pPr>
        <w:ind w:firstLine="720"/>
        <w:rPr/>
      </w:pPr>
      <w:r w:rsidDel="00000000" w:rsidR="00000000" w:rsidRPr="00000000">
        <w:rPr>
          <w:rtl w:val="0"/>
        </w:rPr>
        <w:t xml:space="preserve">Cloud based spectroscopy and reaction modeling tools have revolutionized chemical research greatly by offering greater computational power, data management efficiency, real time collaboration, and improved technological integration. These software programs allow chemists to carry out complex simulations, process large data sets, and work together remotely, thus achieving greater efficiency and innovation.</w:t>
      </w:r>
    </w:p>
    <w:p w:rsidR="00000000" w:rsidDel="00000000" w:rsidP="00000000" w:rsidRDefault="00000000" w:rsidRPr="00000000" w14:paraId="00000025">
      <w:pPr>
        <w:pStyle w:val="Heading4"/>
        <w:rPr>
          <w:b w:val="1"/>
          <w:color w:val="000000"/>
        </w:rPr>
      </w:pPr>
      <w:bookmarkStart w:colFirst="0" w:colLast="0" w:name="_hzg1eu2cwcnq" w:id="10"/>
      <w:bookmarkEnd w:id="10"/>
      <w:r w:rsidDel="00000000" w:rsidR="00000000" w:rsidRPr="00000000">
        <w:rPr>
          <w:b w:val="1"/>
          <w:color w:val="000000"/>
          <w:rtl w:val="0"/>
        </w:rPr>
        <w:t xml:space="preserve">Enhanced Computational Power and Scalability</w:t>
      </w:r>
    </w:p>
    <w:p w:rsidR="00000000" w:rsidDel="00000000" w:rsidP="00000000" w:rsidRDefault="00000000" w:rsidRPr="00000000" w14:paraId="00000026">
      <w:pPr>
        <w:ind w:firstLine="720"/>
        <w:rPr/>
      </w:pPr>
      <w:r w:rsidDel="00000000" w:rsidR="00000000" w:rsidRPr="00000000">
        <w:rPr>
          <w:rtl w:val="0"/>
        </w:rPr>
        <w:t xml:space="preserve">Cloud computing offers scalable computational power that enables chemists to run high throughput molecular simulations and reaction modeling more accurately. The systems leverage distributed computing to carry out intricate chemical calculations effectively, shortening simulation and data analysis time (Dogra et al., 2024).</w:t>
      </w:r>
    </w:p>
    <w:p w:rsidR="00000000" w:rsidDel="00000000" w:rsidP="00000000" w:rsidRDefault="00000000" w:rsidRPr="00000000" w14:paraId="00000027">
      <w:pPr>
        <w:pStyle w:val="Heading4"/>
        <w:rPr>
          <w:b w:val="1"/>
          <w:color w:val="000000"/>
        </w:rPr>
      </w:pPr>
      <w:bookmarkStart w:colFirst="0" w:colLast="0" w:name="_l7ts2gsck2f" w:id="11"/>
      <w:bookmarkEnd w:id="11"/>
      <w:r w:rsidDel="00000000" w:rsidR="00000000" w:rsidRPr="00000000">
        <w:rPr>
          <w:b w:val="1"/>
          <w:color w:val="000000"/>
          <w:rtl w:val="0"/>
        </w:rPr>
        <w:t xml:space="preserve">Improved Data Storage and Accessibility</w:t>
      </w:r>
    </w:p>
    <w:p w:rsidR="00000000" w:rsidDel="00000000" w:rsidP="00000000" w:rsidRDefault="00000000" w:rsidRPr="00000000" w14:paraId="00000028">
      <w:pPr>
        <w:ind w:firstLine="720"/>
        <w:rPr/>
      </w:pPr>
      <w:r w:rsidDel="00000000" w:rsidR="00000000" w:rsidRPr="00000000">
        <w:rPr>
          <w:rtl w:val="0"/>
        </w:rPr>
        <w:t xml:space="preserve">Cloud based tools make it easier to store and analyze large spectroscopic data sets. For example, ChemSpectra is a web-based tool that allows users to visualize and analyze spectroscopic data, such as infrared (IR), mass spectrometry (MS), and nuclear magnetic resonance (NMR) spectroscopy. The centralized data storage enhances access and management, which simplifies the retrieval and comparison of analytical outcomes by researchers (Huang et al., 2021).</w:t>
      </w:r>
    </w:p>
    <w:p w:rsidR="00000000" w:rsidDel="00000000" w:rsidP="00000000" w:rsidRDefault="00000000" w:rsidRPr="00000000" w14:paraId="00000029">
      <w:pPr>
        <w:pStyle w:val="Heading4"/>
        <w:rPr>
          <w:b w:val="1"/>
          <w:color w:val="000000"/>
        </w:rPr>
      </w:pPr>
      <w:bookmarkStart w:colFirst="0" w:colLast="0" w:name="_e4e233gu8qe6" w:id="12"/>
      <w:bookmarkEnd w:id="12"/>
      <w:r w:rsidDel="00000000" w:rsidR="00000000" w:rsidRPr="00000000">
        <w:rPr>
          <w:b w:val="1"/>
          <w:color w:val="000000"/>
          <w:rtl w:val="0"/>
        </w:rPr>
        <w:t xml:space="preserve">Real-Time Collaboration and Knowledge Sharing</w:t>
      </w:r>
    </w:p>
    <w:p w:rsidR="00000000" w:rsidDel="00000000" w:rsidP="00000000" w:rsidRDefault="00000000" w:rsidRPr="00000000" w14:paraId="0000002A">
      <w:pPr>
        <w:ind w:firstLine="720"/>
        <w:rPr/>
      </w:pPr>
      <w:r w:rsidDel="00000000" w:rsidR="00000000" w:rsidRPr="00000000">
        <w:rPr>
          <w:rtl w:val="0"/>
        </w:rPr>
        <w:t xml:space="preserve">Cloud based simulation frameworks, such as COEL, provide an interactive environment for multiple researchers to collaborate on chemical models and simulations simultaneously. These tools promote knowledge sharing and accelerate the development of research projects by allowing seamless communication and data exchange among global research teams (Banda et al., 2014)</w:t>
      </w:r>
    </w:p>
    <w:p w:rsidR="00000000" w:rsidDel="00000000" w:rsidP="00000000" w:rsidRDefault="00000000" w:rsidRPr="00000000" w14:paraId="0000002B">
      <w:pPr>
        <w:pStyle w:val="Heading4"/>
        <w:rPr>
          <w:b w:val="1"/>
          <w:color w:val="000000"/>
        </w:rPr>
      </w:pPr>
      <w:bookmarkStart w:colFirst="0" w:colLast="0" w:name="_ekwjtubevjqx" w:id="13"/>
      <w:bookmarkEnd w:id="13"/>
      <w:r w:rsidDel="00000000" w:rsidR="00000000" w:rsidRPr="00000000">
        <w:rPr>
          <w:b w:val="1"/>
          <w:color w:val="000000"/>
          <w:rtl w:val="0"/>
        </w:rPr>
        <w:t xml:space="preserve">Integration of Advanced Technologies</w:t>
      </w:r>
    </w:p>
    <w:p w:rsidR="00000000" w:rsidDel="00000000" w:rsidP="00000000" w:rsidRDefault="00000000" w:rsidRPr="00000000" w14:paraId="0000002C">
      <w:pPr>
        <w:ind w:firstLine="720"/>
        <w:rPr/>
      </w:pPr>
      <w:r w:rsidDel="00000000" w:rsidR="00000000" w:rsidRPr="00000000">
        <w:rPr>
          <w:rtl w:val="0"/>
        </w:rPr>
        <w:t xml:space="preserve">Cloud computing in chemistry has made it possible to integrate artificial intelligence (AI) and machine learning (ML) in spectroscopic analysis. AI algorithms improve the accuracy of spectral interpretation, enhancing identification and quantification of chemical compounds. These improvements simplify analytical processes and minimize errors in chemical research (Workman &amp; Mark, 2023).</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Subtitle"/>
        <w:rPr>
          <w:b w:val="1"/>
          <w:i w:val="1"/>
          <w:color w:val="000000"/>
        </w:rPr>
      </w:pPr>
      <w:bookmarkStart w:colFirst="0" w:colLast="0" w:name="_p3olb9geazhq" w:id="14"/>
      <w:bookmarkEnd w:id="14"/>
      <w:r w:rsidDel="00000000" w:rsidR="00000000" w:rsidRPr="00000000">
        <w:rPr>
          <w:b w:val="1"/>
          <w:i w:val="1"/>
          <w:color w:val="000000"/>
          <w:rtl w:val="0"/>
        </w:rPr>
        <w:t xml:space="preserve">Impact of Machine Learning in Chemical Simulations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ind w:firstLine="720"/>
        <w:rPr/>
      </w:pPr>
      <w:r w:rsidDel="00000000" w:rsidR="00000000" w:rsidRPr="00000000">
        <w:rPr>
          <w:rtl w:val="0"/>
        </w:rPr>
        <w:t xml:space="preserve">Machine learning models are poised to make a transformative impact on chemical sciences by dramatically accelerating computational algorithms and amplifying insights available from computational chemistry methods(Keith et al., 2021).</w:t>
      </w:r>
    </w:p>
    <w:p w:rsidR="00000000" w:rsidDel="00000000" w:rsidP="00000000" w:rsidRDefault="00000000" w:rsidRPr="00000000" w14:paraId="00000031">
      <w:pPr>
        <w:pStyle w:val="Heading4"/>
        <w:rPr>
          <w:b w:val="1"/>
          <w:color w:val="000000"/>
        </w:rPr>
      </w:pPr>
      <w:bookmarkStart w:colFirst="0" w:colLast="0" w:name="_i38wt9kte12c" w:id="15"/>
      <w:bookmarkEnd w:id="15"/>
      <w:r w:rsidDel="00000000" w:rsidR="00000000" w:rsidRPr="00000000">
        <w:rPr>
          <w:b w:val="1"/>
          <w:color w:val="000000"/>
          <w:rtl w:val="0"/>
        </w:rPr>
        <w:t xml:space="preserve">Enhanced Molecular Dynamics Simulations</w:t>
      </w:r>
    </w:p>
    <w:p w:rsidR="00000000" w:rsidDel="00000000" w:rsidP="00000000" w:rsidRDefault="00000000" w:rsidRPr="00000000" w14:paraId="00000032">
      <w:pPr>
        <w:ind w:firstLine="720"/>
        <w:rPr/>
      </w:pPr>
      <w:r w:rsidDel="00000000" w:rsidR="00000000" w:rsidRPr="00000000">
        <w:rPr>
          <w:rtl w:val="0"/>
        </w:rPr>
        <w:t xml:space="preserve">Machine Learning based force fields have greatly enhanced molecular dynamics (MD) simulations. Classical MD simulations are based on computationally costly quantum mechanical calculations to define interatomic forces. Machine Learning models, like neural network potentials, offer a better alternative by learning from quantum mechanical data and with high accuracy predicting potential energy surfaces (Noé et al., 2020). This improves simulations of large chemical systems on long timescales.</w:t>
      </w:r>
    </w:p>
    <w:p w:rsidR="00000000" w:rsidDel="00000000" w:rsidP="00000000" w:rsidRDefault="00000000" w:rsidRPr="00000000" w14:paraId="00000033">
      <w:pPr>
        <w:pStyle w:val="Heading4"/>
        <w:rPr>
          <w:b w:val="1"/>
          <w:color w:val="000000"/>
        </w:rPr>
      </w:pPr>
      <w:bookmarkStart w:colFirst="0" w:colLast="0" w:name="_hl1coij5e0qp" w:id="16"/>
      <w:bookmarkEnd w:id="16"/>
      <w:r w:rsidDel="00000000" w:rsidR="00000000" w:rsidRPr="00000000">
        <w:rPr>
          <w:b w:val="1"/>
          <w:color w:val="000000"/>
          <w:rtl w:val="0"/>
        </w:rPr>
        <w:t xml:space="preserve">Improved Quantum Chemistry Calculations</w:t>
      </w:r>
    </w:p>
    <w:p w:rsidR="00000000" w:rsidDel="00000000" w:rsidP="00000000" w:rsidRDefault="00000000" w:rsidRPr="00000000" w14:paraId="00000034">
      <w:pPr>
        <w:ind w:firstLine="720"/>
        <w:rPr/>
      </w:pPr>
      <w:r w:rsidDel="00000000" w:rsidR="00000000" w:rsidRPr="00000000">
        <w:rPr>
          <w:rtl w:val="0"/>
        </w:rPr>
        <w:t xml:space="preserve">Quantum chemistry calculations like density functional theory (DFT) are very important for predicting molecular properties. Machine Learning algorithms have made approximation of quantum mechanical calculations possible, making the computations cheap while still ensuring accuracy. For instance, Machine Learning models learned on available quantum mechanical data can accurately predict molecular orbitals, electronic energies, and reaction pathways (Rupp et al., 2012).</w:t>
      </w:r>
    </w:p>
    <w:p w:rsidR="00000000" w:rsidDel="00000000" w:rsidP="00000000" w:rsidRDefault="00000000" w:rsidRPr="00000000" w14:paraId="00000035">
      <w:pPr>
        <w:pStyle w:val="Heading4"/>
        <w:rPr>
          <w:b w:val="1"/>
          <w:color w:val="000000"/>
        </w:rPr>
      </w:pPr>
      <w:bookmarkStart w:colFirst="0" w:colLast="0" w:name="_4t1mjpu99e56" w:id="17"/>
      <w:bookmarkEnd w:id="17"/>
      <w:r w:rsidDel="00000000" w:rsidR="00000000" w:rsidRPr="00000000">
        <w:rPr>
          <w:b w:val="1"/>
          <w:color w:val="000000"/>
          <w:rtl w:val="0"/>
        </w:rPr>
        <w:t xml:space="preserve">Accelerating Drug Discovery and Material Science</w:t>
      </w:r>
    </w:p>
    <w:p w:rsidR="00000000" w:rsidDel="00000000" w:rsidP="00000000" w:rsidRDefault="00000000" w:rsidRPr="00000000" w14:paraId="00000036">
      <w:pPr>
        <w:ind w:firstLine="720"/>
        <w:rPr>
          <w:sz w:val="24"/>
          <w:szCs w:val="24"/>
        </w:rPr>
      </w:pPr>
      <w:r w:rsidDel="00000000" w:rsidR="00000000" w:rsidRPr="00000000">
        <w:rPr>
          <w:rtl w:val="0"/>
        </w:rPr>
        <w:t xml:space="preserve">Machine Learning-based simulations are revolutionizing drug discovery and materials science by anticipating molecular interactions and material properties. High-throughput virtual screening based on Machine Learning facilitates the discovery of potential drug candidates and new materials possessing desirable properties. It remarkably minimizes experimental test time and cost (Jumper et al., 2021).</w:t>
      </w:r>
      <w:r w:rsidDel="00000000" w:rsidR="00000000" w:rsidRPr="00000000">
        <w:rPr>
          <w:rtl w:val="0"/>
        </w:rPr>
      </w:r>
    </w:p>
    <w:p w:rsidR="00000000" w:rsidDel="00000000" w:rsidP="00000000" w:rsidRDefault="00000000" w:rsidRPr="00000000" w14:paraId="00000037">
      <w:pPr>
        <w:pStyle w:val="Subtitle"/>
        <w:spacing w:after="240" w:before="240" w:lineRule="auto"/>
        <w:jc w:val="both"/>
        <w:rPr>
          <w:color w:val="000000"/>
          <w:sz w:val="40"/>
          <w:szCs w:val="40"/>
        </w:rPr>
      </w:pPr>
      <w:bookmarkStart w:colFirst="0" w:colLast="0" w:name="_fk0myou4iuxu" w:id="18"/>
      <w:bookmarkEnd w:id="18"/>
      <w:r w:rsidDel="00000000" w:rsidR="00000000" w:rsidRPr="00000000">
        <w:rPr>
          <w:rtl w:val="0"/>
        </w:rPr>
      </w:r>
    </w:p>
    <w:p w:rsidR="00000000" w:rsidDel="00000000" w:rsidP="00000000" w:rsidRDefault="00000000" w:rsidRPr="00000000" w14:paraId="00000038">
      <w:pPr>
        <w:pStyle w:val="Subtitle"/>
        <w:spacing w:after="240" w:before="240" w:lineRule="auto"/>
        <w:jc w:val="both"/>
        <w:rPr>
          <w:color w:val="000000"/>
          <w:sz w:val="40"/>
          <w:szCs w:val="40"/>
        </w:rPr>
      </w:pPr>
      <w:bookmarkStart w:colFirst="0" w:colLast="0" w:name="_j1xyl928v3e9" w:id="19"/>
      <w:bookmarkEnd w:id="19"/>
      <w:r w:rsidDel="00000000" w:rsidR="00000000" w:rsidRPr="00000000">
        <w:rPr>
          <w:color w:val="000000"/>
          <w:sz w:val="40"/>
          <w:szCs w:val="40"/>
          <w:rtl w:val="0"/>
        </w:rPr>
        <w:t xml:space="preserve">Conclusion</w:t>
      </w:r>
    </w:p>
    <w:p w:rsidR="00000000" w:rsidDel="00000000" w:rsidP="00000000" w:rsidRDefault="00000000" w:rsidRPr="00000000" w14:paraId="00000039">
      <w:pPr>
        <w:spacing w:after="240" w:before="240" w:lineRule="auto"/>
        <w:ind w:firstLine="720"/>
        <w:jc w:val="both"/>
        <w:rPr/>
      </w:pPr>
      <w:r w:rsidDel="00000000" w:rsidR="00000000" w:rsidRPr="00000000">
        <w:rPr>
          <w:rtl w:val="0"/>
        </w:rPr>
        <w:t xml:space="preserve">The integration of internet-based technologies into the field of chemistry has revolutionized how scientists learn, teach, and conduct research. From online chemical databases like PubChem and ChemSpider that provide instant access to vital compound data, to virtual labs and web-based simulation tools such as Avogadro, ChemCollective, and MolView, digital platforms have enhanced accessibility, accuracy, and interactivity in chemical education and experimentation. Cloud computing has further transformed the landscape by enabling scalable, real-time modeling and spectroscopy, promoting global collaboration, and supporting advanced data management systems. Additionally, machine learning is reshaping chemical simulations by increasing the speed and precision of molecular dynamics and quantum chemistry calculations, as well as accelerating discovery in drug development and materials science.</w:t>
      </w:r>
    </w:p>
    <w:p w:rsidR="00000000" w:rsidDel="00000000" w:rsidP="00000000" w:rsidRDefault="00000000" w:rsidRPr="00000000" w14:paraId="0000003A">
      <w:pPr>
        <w:spacing w:after="240" w:before="240" w:lineRule="auto"/>
        <w:ind w:firstLine="720"/>
        <w:jc w:val="both"/>
        <w:rPr/>
      </w:pPr>
      <w:r w:rsidDel="00000000" w:rsidR="00000000" w:rsidRPr="00000000">
        <w:rPr>
          <w:rtl w:val="0"/>
        </w:rPr>
        <w:t xml:space="preserve">Collectively, these advancements illustrate the profound impact of the internet and digital tools on modern chemistry. They not only improve efficiency and expand access to high-level computational resources but also open new avenues for innovation and discovery. As technology continues to evolve, its role in chemistry will only grow, driving a more connected, data-driven, and exploratory future for the chemical sciences.</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Pence, H. E., &amp; Williams, A. (2010). ChemSpider: An Online Chemical Information Resource. Journal of Chemical Education, 87(11), 1123–1124. </w:t>
      </w:r>
      <w:hyperlink r:id="rId6">
        <w:r w:rsidDel="00000000" w:rsidR="00000000" w:rsidRPr="00000000">
          <w:rPr>
            <w:color w:val="1155cc"/>
            <w:u w:val="single"/>
            <w:rtl w:val="0"/>
          </w:rPr>
          <w:t xml:space="preserve">https://doi.org/10.1021/ed100697w</w:t>
        </w:r>
      </w:hyperlink>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ind w:left="0" w:firstLine="0"/>
        <w:jc w:val="both"/>
        <w:rPr/>
      </w:pPr>
      <w:r w:rsidDel="00000000" w:rsidR="00000000" w:rsidRPr="00000000">
        <w:rPr>
          <w:rtl w:val="0"/>
        </w:rPr>
        <w:t xml:space="preserve">Scalfani, V. (n.d.). Research Guides: Chemistry, Biochemistry, and Chemical &amp; Biological Engineering Reference Guide: Datasets and Repositories. Retrieved April 6, 2025, from </w:t>
      </w:r>
      <w:hyperlink r:id="rId7">
        <w:r w:rsidDel="00000000" w:rsidR="00000000" w:rsidRPr="00000000">
          <w:rPr>
            <w:color w:val="1155cc"/>
            <w:u w:val="single"/>
            <w:rtl w:val="0"/>
          </w:rPr>
          <w:t xml:space="preserve">https://guides.lib.ua.edu/c.php?g=39819&amp;p=4956716</w:t>
        </w:r>
      </w:hyperlink>
      <w:r w:rsidDel="00000000" w:rsidR="00000000" w:rsidRPr="00000000">
        <w:rPr>
          <w:rtl w:val="0"/>
        </w:rPr>
        <w:t xml:space="preserve"> </w:t>
      </w:r>
    </w:p>
    <w:p w:rsidR="00000000" w:rsidDel="00000000" w:rsidP="00000000" w:rsidRDefault="00000000" w:rsidRPr="00000000" w14:paraId="00000040">
      <w:pPr>
        <w:ind w:left="0" w:firstLine="0"/>
        <w:jc w:val="both"/>
        <w:rPr/>
      </w:pPr>
      <w:r w:rsidDel="00000000" w:rsidR="00000000" w:rsidRPr="00000000">
        <w:rPr>
          <w:rtl w:val="0"/>
        </w:rPr>
        <w:t xml:space="preserve"> </w:t>
      </w:r>
    </w:p>
    <w:p w:rsidR="00000000" w:rsidDel="00000000" w:rsidP="00000000" w:rsidRDefault="00000000" w:rsidRPr="00000000" w14:paraId="00000041">
      <w:pPr>
        <w:jc w:val="both"/>
        <w:rPr/>
      </w:pPr>
      <w:r w:rsidDel="00000000" w:rsidR="00000000" w:rsidRPr="00000000">
        <w:rPr>
          <w:rtl w:val="0"/>
        </w:rPr>
        <w:t xml:space="preserve">Gerbig, M. (n.d.). Research Guides: CHM395: Research Project in Chemistry: Searching for Chemical Information. Retrieved April 6, 2025, from </w:t>
      </w:r>
      <w:hyperlink r:id="rId8">
        <w:r w:rsidDel="00000000" w:rsidR="00000000" w:rsidRPr="00000000">
          <w:rPr>
            <w:color w:val="1155cc"/>
            <w:u w:val="single"/>
            <w:rtl w:val="0"/>
          </w:rPr>
          <w:t xml:space="preserve">https://guides.library.utoronto.ca/c.php?g=736394&amp;p=5304654</w:t>
        </w:r>
      </w:hyperlink>
      <w:r w:rsidDel="00000000" w:rsidR="00000000" w:rsidRPr="00000000">
        <w:rPr>
          <w:rtl w:val="0"/>
        </w:rPr>
        <w:t xml:space="preserve"> </w:t>
      </w:r>
    </w:p>
    <w:p w:rsidR="00000000" w:rsidDel="00000000" w:rsidP="00000000" w:rsidRDefault="00000000" w:rsidRPr="00000000" w14:paraId="00000042">
      <w:pPr>
        <w:jc w:val="both"/>
        <w:rPr/>
      </w:pPr>
      <w:r w:rsidDel="00000000" w:rsidR="00000000" w:rsidRPr="00000000">
        <w:rPr>
          <w:rtl w:val="0"/>
        </w:rPr>
        <w:t xml:space="preserve"> </w:t>
      </w:r>
    </w:p>
    <w:p w:rsidR="00000000" w:rsidDel="00000000" w:rsidP="00000000" w:rsidRDefault="00000000" w:rsidRPr="00000000" w14:paraId="00000043">
      <w:pPr>
        <w:jc w:val="both"/>
        <w:rPr/>
      </w:pPr>
      <w:r w:rsidDel="00000000" w:rsidR="00000000" w:rsidRPr="00000000">
        <w:rPr>
          <w:rtl w:val="0"/>
        </w:rPr>
        <w:t xml:space="preserve">7 Things You Should Know About Virtual Labs. (2020, August 14). EDUCAUSE Library. </w:t>
      </w:r>
      <w:hyperlink r:id="rId9">
        <w:r w:rsidDel="00000000" w:rsidR="00000000" w:rsidRPr="00000000">
          <w:rPr>
            <w:color w:val="1155cc"/>
            <w:u w:val="single"/>
            <w:rtl w:val="0"/>
          </w:rPr>
          <w:t xml:space="preserve">https://library.educause.edu/resources/2020/8/7-things-you-should-know-about-virtual-labs</w:t>
        </w:r>
      </w:hyperlink>
      <w:r w:rsidDel="00000000" w:rsidR="00000000" w:rsidRPr="00000000">
        <w:rPr>
          <w:rtl w:val="0"/>
        </w:rPr>
        <w:t xml:space="preserve"> </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 Poo, M. C.-P., Lau, Y., &amp; Chen, Q. (2023). Are Virtual Laboratories and Remote Laboratories Enhancing the Quality of Sustainability Education? Education Sciences, 13(11), Article 11. </w:t>
      </w:r>
      <w:hyperlink r:id="rId10">
        <w:r w:rsidDel="00000000" w:rsidR="00000000" w:rsidRPr="00000000">
          <w:rPr>
            <w:color w:val="1155cc"/>
            <w:u w:val="single"/>
            <w:rtl w:val="0"/>
          </w:rPr>
          <w:t xml:space="preserve">https://doi.org/10.3390/educsci13111110</w:t>
        </w:r>
      </w:hyperlink>
      <w:r w:rsidDel="00000000" w:rsidR="00000000" w:rsidRPr="00000000">
        <w:rPr>
          <w:rtl w:val="0"/>
        </w:rPr>
        <w:t xml:space="preserve"> </w:t>
      </w:r>
    </w:p>
    <w:p w:rsidR="00000000" w:rsidDel="00000000" w:rsidP="00000000" w:rsidRDefault="00000000" w:rsidRPr="00000000" w14:paraId="00000046">
      <w:pPr>
        <w:jc w:val="both"/>
        <w:rPr/>
      </w:pPr>
      <w:r w:rsidDel="00000000" w:rsidR="00000000" w:rsidRPr="00000000">
        <w:rPr>
          <w:rtl w:val="0"/>
        </w:rPr>
        <w:t xml:space="preserve"> </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Keith, J. A., Vassilev-Galindo, V., Cheng, B., Chmiela, S., Gastegger, M., Müller, K., &amp; Tkatchenko, A. (2021). Combining machine learning and computational chemistry for predictive insights into chemical systems. Chemical Reviews, 121(16), 9816–9872. </w:t>
      </w:r>
      <w:hyperlink r:id="rId11">
        <w:r w:rsidDel="00000000" w:rsidR="00000000" w:rsidRPr="00000000">
          <w:rPr>
            <w:color w:val="1155cc"/>
            <w:u w:val="single"/>
            <w:rtl w:val="0"/>
          </w:rPr>
          <w:t xml:space="preserve">https://doi.org/10.1021/acs.chemrev.1c00107</w:t>
        </w:r>
      </w:hyperlink>
      <w:r w:rsidDel="00000000" w:rsidR="00000000" w:rsidRPr="00000000">
        <w:rPr>
          <w:rtl w:val="0"/>
        </w:rPr>
        <w:t xml:space="preserve"> </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Fonts w:ascii="Arial Unicode MS" w:cs="Arial Unicode MS" w:eastAsia="Arial Unicode MS" w:hAnsi="Arial Unicode MS"/>
          <w:rtl w:val="0"/>
        </w:rPr>
        <w:t xml:space="preserve">MolView: an attempt to get the cloud into chemistry classrooms. (n.d.). Herman Bergwerf∗. Retrieved April 3, 2025, from </w:t>
      </w:r>
      <w:hyperlink r:id="rId12">
        <w:r w:rsidDel="00000000" w:rsidR="00000000" w:rsidRPr="00000000">
          <w:rPr>
            <w:color w:val="1155cc"/>
            <w:u w:val="single"/>
            <w:rtl w:val="0"/>
          </w:rPr>
          <w:t xml:space="preserve">https://www.researchgate.net/profile/Herman-Bergwerf/publication/299752312_MolView_an_attempt_to_get_the_cloud_into_chemistry_classrooms/links/5704f34808ae74a08e270aac/MolView-an-attempt-to-get-the-cloud-into-chemistry-classrooms.pdf</w:t>
        </w:r>
      </w:hyperlink>
      <w:r w:rsidDel="00000000" w:rsidR="00000000" w:rsidRPr="00000000">
        <w:rPr>
          <w:rtl w:val="0"/>
        </w:rPr>
        <w:t xml:space="preserve"> </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t xml:space="preserve">MolView - about. (n.d.-b). https://molview.com/about/</w:t>
      </w:r>
    </w:p>
    <w:p w:rsidR="00000000" w:rsidDel="00000000" w:rsidP="00000000" w:rsidRDefault="00000000" w:rsidRPr="00000000" w14:paraId="0000004D">
      <w:pPr>
        <w:jc w:val="both"/>
        <w:rPr/>
      </w:pPr>
      <w:r w:rsidDel="00000000" w:rsidR="00000000" w:rsidRPr="00000000">
        <w:rPr>
          <w:rtl w:val="0"/>
        </w:rPr>
        <w:t xml:space="preserve">Hanwell, M. D., Curtis, D. E., Lonie, D. C., Vandermeersch, T., Zurek, E., &amp; Hutchison, G. R. (2012). Avogadro: an advanced semantic chemical editor, visualization, and analysis platform. Journal of Cheminformatics, 4(1). </w:t>
      </w:r>
      <w:hyperlink r:id="rId13">
        <w:r w:rsidDel="00000000" w:rsidR="00000000" w:rsidRPr="00000000">
          <w:rPr>
            <w:color w:val="1155cc"/>
            <w:u w:val="single"/>
            <w:rtl w:val="0"/>
          </w:rPr>
          <w:t xml:space="preserve">https://doi.org/10.1186/1758-2946-4-17</w:t>
        </w:r>
      </w:hyperlink>
      <w:r w:rsidDel="00000000" w:rsidR="00000000" w:rsidRPr="00000000">
        <w:rPr>
          <w:rtl w:val="0"/>
        </w:rPr>
        <w:t xml:space="preserve"> </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Yaron, D., Karabinos, M., Lange, D., Greeno, J. G., &amp; Leinhardt, G. (2010). The ChemCollective—Virtual labs for introductory chemistry courses. Science, 328(5978), 584–585. </w:t>
      </w:r>
      <w:hyperlink r:id="rId14">
        <w:r w:rsidDel="00000000" w:rsidR="00000000" w:rsidRPr="00000000">
          <w:rPr>
            <w:color w:val="1155cc"/>
            <w:u w:val="single"/>
            <w:rtl w:val="0"/>
          </w:rPr>
          <w:t xml:space="preserve">https://doi.org/10.1126/science.1182435</w:t>
        </w:r>
      </w:hyperlink>
      <w:r w:rsidDel="00000000" w:rsidR="00000000" w:rsidRPr="00000000">
        <w:rPr>
          <w:rtl w:val="0"/>
        </w:rPr>
        <w:t xml:space="preserve"> </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Dogra, R., Diwaker, Kumar, P., &amp; Thakur, S. S. (2024). Role of Cloud Computing in Chemistry. International Journal of Chemical Engineering and Processing, 10(2). </w:t>
      </w:r>
      <w:hyperlink r:id="rId15">
        <w:r w:rsidDel="00000000" w:rsidR="00000000" w:rsidRPr="00000000">
          <w:rPr>
            <w:color w:val="1155cc"/>
            <w:u w:val="single"/>
            <w:rtl w:val="0"/>
          </w:rPr>
          <w:t xml:space="preserve">https://doi.org/10.37628/IJCEP</w:t>
        </w:r>
      </w:hyperlink>
      <w:r w:rsidDel="00000000" w:rsidR="00000000" w:rsidRPr="00000000">
        <w:rPr>
          <w:rtl w:val="0"/>
        </w:rPr>
        <w:t xml:space="preserve"> </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 xml:space="preserve">Huang, Y., Tremouilhac, P., Nguyen, A., Jung, N., &amp; Bräse, S. (2021). ChemSpectra: a web-based spectra editor for analytical data. Journal of Cheminformatics, 13(1). </w:t>
      </w:r>
      <w:hyperlink r:id="rId16">
        <w:r w:rsidDel="00000000" w:rsidR="00000000" w:rsidRPr="00000000">
          <w:rPr>
            <w:color w:val="1155cc"/>
            <w:u w:val="single"/>
            <w:rtl w:val="0"/>
          </w:rPr>
          <w:t xml:space="preserve">https://doi.org/10.1186/s13321-020-00481-0</w:t>
        </w:r>
      </w:hyperlink>
      <w:r w:rsidDel="00000000" w:rsidR="00000000" w:rsidRPr="00000000">
        <w:rPr>
          <w:rtl w:val="0"/>
        </w:rPr>
        <w:t xml:space="preserve"> </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Banda, P., Blount, D., &amp; Teuscher, C. (2014, July 15). COEL: a web-based Chemistry Simulation framework. arXiv.org. https://arxiv.org/abs/1407.4027</w:t>
      </w:r>
    </w:p>
    <w:p w:rsidR="00000000" w:rsidDel="00000000" w:rsidP="00000000" w:rsidRDefault="00000000" w:rsidRPr="00000000" w14:paraId="00000056">
      <w:pPr>
        <w:jc w:val="both"/>
        <w:rPr/>
      </w:pPr>
      <w:r w:rsidDel="00000000" w:rsidR="00000000" w:rsidRPr="00000000">
        <w:rPr>
          <w:rtl w:val="0"/>
        </w:rPr>
        <w:t xml:space="preserve">Workman, J., Jr, &amp; Mark, H. (2023, June 9). Artificial intelligence in Analytical Spectroscopy, Part II: Examples in Spectroscopy. Spectroscopy Online. </w:t>
      </w:r>
      <w:hyperlink r:id="rId17">
        <w:r w:rsidDel="00000000" w:rsidR="00000000" w:rsidRPr="00000000">
          <w:rPr>
            <w:color w:val="1155cc"/>
            <w:u w:val="single"/>
            <w:rtl w:val="0"/>
          </w:rPr>
          <w:t xml:space="preserve">https://www.spectroscopyonline.com/view/artificial-intelligence-in-analytical-spectroscopy-part-ii-examples-in-spectroscopy</w:t>
        </w:r>
      </w:hyperlink>
      <w:r w:rsidDel="00000000" w:rsidR="00000000" w:rsidRPr="00000000">
        <w:rPr>
          <w:rtl w:val="0"/>
        </w:rPr>
        <w:t xml:space="preserve"> </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t xml:space="preserve">Noé, F., Tkatchenko, A., Müller, K., &amp; Clementi, C. (2020). Machine learning for molecular simulation. Annual Review of Physical Chemistry, 71(1), 361–390. </w:t>
      </w:r>
      <w:hyperlink r:id="rId18">
        <w:r w:rsidDel="00000000" w:rsidR="00000000" w:rsidRPr="00000000">
          <w:rPr>
            <w:color w:val="1155cc"/>
            <w:u w:val="single"/>
            <w:rtl w:val="0"/>
          </w:rPr>
          <w:t xml:space="preserve">https://doi.org/10.1146/annurev-physchem-042018-052331</w:t>
        </w:r>
      </w:hyperlink>
      <w:r w:rsidDel="00000000" w:rsidR="00000000" w:rsidRPr="00000000">
        <w:rPr>
          <w:rtl w:val="0"/>
        </w:rPr>
        <w:t xml:space="preserve"> </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t xml:space="preserve">Rupp, M., Tkatchenko, A., Müller, K., &amp; Von Lilienfeld, O. A. (2012). Fast and Accurate Modeling of Molecular Atomization Energies with Machine Learning. Physical Review Letters, 108(5). </w:t>
      </w:r>
      <w:hyperlink r:id="rId19">
        <w:r w:rsidDel="00000000" w:rsidR="00000000" w:rsidRPr="00000000">
          <w:rPr>
            <w:color w:val="1155cc"/>
            <w:u w:val="single"/>
            <w:rtl w:val="0"/>
          </w:rPr>
          <w:t xml:space="preserve">https://doi.org/10.1103/physrevlett.108.058301</w:t>
        </w:r>
      </w:hyperlink>
      <w:r w:rsidDel="00000000" w:rsidR="00000000" w:rsidRPr="00000000">
        <w:rPr>
          <w:rtl w:val="0"/>
        </w:rPr>
        <w:t xml:space="preserve"> </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t xml:space="preserve">Jumper, J., Evans, R., Pritzel, A., Green, T., Figurnov, M., Ronneberger, O., Tunyasuvunakool, K., Bates, R., Žídek, A., Potapenko, A., Bridgland, A., Meyer, C., Kohl, S. a. A., Ballard, A. J., Cowie, A., Romera-Paredes, B., Nikolov, S., Jain, R., Adler, J., . . . Hassabis, D. (2021). Highly accurate protein structure prediction with AlphaFold. Nature, 596(7873), 583–589. </w:t>
      </w:r>
      <w:hyperlink r:id="rId20">
        <w:r w:rsidDel="00000000" w:rsidR="00000000" w:rsidRPr="00000000">
          <w:rPr>
            <w:color w:val="1155cc"/>
            <w:u w:val="single"/>
            <w:rtl w:val="0"/>
          </w:rPr>
          <w:t xml:space="preserve">https://doi.org/10.1038/s41586-021-03819-2</w:t>
        </w:r>
      </w:hyperlink>
      <w:r w:rsidDel="00000000" w:rsidR="00000000" w:rsidRPr="00000000">
        <w:rPr>
          <w:rtl w:val="0"/>
        </w:rPr>
        <w:t xml:space="preserve"> </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r>
    </w:p>
    <w:sectPr>
      <w:headerReference r:id="rId2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i.org/10.1038/s41586-021-03819-2" TargetMode="External"/><Relationship Id="rId11" Type="http://schemas.openxmlformats.org/officeDocument/2006/relationships/hyperlink" Target="https://doi.org/10.1021/acs.chemrev.1c00107" TargetMode="External"/><Relationship Id="rId10" Type="http://schemas.openxmlformats.org/officeDocument/2006/relationships/hyperlink" Target="https://doi.org/10.3390/educsci13111110" TargetMode="External"/><Relationship Id="rId21" Type="http://schemas.openxmlformats.org/officeDocument/2006/relationships/header" Target="header1.xml"/><Relationship Id="rId13" Type="http://schemas.openxmlformats.org/officeDocument/2006/relationships/hyperlink" Target="https://doi.org/10.1186/1758-2946-4-17" TargetMode="External"/><Relationship Id="rId12" Type="http://schemas.openxmlformats.org/officeDocument/2006/relationships/hyperlink" Target="https://www.researchgate.net/profile/Herman-Bergwerf/publication/299752312_MolView_an_attempt_to_get_the_cloud_into_chemistry_classrooms/links/5704f34808ae74a08e270aac/MolView-an-attempt-to-get-the-cloud-into-chemistry-classrooms.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ibrary.educause.edu/resources/2020/8/7-things-you-should-know-about-virtual-labs" TargetMode="External"/><Relationship Id="rId15" Type="http://schemas.openxmlformats.org/officeDocument/2006/relationships/hyperlink" Target="https://doi.org/10.37628/IJCEP" TargetMode="External"/><Relationship Id="rId14" Type="http://schemas.openxmlformats.org/officeDocument/2006/relationships/hyperlink" Target="https://doi.org/10.1126/science.1182435" TargetMode="External"/><Relationship Id="rId17" Type="http://schemas.openxmlformats.org/officeDocument/2006/relationships/hyperlink" Target="https://www.spectroscopyonline.com/view/artificial-intelligence-in-analytical-spectroscopy-part-ii-examples-in-spectroscopy" TargetMode="External"/><Relationship Id="rId16" Type="http://schemas.openxmlformats.org/officeDocument/2006/relationships/hyperlink" Target="https://doi.org/10.1186/s13321-020-00481-0" TargetMode="External"/><Relationship Id="rId5" Type="http://schemas.openxmlformats.org/officeDocument/2006/relationships/styles" Target="styles.xml"/><Relationship Id="rId19" Type="http://schemas.openxmlformats.org/officeDocument/2006/relationships/hyperlink" Target="https://doi.org/10.1103/physrevlett.108.058301" TargetMode="External"/><Relationship Id="rId6" Type="http://schemas.openxmlformats.org/officeDocument/2006/relationships/hyperlink" Target="https://doi.org/10.1021/ed100697w" TargetMode="External"/><Relationship Id="rId18" Type="http://schemas.openxmlformats.org/officeDocument/2006/relationships/hyperlink" Target="https://doi.org/10.1146/annurev-physchem-042018-052331" TargetMode="External"/><Relationship Id="rId7" Type="http://schemas.openxmlformats.org/officeDocument/2006/relationships/hyperlink" Target="https://guides.lib.ua.edu/c.php?g=39819&amp;p=4956716" TargetMode="External"/><Relationship Id="rId8" Type="http://schemas.openxmlformats.org/officeDocument/2006/relationships/hyperlink" Target="https://guides.library.utoronto.ca/c.php?g=736394&amp;p=53046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