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4"/>
          <w:szCs w:val="44"/>
        </w:rPr>
        <w:t xml:space="preserve">รายงานกลุ่ม</w:t>
      </w:r>
    </w:p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วิชา Analytics on Complex Data (01204465)</w:t>
      </w:r>
    </w:p>
    <w:p>
      <w:pPr>
        <w:spacing w:after="6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Assignment #2 — Group Assignment</w:t>
      </w:r>
    </w:p>
    <w:p>
      <w:pPr>
        <w:spacing w:after="12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6"/>
          <w:szCs w:val="36"/>
        </w:rPr>
        <w:t xml:space="preserve">การตรวจจับการซื้อขายสมรู้ร่วมคิด (Wash Trading) บนแพลตฟอร์ม Polymarket ด้วยการวิเคราะห์ข้อมูลเชิงเครือข่าย</w:t>
      </w:r>
    </w:p>
    <w:p>
      <w:pPr>
        <w:spacing w:after="600"/>
        <w:jc w:val="center"/>
      </w:pPr>
      <w:r>
        <w:rPr>
          <w:rFonts w:ascii="TH SarabunPSK" w:cs="TH SarabunPSK" w:eastAsia="TH SarabunPSK" w:hAnsi="TH SarabunPSK"/>
          <w:b/>
          <w:bCs/>
          <w:i/>
          <w:iCs/>
          <w:color w:val="000000"/>
          <w:sz w:val="30"/>
          <w:szCs w:val="30"/>
        </w:rPr>
        <w:t xml:space="preserve">Detecting Wash Trading on Polymarket using Network-based Analytics</w:t>
      </w:r>
    </w:p>
    <w:p>
      <w:pPr>
        <w:spacing w:after="12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จัดทำโดย กลุ่มที่ 3</w:t>
      </w:r>
    </w:p>
    <w:p>
      <w:pPr>
        <w:spacing w:after="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คณะวิศวกรรมศาสตร์ มหาวิทยาลัยเกษตรศาสตร์</w:t>
      </w:r>
    </w:p>
    <w:p>
      <w:pPr>
        <w:jc w:val="center"/>
        <w:sectPr>
          <w:pgSz w:w="11906" w:h="16838" w:orient="portrait"/>
          <w:pgMar w:top="2160" w:right="1440" w:bottom="1440" w:left="2160" w:header="708" w:footer="708" w:gutter="0"/>
          <w:pgNumType/>
          <w:docGrid w:linePitch="360"/>
        </w:sectPr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ภาคต้น ปีการศึกษา 2567</w:t>
      </w:r>
    </w:p>
    <w:p>
      <w:pPr>
        <w:pStyle w:val="Heading1"/>
        <w:spacing w:after="16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0"/>
          <w:szCs w:val="40"/>
        </w:rPr>
        <w:t xml:space="preserve">บทคัดย่อ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รายงานนี้ศึกษาการตรวจจับการซื้อขายสมรู้ร่วมคิด (wash trading) บนแพลตฟอร์มตลาดทำนายผล Polymarket ซึ่งเป็นพฤติกรรมที่ผู้ใช้ซื้อขายวนกันเองเพื่อปั่นปริมาณการซื้อขาย (volume) ให้ดูสูงเกินจริง ข้อมูลที่ใช้เป็นข้อมูลธุรกรรมบนบล็อกเชน (on-chain) ที่มีลักษณะเป็นข้อมูลเชิงเครือข่าย (graph/network data) โดยมองกระเป๋าเงิน (wallet) เป็นโหนด และการซื้อขายระหว่างกระเป๋าเป็นเส้นเชื่อม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คณะผู้จัดทำได้นำ Algorithm 1 จากงานวิจัยของ Sirolly และคณะ (2025) มาพัฒนาใหม่เป็นวิธีให้คะแนนความน่าสงสัยแก่ทุกกระเป๋า แล้วทดสอบสมมติฐานเบื้องต้น (premise test) โดยเปรียบเทียบช่วงที่งานวิจัยระบุว่ามี wash สูง (ธันวาคม 2567) กับช่วงที่ต่ำ (มิถุนายน 2568) ผลการวิเคราะห์ครบ 18 สัปดาห์ (ประมาณ 29.38 ล้านรายการ) พบสัดส่วนปริมาณการซื้อขายที่ถูกติดธงเท่ากับ 49.00% เทียบกับ 2.50% ที่ค่าเกณฑ์ θ = 0.90 ความแตกต่างนี้คงอยู่ที่ทุกค่าเกณฑ์ที่ทดลอง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ทั้งนี้ ผลที่ได้เป็นการตรวจจับ “รูปแบบที่น่าสงสัย” ไม่ใช่การยืนยันว่าทุกรายการที่ถูกติดธงเป็น wash trading จริง เนื่องจากไม่มีข้อมูลเฉลย (ground truth) ที่แท้จริง คณะผู้จัดทำจึงได้ประเมินเพิ่มเติมด้วยการฉีดรูปแบบที่รู้คำตอบ (synthetic injection) และรายงานข้อจำกัดไว้อย่างตรงไปตรงมา</w:t>
      </w:r>
    </w:p>
    <w:p>
      <w:pPr>
        <w:spacing w:before="12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คำสำคัญ: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wash trading, Polymarket, การวิเคราะห์เครือข่าย, ข้อมูลเชิงซ้อน, การตรวจจับความผิดปกติ</w:t>
      </w:r>
    </w:p>
    <w:p>
      <w:pPr>
        <w:pStyle w:val="Heading1"/>
        <w:pageBreakBefore/>
        <w:spacing w:after="16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0"/>
          <w:szCs w:val="40"/>
        </w:rPr>
        <w:t xml:space="preserve">คำนำ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รายงานฉบับนี้เป็นส่วนหนึ่งของวิชา Analytics on Complex Data (01204465) โดยมีวัตถุประสงค์เพื่อแสดงให้เห็นว่ากลุ่มของเราสามารถสำรวจ เตรียม วิเคราะห์ และประเมินผลข้อมูลเชิงซ้อน (complex data) ได้ ผ่านกรณีศึกษาการตรวจจับ wash trading บนแพลตฟอร์ม Polymarket ซึ่งใช้ข้อมูลเชิงเครือข่ายและเทคนิคการให้คะแนนแบบเครือข่ายที่ไม่ได้สอนในชั้นเรียน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เนื้อหาในรายงานครอบคลุมตั้งแต่ที่มาและความสำคัญของปัญหา ทฤษฎีและงานวิจัยที่เกี่ยวข้อง วิธีดำเนินการตั้งแต่การเตรียมข้อมูลจนถึงการพัฒนาอัลกอริทึม ผลการศึกษา ตลอดจนข้อจำกัดและข้อเสนอแนะ คณะผู้จัดทำหวังว่ารายงานนี้จะเป็นประโยชน์ต่อผู้ที่สนใจ และขอขอบคุณอาจารย์ผู้สอนที่ให้คำแนะนำมา ณ โอกาสนี้</w:t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คณะผู้จัดทำ</w:t>
      </w:r>
    </w:p>
    <w:p>
      <w:pPr>
        <w:pStyle w:val="Heading1"/>
        <w:pageBreakBefore/>
        <w:spacing w:after="2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0"/>
          <w:szCs w:val="40"/>
        </w:rPr>
        <w:t xml:space="preserve">สารบัญ</w:t>
      </w:r>
    </w:p>
    <w:p>
      <w:pPr>
        <w:tabs>
          <w:tab w:val="right" w:pos="8640" w:leader="dot"/>
        </w:tabs>
        <w:spacing w:after="60" w:before="40" w:line="3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บทคัดย่อ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3</w:t>
      </w:r>
    </w:p>
    <w:p>
      <w:pPr>
        <w:tabs>
          <w:tab w:val="right" w:pos="8640" w:leader="dot"/>
        </w:tabs>
        <w:spacing w:after="60" w:before="40" w:line="3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คำนำ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5</w:t>
      </w:r>
    </w:p>
    <w:p>
      <w:pPr>
        <w:tabs>
          <w:tab w:val="right" w:pos="8640" w:leader="dot"/>
        </w:tabs>
        <w:spacing w:after="60" w:before="40" w:line="3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บทที่ 1  บทนำ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8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1.1 ความเป็นมาและความสำคัญของปัญหา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8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1.2 วัตถุประสงค์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9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1.3 ขอบเขตของการศึกษา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9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1.4 ประโยชน์ที่คาดว่าจะได้รับ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10</w:t>
      </w:r>
    </w:p>
    <w:p>
      <w:pPr>
        <w:tabs>
          <w:tab w:val="right" w:pos="8640" w:leader="dot"/>
        </w:tabs>
        <w:spacing w:after="60" w:before="40" w:line="3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บทที่ 2  ทฤษฎีและงานวิจัยที่เกี่ยวข้อง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11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2.1 Wash Trading และตลาดทำนายผล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11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2.2 ข้อมูลเชิงเครือข่าย (Graph / Network Data)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11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2.3 Algorithm 1 (Sirolly et al., 2025)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11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2.4 เครื่องมือและไลบรารีที่เกี่ยวข้อง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12</w:t>
      </w:r>
    </w:p>
    <w:p>
      <w:pPr>
        <w:tabs>
          <w:tab w:val="right" w:pos="8640" w:leader="dot"/>
        </w:tabs>
        <w:spacing w:after="60" w:before="40" w:line="3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บทที่ 3  วิธีดำเนินการศึกษา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13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3.1 แหล่งข้อมูลและการเก็บรวบรวม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13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3.2 การเตรียมข้อมูล (Pre-processing)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13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3.3 การพัฒนา Algorithm 1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14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3.4 การทดสอบสมมติฐานและการประเมินผล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15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3.5 การวิเคราะห์ครบ 18 สัปดาห์และการสำรวจข้อมูล (EDA)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16</w:t>
      </w:r>
    </w:p>
    <w:p>
      <w:pPr>
        <w:tabs>
          <w:tab w:val="right" w:pos="8640" w:leader="dot"/>
        </w:tabs>
        <w:spacing w:after="60" w:before="40" w:line="3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บทที่ 4  ผลการศึกษา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17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4.1 ผลการทดสอบสมมติฐาน (Baseline)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17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4.2 ผลการวิเคราะห์ครบ 18 สัปดาห์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17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4.3 ความไวต่อค่าเกณฑ์ (θ-sensitivity)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18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4.4 การสำรวจข้อมูลกระเป๋าที่ถูกติดธง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18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4.5 การประเมินด้วยข้อมูลที่รู้คำตอบ (Synthetic Evaluation)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19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4.6 กรณีที่ต้องตีความอย่างระมัดระวัง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19</w:t>
      </w:r>
    </w:p>
    <w:p>
      <w:pPr>
        <w:tabs>
          <w:tab w:val="right" w:pos="8640" w:leader="dot"/>
        </w:tabs>
        <w:spacing w:after="60" w:before="40" w:line="3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บทที่ 5  สรุปผลและข้อเสนอแนะ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21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5.1 สรุปผลการศึกษา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21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5.2 ข้อจำกัด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21</w:t>
      </w:r>
    </w:p>
    <w:p>
      <w:pPr>
        <w:tabs>
          <w:tab w:val="right" w:pos="8640" w:leader="dot"/>
        </w:tabs>
        <w:spacing w:after="40" w:before="0" w:line="3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5.3 ข้อเสนอแนะ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22</w:t>
      </w:r>
    </w:p>
    <w:p>
      <w:pPr>
        <w:tabs>
          <w:tab w:val="right" w:pos="8640" w:leader="dot"/>
        </w:tabs>
        <w:spacing w:after="60" w:before="40" w:line="3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บรรณานุกรม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ab/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23</w:t>
      </w:r>
    </w:p>
    <w:p>
      <w:pPr>
        <w:pStyle w:val="Heading1"/>
        <w:pageBreakBefore/>
        <w:spacing w:after="16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0"/>
          <w:szCs w:val="40"/>
        </w:rPr>
        <w:t xml:space="preserve">บทที่ 1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บทนำ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1.1 ความเป็นมาและความสำคัญของปัญหา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Polymarket เป็นแพลตฟอร์มตลาดทำนายผล (prediction market) แบบกระจายศูนย์บนบล็อกเชน ผู้ใช้สามารถซื้อขาย “หุ้นผลลัพธ์” ของเหตุการณ์ต่าง ๆ เช่น ผลการเลือกตั้งหรือผลกีฬา ปริมาณการซื้อขาย (trading volume) เป็นตัวชี้วัดสำคัญที่สะท้อนความนิยมและสภาพคล่องของแต่ละตลาด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อย่างไรก็ตาม ปริมาณการซื้อขายอาจถูกปั่นให้สูงเกินจริงด้วยพฤติกรรมที่เรียกว่า wash trading ซึ่งเป็นการที่กลุ่มกระเป๋าเงินซื้อขายวนไปมากันเองโดยไม่ได้เปลี่ยนความเสี่ยงที่แท้จริง เพื่อสร้างภาพลวงว่าตลาดมีความคึกคัก พฤติกรรมนี้ทำให้ข้อมูลปริมาณการซื้อขายบิดเบือนและอาจหลอกลวงผู้ใช้รายอื่น การตรวจจับ wash trading จึงเป็นปัญหาสำคัญทั้งในด้านความโปร่งใสของตลาดและการวิเคราะห์ข้อมูล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ข้อมูลธุรกรรมบนบล็อกเชนของ Polymarket เป็นข้อมูลเชิงซ้อนประเภทข้อมูลเชิงเครือข่าย (graph/network data) ที่ไม่สามารถวิเคราะห์ด้วยตารางแบนธรรมดาได้ เนื่องจากความสัมพันธ์ระหว่างกระเป๋า (ใครเทรดกับใคร และกระจุกตัวกับคู่เทรดมากน้อยเพียงใด) คือหัวใจของการแยกแยะพฤติกรรมปกติออกจาก wash trading รายงานนี้จึงเลือกใช้เทคนิคการวิเคราะห์เชิงเครือข่ายเพื่อแก้ปัญหาดังกล่าว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1.2 วัตถุประสงค์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เพื่อพัฒนาวิธีให้คะแนนความน่าสงสัยในการทำ wash trading แก่กระเป๋าเงินบน Polymarket ด้วยการวิเคราะห์เชิงเครือข่าย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เพื่อทดสอบสมมติฐานว่าวิธีที่พัฒนาสามารถแยกช่วงเวลาที่มี wash สูงออกจากช่วงที่มี wash ต่ำได้อย่างชัดเจน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เพื่อประเมินคุณภาพของตัวตรวจจับด้วยข้อมูลที่รู้คำตอบ (synthetic evaluation) และวิเคราะห์ความไวต่อพารามิเตอร์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เพื่อฝึกการจัดการข้อมูลเชิงซ้อนครบวงจร ตั้งแต่การเตรียมข้อมูล การสำรวจ การวิเคราะห์ จนถึงการประเมินผล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1.3 ขอบเขตของการศึกษา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ข้อมูล: ชุดข้อมูล on-chain ของ Polymarket (moose-code/polymarket-onchain-v1) บน Hugging Face สัญญาอนุญาต CC-BY-4.0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ช่วงเวลา: พฤศจิกายน–ธันวาคม 2567 และ พฤษภาคม–มิถุนายน 2568 รวม 18 สัปดาห์ (122 วันเป้าหมาย ประมาณ 29.38 ล้านรายการ)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เทคนิค: การให้คะแนนเชิงเครือข่ายตาม Algorithm 1 (Sirolly et al., 2025) ร่วมกับการสำรวจข้อมูล (EDA) และการประเมินแบบฉีดรูปแบบที่รู้คำตอบ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ขอบเขตที่ไม่รวม: การยืนยันเจตนาสมรู้ร่วมคิดทางกฎหมาย และการพิสูจน์ ground truth ของแต่ละรายการ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1.4 ประโยชน์ที่คาดว่าจะได้รับ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ได้เครื่องมือต้นแบบสำหรับตรวจจับรูปแบบ wash trading บนตลาดทำนายผลแบบกระจายศูนย์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เข้าใจแนวทางการจัดการและวิเคราะห์ข้อมูลเชิงเครือข่ายขนาดใหญ่ในทางปฏิบัติ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เข้าใจข้อจำกัดของการตรวจจับความผิดปกติเมื่อไม่มีข้อมูลเฉลย และแนวทางการประเมินที่โปร่งใส</w:t>
      </w:r>
    </w:p>
    <w:p>
      <w:pPr>
        <w:pStyle w:val="Heading1"/>
        <w:pageBreakBefore/>
        <w:spacing w:after="16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0"/>
          <w:szCs w:val="40"/>
        </w:rPr>
        <w:t xml:space="preserve">บทที่ 2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ทฤษฎีและงานวิจัยที่เกี่ยวข้อง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2.1 Wash Trading และตลาดทำนายผล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Wash trading คือการซื้อขายสินทรัพย์โดยที่ผู้ซื้อและผู้ขายเป็นกลุ่มเดียวกันหรือสมรู้ร่วมคิดกัน ทำให้ความเป็นเจ้าของที่แท้จริงไม่เปลี่ยนแปลง แต่สร้างปริมาณการซื้อขายปลอมขึ้นมา บนตลาดทำนายผลอย่าง Polymarket พฤติกรรมนี้มักปรากฏเป็นการเปิดและปิดสถานะ (position) ซ้ำ ๆ ระหว่างกระเป๋าไม่กี่ใบ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2.2 ข้อมูลเชิงเครือข่าย (Graph / Network Data)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ข้อมูลเชิงเครือข่ายเป็นข้อมูลเชิงซ้อนประเภทหนึ่งที่โครงสร้างอยู่ในรูปของโหนดและเส้นเชื่อม ไม่สามารถแทนด้วยตารางแบนได้โดยตรง ในงานนี้กระเป๋าเงินเป็นโหนด และการซื้อขายระหว่างกระเป๋าเป็นเส้นเชื่อมที่มีน้ำหนักตามปริมาณการซื้อขาย คุณสมบัติเชิงเครือข่าย เช่น การกระจุกตัวของคู่เทรด (partner concentration) จึงเป็นสัญญาณสำคัญของพฤติกรรมผิดปกติ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2.3 Algorithm 1 (Sirolly et al., 2025)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Algorithm 1 เป็นวิธีให้คะแนนเชิงเครือข่ายที่คำนวณคะแนนความน่าสงสัย x ∈ [0, 1] ให้แต่ละกระเป๋า แบ่งเป็นสองส่วน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ส่วนที่ 1 (คะแนนเริ่มต้น x0):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สัดส่วนปริมาณการซื้อขายของกระเป๋าที่อยู่ในตลาดซึ่งกระเป๋านั้นเคย “ปิดสถานะ” (closure) อย่างน้อยหนึ่งครั้ง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ส่วนที่ 2 (การแพร่คะแนน):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ปรับคะแนนด้วยคู่เทรดตามสูตรวนซ้ำ x ← ½(x0 + B·x) จนลู่เข้า โดย B คือเมทริกซ์สัดส่วนปริมาณการซื้อขายที่กระทำกับแต่ละคู่เทรด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กระเป๋าจะถูกติดธงเมื่อคะแนน x ≥ θ และรายการซื้อขายจะถูกนับเป็น wash เมื่อกระเป๋าทั้งสองฝั่งผ่านเกณฑ์ งานวิจัยกำหนดพารามิเตอร์หลัก ได้แก่ เกณฑ์การปิดสถานะ c = 0.005 และใช้ θ = 0.90 เป็นค่าหลัก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2.4 เครื่องมือและไลบรารีที่เกี่ยวข้อง</w:t>
      </w:r>
    </w:p>
    <w:tbl>
      <w:tblPr>
        <w:tblW w:type="dxa" w:w="93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เครื่องมือ</w:t>
            </w:r>
          </w:p>
        </w:tc>
        <w:tc>
          <w:tcPr>
            <w:tcW w:type="dxa" w:w="67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บทบาทในงาน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DuckDB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ประมวลผล SQL บนไฟล์ Parquet หลักสิบล้านแถว (การเตรียมข้อมูล การตรวจปิดสถานะ การรวมยอด)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scipy.sparse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เก็บเมทริกซ์คู่เทรด B แบบ sparse และคูณเมทริกซ์-เวกเตอร์ในลูปของอัลกอริทึม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NumPy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คำนวณเวกเตอร์คะแนน การลู่เข้า และตัวชี้วัด (recall, precision, AP)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pandas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เชื่อมข้อมูลระหว่าง DuckDB กับ NumPy และสร้างตารางสรุป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matplotlib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สร้างกราฟประกอบผลการศึกษา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uv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จัดการ dependency และสภาพแวดล้อมให้ทำซ้ำได้ (reproducible)</w:t>
            </w:r>
          </w:p>
        </w:tc>
      </w:tr>
    </w:tbl>
    <w:p>
      <w:pPr>
        <w:pStyle w:val="Heading1"/>
        <w:pageBreakBefore/>
        <w:spacing w:after="16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0"/>
          <w:szCs w:val="40"/>
        </w:rPr>
        <w:t xml:space="preserve">บทที่ 3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วิธีดำเนินการศึกษา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ระบบออกแบบเป็นสายท่อประมวลผล (pipeline) หลายขั้นที่ส่งต่อกันด้วยไฟล์ ทำให้แต่ละขั้นรันซ้ำและตรวจสอบแยกกันได้ ดังแสดงลำดับต่อไปนี้ ข้อมูลดิบ → การเตรียมข้อมูล → การให้คะแนน → การประเมินผล → การวิเคราะห์ครบช่วงและการสำรวจข้อมูล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3.1 แหล่งข้อมูลและการเก็บรวบรวม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ใช้ข้อมูลทุติยภูมิ (secondary source) จากชุดข้อมูลสาธารณะ moose-code/polymarket-onchain-v1 บน Hugging Face ขนาดประมาณ 5.3 กิกะไบต์ ประกอบด้วยเหตุการณ์การจับคู่คำสั่งซื้อขาย (order_filled) ข้อมูลตลาด (condition, market_data) ข้อมูลถูกจัดเก็บเป็นไฟล์ Parquet รายเดือน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3.2 การเตรียมข้อมูล (Pre-processing)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ขั้นตอนนี้แปลง “เหตุการณ์การจับคู่ดิบ (raw fill)” ให้เป็น “รายการซื้อขายที่จับคู่แล้ว (matched trade)” หนึ่งแถวต่อหนึ่งรายการ ซึ่งเป็นส่วนที่ท้าทายที่สุด เพราะข้อมูล on-chain มีกับดักหลายจุดที่ต้องจัดการด้วย SQL บน DuckDB ได้แก่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ตัดแถวสรุปฝั่งผู้รับคำสั่ง (taker summary) ที่ซ้ำกับแถวฝั่งผู้วางคำสั่ง (maker) โดยดูจากที่อยู่สัญญา exchange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แปลงหน่วยจำนวนเงินและจำนวนหุ้นจากหน่วยทศนิยม 6 ตำแหน่ง (หารด้วย 1,000,000)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แปลงที่อยู่กระเป๋าให้เป็นตัวพิมพ์เล็กทั้งหมด เพื่อไม่ให้ที่อยู่เดียวกันถูกนับแยก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จับคู่โทเคนกับตลาดและผลลัพธ์ (Yes/No) ผ่านตาราง condition.positionIds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คำนวณการเปลี่ยนแปลงสถานะของฝั่ง maker โดยอาศัยข้อเท็จจริงว่าการเปลี่ยนสถานะของ taker เท่ากับค่าลบของ maker เสมอ จึงไม่ต้องสร้างฝั่ง taker ใหม่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กรองรายการขยะ ได้แก่ การเทรดกับตัวเอง (self-trade) จำนวนหุ้นไม่เป็นบวก และโทเคนที่จับคู่ตลาดไม่ได้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ผลลัพธ์คือไฟล์ matched trade พร้อมคอลัมน์ธง in_target ที่แยก “สัปดาห์เป้าหมาย” ออกจาก “ช่วงประวัติย้อนหลัง (lead-in)” ซึ่งใช้เพียงเพื่อเรียนรู้สถานะและคะแนนเท่านั้น ตัวชี้วัดหลักคือ share volume (จำนวนหุ้น) ไม่ใช่จำนวนเงิน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3.3 การพัฒนา Algorithm 1</w:t>
      </w:r>
    </w:p>
    <w:p>
      <w:pPr>
        <w:spacing w:after="60" w:before="12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3.3.1 การตรวจจับการปิดสถานะ (closure) ด้วย SQL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สร้างบัญชีเดินรายการ (ledger) ที่ทุกการเทรดปรากฏสองแถว (ฝั่ง maker และ taker) แล้วใช้ window function ไล่สะสมสถานะสุทธิหลังแต่ละเทรด และหาค่าสูงสุดของขนาดสถานะก่อนหน้า จากนั้นติดธงว่ากระเป๋า “เคยปิดสถานะ” เมื่อเกิดการกลับทิศของสถานะ หรือการหดตัวครั้งสุดท้ายจนเหลือไม่เกิน 0.5% ของค่าสูงสุดที่เคยถือ</w:t>
      </w:r>
    </w:p>
    <w:p>
      <w:pPr>
        <w:spacing w:after="60" w:before="12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3.3.2 การให้คะแนนและการลู่เข้า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คำนวณคะแนนเริ่มต้น x0 จากสัดส่วนปริมาณการซื้อขายในตลาดที่พบการปิดสถานะ จากนั้นสร้างเมทริกซ์คู่เทรด B แบบ sparse แล้ววนสูตร x ← ½(x0 + B·x) จนกระทั่งการเปลี่ยนแปลงสัมพัทธ์ (relative L2) น้อยกว่า 1e-5 ตรรกะการให้คะแนนถูกรวมไว้ในฟังก์ชันเดียว (score_wallets) เพื่อให้ทุกสคริปต์ใช้ตรรกะเดียวกัน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3.4 การทดสอบสมมติฐานและการประเมินผล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Premise test: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รันอัลกอริทึมกับสอง baseline window แล้วเปรียบเทียบสัดส่วนปริมาณที่ถูกติดธงระหว่างช่วง wash สูงกับต่ำ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Synthetic injection: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ฉีดวงแหวน wash ที่รู้สมาชิกแน่นอนเข้าไปในช่วงที่เงียบ แล้ววัด recall, precision@k และ average precision (AP) โดยวงแหวนเป็นองค์ประกอบแยกขาดจากกระเป๋าจริง จึงไม่กระทบคะแนนของกระเป๋าจริง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การตรวจสอบความถูกต้อง (validation):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ตรวจความสมบูรณ์ของชุดข้อมูล และเทียบสถานะที่สร้างใหม่กับบัญชีเดินรายการสำรองที่สร้างจาก raw fill โดยตรง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Sensitivity analysis: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ทดลองเปลี่ยนค่าเกณฑ์ θ และความยาวประวัติย้อนหลัง (30/90/180 วัน) เพื่อดูความคงทนของผล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3.5 การวิเคราะห์ครบ 18 สัปดาห์และการสำรวจข้อมูล (EDA)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รันการให้คะแนนครบ 18 สัปดาห์โดยแต่ละสัปดาห์ใช้ประวัติย้อนหลัง 30 วันของตนเอง การรวมปริมาณข้ามสัปดาห์นับเฉพาะส่วนเป้าหมายเพื่อไม่ให้ประวัติที่ทับกันถูกนับซ้ำ จากนั้นทำการสำรวจข้อมูลเปรียบเทียบกระเป๋าที่ถูกติดธงกับที่ไม่ถูกติดธง พร้อมสร้างกราฟสรุปด้านความไวต่อเกณฑ์ ปริมาณรายวัน การกระจุกตัวของคู่เทรด และสัดส่วนหมวดตลาด</w:t>
      </w:r>
    </w:p>
    <w:p>
      <w:pPr>
        <w:pStyle w:val="Heading1"/>
        <w:pageBreakBefore/>
        <w:spacing w:after="16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0"/>
          <w:szCs w:val="40"/>
        </w:rPr>
        <w:t xml:space="preserve">บทที่ 4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ผลการศึกษา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4.1 ผลการทดสอบสมมติฐาน (Baseline)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เมื่อรัน Algorithm 1 ที่ θ = 0.90 กับสองสัปดาห์เป้าหมาย พบความแตกต่างของสัดส่วนปริมาณที่ถูกติดธงอย่างชัดเจน ดังตาราง</w:t>
      </w:r>
    </w:p>
    <w:tbl>
      <w:tblPr>
        <w:tblW w:type="dxa" w:w="93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4100"/>
        <w:gridCol w:w="2600"/>
        <w:gridCol w:w="2600"/>
      </w:tblGrid>
      <w:tr>
        <w:trPr>
          <w:tblHeader/>
        </w:trPr>
        <w:tc>
          <w:tcPr>
            <w:tcW w:type="dxa" w:w="41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ตัวชี้วัดของสัปดาห์เป้าหมาย</w:t>
            </w:r>
          </w:p>
        </w:tc>
        <w:tc>
          <w:tcPr>
            <w:tcW w:type="dxa" w:w="2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ธ.ค. 2567</w:t>
            </w:r>
          </w:p>
        </w:tc>
        <w:tc>
          <w:tcPr>
            <w:tcW w:type="dxa" w:w="2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มิ.ย. 2568</w:t>
            </w:r>
          </w:p>
        </w:tc>
      </w:tr>
      <w:tr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จำนวนรายการ (trades)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1,635,178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1,147,205</w:t>
            </w:r>
          </w:p>
        </w:tc>
      </w:tr>
      <w:tr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กระเป๋าที่ใช้งาน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104,186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87,130</w:t>
            </w:r>
          </w:p>
        </w:tc>
      </w:tr>
      <w:tr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จำนวนตลาด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2,307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3,918</w:t>
            </w:r>
          </w:p>
        </w:tc>
      </w:tr>
      <w:tr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Share volume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692.9 M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389.8 M</w:t>
            </w:r>
          </w:p>
        </w:tc>
      </w:tr>
      <w:tr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สัดส่วนที่ถูกติดธง (θ=0.90)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61.82%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0.35%</w:t>
            </w:r>
          </w:p>
        </w:tc>
      </w:tr>
    </w:tbl>
    <w:p>
      <w:pPr>
        <w:spacing w:after="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/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4.2 ผลการวิเคราะห์ครบ 18 สัปดาห์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ผลรวมทั้งสองช่วง (ประมาณ 29.38 ล้านรายการ) ยืนยันความแตกต่างในภาพใหญ่ สัดส่วนปริมาณที่ถูกติดธงเท่ากับ 49.00% ในช่วง พ.ย.–ธ.ค. 2567 เทียบกับ 2.50% ในช่วง พ.ค.–มิ.ย. 2568</w:t>
      </w:r>
    </w:p>
    <w:tbl>
      <w:tblPr>
        <w:tblW w:type="dxa" w:w="93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3900"/>
        <w:gridCol w:w="2700"/>
        <w:gridCol w:w="2700"/>
      </w:tblGrid>
      <w:tr>
        <w:trPr>
          <w:tblHeader/>
        </w:trPr>
        <w:tc>
          <w:tcPr>
            <w:tcW w:type="dxa" w:w="39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ตัวชี้วัด</w:t>
            </w:r>
          </w:p>
        </w:tc>
        <w:tc>
          <w:tcPr>
            <w:tcW w:type="dxa" w:w="27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พ.ย.–ธ.ค. 2567</w:t>
            </w:r>
          </w:p>
        </w:tc>
        <w:tc>
          <w:tcPr>
            <w:tcW w:type="dxa" w:w="27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พ.ค.–มิ.ย. 2568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Target trades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19,111,285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10,269,237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Share volume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6,712.06 M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2,667.56 M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Flagged share volume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3,289.07 M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66.82 M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สัดส่วนที่ถูกติดธง (θ=0.90)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49.00%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2.50%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สัดส่วน USDC ที่ถูกติดธง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39.63%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2.14%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ช่วงสัดส่วนรายสัปดาห์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13.65–63.76%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0.15–5.25%</w:t>
            </w:r>
          </w:p>
        </w:tc>
      </w:tr>
    </w:tbl>
    <w:p>
      <w:pPr>
        <w:spacing w:after="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/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เมื่อจัดตามเดือนตามวันเทรดจริง สัดส่วนที่ถูกติดธงเป็น พ.ย. 2567 = 37.69%, ธ.ค. 2567 = 61.09%, พ.ค. 2568 = 4.37% และ มิ.ย. 2568 = 0.64% แสดงให้เห็นว่าไม่ควรใช้สัปดาห์ baseline เดียวแทนผลของทั้งสองเดือน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4.3 ความไวต่อค่าเกณฑ์ (θ-sensitivity)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ความแตกต่างระหว่างสองช่วงคงอยู่ที่ทุกค่าเกณฑ์ที่ทดลอง แต่ระดับสัดส่วนเปลี่ยนตามเกณฑ์อย่างมีนัย จึงต้องรายงานควบคู่กับค่าหลักเสมอ</w:t>
      </w:r>
    </w:p>
    <w:tbl>
      <w:tblPr>
        <w:tblW w:type="dxa" w:w="93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2000"/>
        <w:gridCol w:w="3600"/>
        <w:gridCol w:w="3700"/>
      </w:tblGrid>
      <w:tr>
        <w:trPr>
          <w:tblHeader/>
        </w:trPr>
        <w:tc>
          <w:tcPr>
            <w:tcW w:type="dxa" w:w="20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θ</w:t>
            </w:r>
          </w:p>
        </w:tc>
        <w:tc>
          <w:tcPr>
            <w:tcW w:type="dxa" w:w="3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สัดส่วน พ.ย.–ธ.ค.</w:t>
            </w:r>
          </w:p>
        </w:tc>
        <w:tc>
          <w:tcPr>
            <w:tcW w:type="dxa" w:w="37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สัดส่วน พ.ค.–มิ.ย.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0.70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66.50%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18.83%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0.80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59.94%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7.51%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0.90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49.00%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2.50%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0.95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44.82%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1.13%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0.99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39.46%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0.87%</w:t>
            </w:r>
          </w:p>
        </w:tc>
      </w:tr>
    </w:tbl>
    <w:p>
      <w:pPr>
        <w:spacing w:after="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/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4.4 การสำรวจข้อมูลกระเป๋าที่ถูกติดธง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กระเป๋าที่ถูกติดธงมีปริมาณกระจุกกับคู่เทรดมากกว่ากระเป๋าที่ไม่ถูกติดธงอย่างเห็นได้ชัด เช่น สัดส่วนปริมาณที่กระทำกับคู่เทรดสองรายแรกของกระเป๋าติดธงอยู่ที่ประมาณ 55–57% เทียบกับ 28–30% ของกระเป๋าที่ไม่ถูกติดธง อย่างไรก็ตาม เนื่องจากคะแนนใช้ความสัมพันธ์คู่เทรดอยู่แล้ว ผลนี้จึงเป็นการอธิบายการทำงานของตัวตรวจจับ ไม่ใช่การยืนยันอิสระ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4.5 การประเมินด้วยข้อมูลที่รู้คำตอบ (Synthetic Evaluation)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ฉีดวงแหวน wash รวม 144 กระเป๋าใน 6 ระดับความเข้มเข้าในช่วงที่เงียบ ที่ θ = 0.90 ตัวตรวจจับจับได้ 48 จาก 144 กระเป๋า (recall = 33.33%) โดยจับได้เฉพาะวงแหวนที่ความเข้มสูง (≥ 0.95) ส่วนค่า precision@144 = 0 และ average precision (AP) = 0.0046 ซึ่งเป็นค่าต่ำ เนื่องจากกระเป๋าจริงที่ไม่มีเฉลยถูกนับเป็น negative ทั้งหมด คณะผู้จัดทำรายงานค่าต่ำนี้ตามจริงเพื่อความโปร่งใส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4.6 กรณีที่ต้องตีความอย่างระมัดระวัง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ตลาด Trump inauguration: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ถูกติดธงสูงถึง 89% ที่ θ=0.90 แต่ลดเหลือราว 21% ที่ θ=0.99 จึงเป็นผู้ต้องสงสัยว่าอาจเป็น false positive ต้องตรวจเพิ่มเติม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ตลาด Lewis Hamilton: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ในสัปดาห์สุดท้ายของเดือน มิ.ย. ปริมาณที่ถูกติดธงเกือบทั้งหมดมาจากตลาดนี้ตลาดเดียว สะท้อนการกระจุกเฉพาะตลาด ไม่ใช่การกลับมาของ wash ในวงกว้าง</w:t>
      </w:r>
    </w:p>
    <w:p>
      <w:pPr>
        <w:pStyle w:val="Heading1"/>
        <w:pageBreakBefore/>
        <w:spacing w:after="16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0"/>
          <w:szCs w:val="40"/>
        </w:rPr>
        <w:t xml:space="preserve">บทที่ 5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สรุปผลและข้อเสนอแนะ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5.1 สรุปผลการศึกษา</w:t>
      </w:r>
    </w:p>
    <w:p>
      <w:pPr>
        <w:spacing w:after="120" w:line="300"/>
        <w:ind w:firstLine="720"/>
        <w:jc w:val="both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งานนี้พัฒนาวิธีให้คะแนนเชิงเครือข่ายเพื่อตรวจจับรูปแบบ wash trading บน Polymarket โดยนำ Algorithm 1 มาพัฒนาใหม่และวิเคราะห์ข้อมูลครบ 18 สัปดาห์ ผลพบความแตกต่างของสัดส่วนปริมาณที่ถูกติดธงอย่างชัดเจน (49.00% เทียบกับ 2.50% ที่ θ=0.90) และความแตกต่างนี้คงอยู่ที่ทุกค่าเกณฑ์ที่ทดลอง ซึ่งสนับสนุนว่าตัวตรวจจับสามารถแยกช่วงที่มี wash สูงออกจากช่วงที่ต่ำได้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5.2 ข้อจำกัด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ไม่มีข้อมูลเฉลยที่แท้จริง จึงยังไม่ทราบ precision และอัตรา false positive ที่แท้จริง และคะแนนยังไม่ถูกปรับเทียบเป็นความน่าจะเป็น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ไม่ทราบสถานะก่อนช่วงประวัติย้อนหลัง สถานะจึงเป็นการประมาณจากศูนย์ ไม่ใช่ยอดคงเหลือจริงในอดีต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คะแนนไวต่อค่าเกณฑ์ θ และความยาวประวัติ จึงต้องรายงานความไวควบคู่เสมอ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การจัดหมวดตลาดใช้คำสำคัญ (keyword heuristic) มีชื่อตกหล่น และการกระจุกคู่เทรดสัมพันธ์กับนิยามคะแนน จึงไม่ใช่หลักฐานอิสระ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ผลเป็นการเปรียบเทียบเชิงสังเกตของช่วงเวลาที่เลือก ไม่ได้พิสูจน์สาเหตุหรือเจตนาสมรู้ร่วมคิด</w:t>
      </w:r>
    </w:p>
    <w:p>
      <w:pPr>
        <w:pStyle w:val="Heading2"/>
        <w:spacing w:after="10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5.3 ข้อเสนอแนะ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ปรับเทียบคะแนน (calibration) และหาเกณฑ์ที่เหมาะสมเมื่อมีข้อมูลเฉลยบางส่วน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ปรับปรุงการจัดหมวดตลาดให้เป็นระบบ และตรวจสอบตลาดที่น่าสงสัยด้วยมือเพื่อยืนยันผล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ขยายการประเมินด้วยรูปแบบ wash ที่ซับซ้อนและปะปนกับคู่เทรดจริงมากขึ้น เพื่อทดสอบความทนทานของตัวตรวจจับ</w:t>
      </w:r>
    </w:p>
    <w:p>
      <w:pPr>
        <w:pStyle w:val="Heading1"/>
        <w:pageBreakBefore/>
        <w:spacing w:after="16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0"/>
          <w:szCs w:val="40"/>
        </w:rPr>
        <w:t xml:space="preserve">บทที่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บรรณานุกรม</w:t>
      </w:r>
    </w:p>
    <w:p>
      <w:pPr>
        <w:spacing w:after="120" w:line="300"/>
        <w:ind w:left="720" w:hanging="72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Sirolly, A., et al. (2025). Network-based detection of wash trading on prediction markets. (Algorithm 1, §5.1 และ §6).</w:t>
      </w:r>
    </w:p>
    <w:p>
      <w:pPr>
        <w:spacing w:after="120" w:line="300"/>
        <w:ind w:left="720" w:hanging="72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moose-code. (2025). polymarket-onchain-v1 [ชุดข้อมูล]. Hugging Face. CC-BY-4.0. https://huggingface.co/datasets/moose-code/polymarket-onchain-v1</w:t>
      </w:r>
    </w:p>
    <w:p>
      <w:pPr>
        <w:spacing w:after="120" w:line="300"/>
        <w:ind w:left="720" w:hanging="720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DuckDB Foundation. (2024). DuckDB: An in-process SQL OLAP database management system. https://duckdb.org</w:t>
      </w:r>
    </w:p>
    <w:sectPr>
      <w:footerReference w:type="default" r:id="rId6"/>
      <w:pgSz w:w="11906" w:h="16838" w:orient="portrait"/>
      <w:pgMar w:top="2160" w:right="1440" w:bottom="1440" w:left="21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b/>
        <w:bCs/>
        <w:sz w:val="28"/>
        <w:szCs w:val="28"/>
      </w:rPr>
      <w:fldChar w:fldCharType="begin"/>
    </w:r>
    <w:r>
      <w:rPr>
        <w:rFonts w:ascii="TH SarabunPSK" w:cs="TH SarabunPSK" w:eastAsia="TH SarabunPSK" w:hAnsi="TH SarabunPSK"/>
        <w:b/>
        <w:bCs/>
        <w:sz w:val="28"/>
        <w:szCs w:val="28"/>
      </w:rPr>
      <w:instrText xml:space="preserve">PAGE</w:instrText>
    </w:r>
    <w:r>
      <w:rPr>
        <w:rFonts w:ascii="TH SarabunPSK" w:cs="TH SarabunPSK" w:eastAsia="TH SarabunPSK" w:hAnsi="TH SarabunPSK"/>
        <w:b/>
        <w:bCs/>
        <w:sz w:val="28"/>
        <w:szCs w:val="28"/>
      </w:rPr>
      <w:fldChar w:fldCharType="separate"/>
    </w:r>
    <w:r>
      <w:rPr>
        <w:rFonts w:ascii="TH SarabunPSK" w:cs="TH SarabunPSK" w:eastAsia="TH SarabunPSK" w:hAnsi="TH SarabunPSK"/>
        <w:b/>
        <w:bCs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b/>
        <w:bCs/>
        <w:color w:val="000000"/>
        <w:sz w:val="32"/>
        <w:szCs w:val="3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3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6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2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6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9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22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5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H SarabunPSK" w:cs="TH SarabunPSK" w:eastAsia="TH SarabunPSK" w:hAnsi="TH SarabunPSK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H SarabunPSK" w:cs="TH SarabunPSK" w:eastAsia="TH SarabunPSK" w:hAnsi="TH SarabunPSK"/>
      <w:b/>
      <w:bCs/>
      <w:color w:val="000000"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การตรวจจับการซื้อขายสมรู้ร่วมคิด (Wash Trading) บนแพลตฟอร์ม Polymarket ด้วยการวิเคราะห์ข้อมูลเชิงเครือข่าย</dc:title>
  <dc:creator>กลุ่มที่ 3</dc:creator>
  <cp:lastModifiedBy>Un-named</cp:lastModifiedBy>
  <cp:revision>1</cp:revision>
  <dcterms:created xsi:type="dcterms:W3CDTF">2026-10-24T17:38:37.892Z</dcterms:created>
  <dcterms:modified xsi:type="dcterms:W3CDTF">2026-10-24T17:38:37.908Z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