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94EF" w14:textId="008D47A1" w:rsidR="00EA0079" w:rsidRDefault="00B00EC4" w:rsidP="00B00EC4">
      <w:pPr>
        <w:jc w:val="center"/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0EC4"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REQUIREMENTS </w:t>
      </w:r>
      <w:r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0EC4"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</w:t>
      </w:r>
    </w:p>
    <w:tbl>
      <w:tblPr>
        <w:tblStyle w:val="GridTable5Dark-Accent2"/>
        <w:tblW w:w="9307" w:type="dxa"/>
        <w:tblLook w:val="04A0" w:firstRow="1" w:lastRow="0" w:firstColumn="1" w:lastColumn="0" w:noHBand="0" w:noVBand="1"/>
      </w:tblPr>
      <w:tblGrid>
        <w:gridCol w:w="810"/>
        <w:gridCol w:w="2028"/>
        <w:gridCol w:w="2972"/>
        <w:gridCol w:w="2266"/>
        <w:gridCol w:w="1231"/>
      </w:tblGrid>
      <w:tr w:rsidR="008372D3" w14:paraId="5DD04DAB" w14:textId="77777777" w:rsidTr="00C1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4E1412F" w14:textId="0BEC2918" w:rsidR="00B00EC4" w:rsidRDefault="00B00EC4" w:rsidP="00B00EC4">
            <w:r w:rsidRPr="00B00EC4">
              <w:t>Req#</w:t>
            </w:r>
          </w:p>
        </w:tc>
        <w:tc>
          <w:tcPr>
            <w:tcW w:w="2029" w:type="dxa"/>
          </w:tcPr>
          <w:p w14:paraId="208E570E" w14:textId="56A6B1F5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Requirement</w:t>
            </w:r>
          </w:p>
        </w:tc>
        <w:tc>
          <w:tcPr>
            <w:tcW w:w="2977" w:type="dxa"/>
          </w:tcPr>
          <w:p w14:paraId="0FAE89A8" w14:textId="5A93FCC1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8" w:type="dxa"/>
          </w:tcPr>
          <w:p w14:paraId="35E3B624" w14:textId="5CB9E28B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Coments</w:t>
            </w:r>
            <w:proofErr w:type="spellEnd"/>
          </w:p>
        </w:tc>
        <w:tc>
          <w:tcPr>
            <w:tcW w:w="1232" w:type="dxa"/>
          </w:tcPr>
          <w:p w14:paraId="7BCF612F" w14:textId="62A41139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</w:tr>
      <w:tr w:rsidR="008372D3" w14:paraId="17031536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B40943B" w14:textId="1A69218B" w:rsidR="00B00EC4" w:rsidRDefault="008372D3" w:rsidP="00B00EC4">
            <w:r w:rsidRPr="008372D3">
              <w:t>FR_01</w:t>
            </w:r>
          </w:p>
        </w:tc>
        <w:tc>
          <w:tcPr>
            <w:tcW w:w="2029" w:type="dxa"/>
          </w:tcPr>
          <w:p w14:paraId="17835F9F" w14:textId="7F7E1A84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Child Records Management</w:t>
            </w:r>
          </w:p>
        </w:tc>
        <w:tc>
          <w:tcPr>
            <w:tcW w:w="2977" w:type="dxa"/>
          </w:tcPr>
          <w:p w14:paraId="25F8157B" w14:textId="4065D49A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 xml:space="preserve">Capture and maintain detailed profiles for each child (personal details, medical history, </w:t>
            </w:r>
            <w:proofErr w:type="spellStart"/>
            <w:r w:rsidRPr="008372D3">
              <w:t>enrollment</w:t>
            </w:r>
            <w:proofErr w:type="spellEnd"/>
            <w:r w:rsidRPr="008372D3">
              <w:t>).</w:t>
            </w:r>
          </w:p>
        </w:tc>
        <w:tc>
          <w:tcPr>
            <w:tcW w:w="2268" w:type="dxa"/>
          </w:tcPr>
          <w:p w14:paraId="395CC46F" w14:textId="151E9431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Essential for personalized education.</w:t>
            </w:r>
          </w:p>
        </w:tc>
        <w:tc>
          <w:tcPr>
            <w:tcW w:w="1232" w:type="dxa"/>
          </w:tcPr>
          <w:p w14:paraId="36E8AB5E" w14:textId="218A9B8F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47E1B84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C5166D8" w14:textId="4AD51316" w:rsidR="00B00EC4" w:rsidRDefault="008372D3" w:rsidP="00B00EC4">
            <w:r w:rsidRPr="008372D3">
              <w:t>FR_02</w:t>
            </w:r>
          </w:p>
        </w:tc>
        <w:tc>
          <w:tcPr>
            <w:tcW w:w="2029" w:type="dxa"/>
          </w:tcPr>
          <w:p w14:paraId="09E36F72" w14:textId="15EB3B0F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Attendance Tracking</w:t>
            </w:r>
          </w:p>
        </w:tc>
        <w:tc>
          <w:tcPr>
            <w:tcW w:w="2977" w:type="dxa"/>
          </w:tcPr>
          <w:p w14:paraId="75372F5E" w14:textId="4014B9D6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Record daily attendance for children and staff, and generate summary reports.</w:t>
            </w:r>
          </w:p>
        </w:tc>
        <w:tc>
          <w:tcPr>
            <w:tcW w:w="2268" w:type="dxa"/>
          </w:tcPr>
          <w:p w14:paraId="612129E0" w14:textId="5E4899E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Critical for operational oversight.</w:t>
            </w:r>
          </w:p>
        </w:tc>
        <w:tc>
          <w:tcPr>
            <w:tcW w:w="1232" w:type="dxa"/>
          </w:tcPr>
          <w:p w14:paraId="5050529C" w14:textId="358CAF88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05BD5876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4F25F8F" w14:textId="12CFAC61" w:rsidR="00B00EC4" w:rsidRDefault="008372D3" w:rsidP="00B00EC4">
            <w:r w:rsidRPr="008372D3">
              <w:t>FR_03</w:t>
            </w:r>
          </w:p>
        </w:tc>
        <w:tc>
          <w:tcPr>
            <w:tcW w:w="2029" w:type="dxa"/>
          </w:tcPr>
          <w:p w14:paraId="4148CB2A" w14:textId="16705F31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Staff Management</w:t>
            </w:r>
          </w:p>
        </w:tc>
        <w:tc>
          <w:tcPr>
            <w:tcW w:w="2977" w:type="dxa"/>
          </w:tcPr>
          <w:p w14:paraId="20A6D869" w14:textId="60D2785F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 xml:space="preserve">Manage staff details including roles, schedules, and performance for teachers, </w:t>
            </w:r>
            <w:proofErr w:type="spellStart"/>
            <w:r w:rsidRPr="008372D3">
              <w:t>sanitars</w:t>
            </w:r>
            <w:proofErr w:type="spellEnd"/>
            <w:r w:rsidRPr="008372D3">
              <w:t>, and chefs.</w:t>
            </w:r>
          </w:p>
        </w:tc>
        <w:tc>
          <w:tcPr>
            <w:tcW w:w="2268" w:type="dxa"/>
          </w:tcPr>
          <w:p w14:paraId="3BC8F8EE" w14:textId="1E08ACC9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Integrates all staff functions.</w:t>
            </w:r>
          </w:p>
        </w:tc>
        <w:tc>
          <w:tcPr>
            <w:tcW w:w="1232" w:type="dxa"/>
          </w:tcPr>
          <w:p w14:paraId="28029290" w14:textId="76A332D8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C335C9C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BF7588B" w14:textId="03AF552B" w:rsidR="00B00EC4" w:rsidRDefault="008372D3" w:rsidP="00B00EC4">
            <w:r w:rsidRPr="008372D3">
              <w:t>FR_04</w:t>
            </w:r>
          </w:p>
        </w:tc>
        <w:tc>
          <w:tcPr>
            <w:tcW w:w="2029" w:type="dxa"/>
          </w:tcPr>
          <w:p w14:paraId="6B0CB6BE" w14:textId="29C6836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Meal Planning &amp; Dietary Management</w:t>
            </w:r>
          </w:p>
        </w:tc>
        <w:tc>
          <w:tcPr>
            <w:tcW w:w="2977" w:type="dxa"/>
          </w:tcPr>
          <w:p w14:paraId="61CB8697" w14:textId="2330604E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Plan menus, handle dietary restrictions, and manage meal inventories.</w:t>
            </w:r>
          </w:p>
        </w:tc>
        <w:tc>
          <w:tcPr>
            <w:tcW w:w="2268" w:type="dxa"/>
          </w:tcPr>
          <w:p w14:paraId="57F73A87" w14:textId="36D6F701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Key for ensuring child nutrition and safety.</w:t>
            </w:r>
          </w:p>
        </w:tc>
        <w:tc>
          <w:tcPr>
            <w:tcW w:w="1232" w:type="dxa"/>
          </w:tcPr>
          <w:p w14:paraId="428D278E" w14:textId="44F4796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25141033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974A756" w14:textId="474BC2DA" w:rsidR="00B00EC4" w:rsidRDefault="008372D3" w:rsidP="00B00EC4">
            <w:r w:rsidRPr="008372D3">
              <w:t>FR_05</w:t>
            </w:r>
          </w:p>
        </w:tc>
        <w:tc>
          <w:tcPr>
            <w:tcW w:w="2029" w:type="dxa"/>
          </w:tcPr>
          <w:p w14:paraId="2B445FD7" w14:textId="13BA8F32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Parent Communication</w:t>
            </w:r>
          </w:p>
        </w:tc>
        <w:tc>
          <w:tcPr>
            <w:tcW w:w="2977" w:type="dxa"/>
          </w:tcPr>
          <w:p w14:paraId="791D8D86" w14:textId="6300A20C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Facilitate communication with parents via notifications, updates, and progress reports.</w:t>
            </w:r>
          </w:p>
        </w:tc>
        <w:tc>
          <w:tcPr>
            <w:tcW w:w="2268" w:type="dxa"/>
          </w:tcPr>
          <w:p w14:paraId="7DCB4663" w14:textId="3F513B82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Vital for transparency and engagement.</w:t>
            </w:r>
          </w:p>
        </w:tc>
        <w:tc>
          <w:tcPr>
            <w:tcW w:w="1232" w:type="dxa"/>
          </w:tcPr>
          <w:p w14:paraId="7A5835C7" w14:textId="7CFB8BB6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14CED2BA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4820E29" w14:textId="352F4DA7" w:rsidR="008372D3" w:rsidRPr="008372D3" w:rsidRDefault="008372D3" w:rsidP="00B00EC4">
            <w:r w:rsidRPr="008372D3">
              <w:t>FR_06</w:t>
            </w:r>
          </w:p>
        </w:tc>
        <w:tc>
          <w:tcPr>
            <w:tcW w:w="2029" w:type="dxa"/>
          </w:tcPr>
          <w:p w14:paraId="4C660A65" w14:textId="0D1E2A85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Reporting and Analytics</w:t>
            </w:r>
          </w:p>
        </w:tc>
        <w:tc>
          <w:tcPr>
            <w:tcW w:w="2977" w:type="dxa"/>
          </w:tcPr>
          <w:p w14:paraId="01A993D2" w14:textId="335D5F74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Generate detailed reports on attendance, staff performance, and financial metrics for decision-making.</w:t>
            </w:r>
          </w:p>
        </w:tc>
        <w:tc>
          <w:tcPr>
            <w:tcW w:w="2268" w:type="dxa"/>
          </w:tcPr>
          <w:p w14:paraId="61988B92" w14:textId="2A1F909E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Supports compliance and strategic planning.</w:t>
            </w:r>
          </w:p>
        </w:tc>
        <w:tc>
          <w:tcPr>
            <w:tcW w:w="1232" w:type="dxa"/>
          </w:tcPr>
          <w:p w14:paraId="342F474B" w14:textId="434DC3F3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9891CBB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D76F22D" w14:textId="32645150" w:rsidR="008372D3" w:rsidRPr="008372D3" w:rsidRDefault="00C162F8" w:rsidP="00B00EC4">
            <w:r w:rsidRPr="00C162F8">
              <w:t>FR_07</w:t>
            </w:r>
          </w:p>
        </w:tc>
        <w:tc>
          <w:tcPr>
            <w:tcW w:w="2029" w:type="dxa"/>
          </w:tcPr>
          <w:p w14:paraId="37358290" w14:textId="67345EA2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Event Management</w:t>
            </w:r>
          </w:p>
        </w:tc>
        <w:tc>
          <w:tcPr>
            <w:tcW w:w="2977" w:type="dxa"/>
          </w:tcPr>
          <w:p w14:paraId="1ADE9C77" w14:textId="31816AD1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Schedule and manage events (parent-teacher meetings, school holidays, class activities) with notifications.</w:t>
            </w:r>
          </w:p>
        </w:tc>
        <w:tc>
          <w:tcPr>
            <w:tcW w:w="2268" w:type="dxa"/>
          </w:tcPr>
          <w:p w14:paraId="69254603" w14:textId="49B86AEE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Enhances community involvement.</w:t>
            </w:r>
          </w:p>
        </w:tc>
        <w:tc>
          <w:tcPr>
            <w:tcW w:w="1232" w:type="dxa"/>
          </w:tcPr>
          <w:p w14:paraId="55FBD78D" w14:textId="6BC5E767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  <w:tr w:rsidR="008372D3" w14:paraId="2CA9FD8E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C2009F9" w14:textId="3876A5CB" w:rsidR="008372D3" w:rsidRPr="008372D3" w:rsidRDefault="00C162F8" w:rsidP="00B00EC4">
            <w:r w:rsidRPr="00C162F8">
              <w:t>FR_08</w:t>
            </w:r>
          </w:p>
        </w:tc>
        <w:tc>
          <w:tcPr>
            <w:tcW w:w="2029" w:type="dxa"/>
          </w:tcPr>
          <w:p w14:paraId="542B7FB4" w14:textId="54A59495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Secure Login and Access Control</w:t>
            </w:r>
          </w:p>
        </w:tc>
        <w:tc>
          <w:tcPr>
            <w:tcW w:w="2977" w:type="dxa"/>
          </w:tcPr>
          <w:p w14:paraId="23CF0BF6" w14:textId="39E87BF9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Provide a secure, role-based login system to protect sensitive data.</w:t>
            </w:r>
          </w:p>
        </w:tc>
        <w:tc>
          <w:tcPr>
            <w:tcW w:w="2268" w:type="dxa"/>
          </w:tcPr>
          <w:p w14:paraId="590AA19A" w14:textId="283A11C1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Critical for data privacy and protection.</w:t>
            </w:r>
          </w:p>
        </w:tc>
        <w:tc>
          <w:tcPr>
            <w:tcW w:w="1232" w:type="dxa"/>
          </w:tcPr>
          <w:p w14:paraId="07E6647E" w14:textId="258FAFCC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High</w:t>
            </w:r>
          </w:p>
        </w:tc>
      </w:tr>
      <w:tr w:rsidR="008372D3" w14:paraId="0F26395B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0710AE1" w14:textId="76A220ED" w:rsidR="008372D3" w:rsidRPr="008372D3" w:rsidRDefault="00C162F8" w:rsidP="00B00EC4">
            <w:r w:rsidRPr="00C162F8">
              <w:t>FR_09</w:t>
            </w:r>
          </w:p>
        </w:tc>
        <w:tc>
          <w:tcPr>
            <w:tcW w:w="2029" w:type="dxa"/>
          </w:tcPr>
          <w:p w14:paraId="5BBB087E" w14:textId="12602DA3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Notifications &amp; Alerts</w:t>
            </w:r>
          </w:p>
        </w:tc>
        <w:tc>
          <w:tcPr>
            <w:tcW w:w="2977" w:type="dxa"/>
          </w:tcPr>
          <w:p w14:paraId="3141B0CD" w14:textId="3C67B858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Send timely notifications and alerts regarding system updates and emergencies.</w:t>
            </w:r>
          </w:p>
        </w:tc>
        <w:tc>
          <w:tcPr>
            <w:tcW w:w="2268" w:type="dxa"/>
          </w:tcPr>
          <w:p w14:paraId="402878F2" w14:textId="302D3A7A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Improves real-time responsiveness.</w:t>
            </w:r>
          </w:p>
        </w:tc>
        <w:tc>
          <w:tcPr>
            <w:tcW w:w="1232" w:type="dxa"/>
          </w:tcPr>
          <w:p w14:paraId="6BB4B8E6" w14:textId="64EB3564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  <w:tr w:rsidR="008372D3" w14:paraId="115E2055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8731DD1" w14:textId="58CE6D75" w:rsidR="008372D3" w:rsidRPr="008372D3" w:rsidRDefault="00C162F8" w:rsidP="00B00EC4">
            <w:r w:rsidRPr="00C162F8">
              <w:t>FR_10</w:t>
            </w:r>
          </w:p>
        </w:tc>
        <w:tc>
          <w:tcPr>
            <w:tcW w:w="2029" w:type="dxa"/>
          </w:tcPr>
          <w:p w14:paraId="034BB8E4" w14:textId="11A6D947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System Integration &amp; Maintenance</w:t>
            </w:r>
          </w:p>
        </w:tc>
        <w:tc>
          <w:tcPr>
            <w:tcW w:w="2977" w:type="dxa"/>
          </w:tcPr>
          <w:p w14:paraId="0B00ADC4" w14:textId="13E8826E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Enable integration with third-party applications and provide tools for system maintenance.</w:t>
            </w:r>
          </w:p>
        </w:tc>
        <w:tc>
          <w:tcPr>
            <w:tcW w:w="2268" w:type="dxa"/>
          </w:tcPr>
          <w:p w14:paraId="3416EEC1" w14:textId="4074232D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Enhances overall system stability.</w:t>
            </w:r>
          </w:p>
        </w:tc>
        <w:tc>
          <w:tcPr>
            <w:tcW w:w="1232" w:type="dxa"/>
          </w:tcPr>
          <w:p w14:paraId="6ED23592" w14:textId="165E4433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</w:tbl>
    <w:p w14:paraId="03AE07D9" w14:textId="193CA039" w:rsidR="00B00EC4" w:rsidRDefault="00B00EC4" w:rsidP="00B00EC4"/>
    <w:p w14:paraId="01998D23" w14:textId="77777777" w:rsidR="00D553C2" w:rsidRDefault="00D553C2" w:rsidP="00B00EC4"/>
    <w:p w14:paraId="1506E603" w14:textId="77777777" w:rsidR="00D553C2" w:rsidRPr="00463255" w:rsidRDefault="00D553C2" w:rsidP="00D553C2">
      <w:pPr>
        <w:pStyle w:val="Heading1"/>
      </w:pPr>
      <w:r w:rsidRPr="00463255">
        <w:rPr>
          <w:color w:val="auto"/>
        </w:rPr>
        <w:lastRenderedPageBreak/>
        <w:t xml:space="preserve">Non-Functional Requirements </w:t>
      </w:r>
    </w:p>
    <w:p w14:paraId="44B2C1D4" w14:textId="77777777" w:rsidR="00D553C2" w:rsidRPr="00463255" w:rsidRDefault="00D553C2" w:rsidP="00D553C2">
      <w:r w:rsidRPr="00463255">
        <w:t>Non-functional requirements (</w:t>
      </w:r>
      <w:proofErr w:type="spellStart"/>
      <w:r w:rsidRPr="00463255">
        <w:t>NFRs</w:t>
      </w:r>
      <w:proofErr w:type="spellEnd"/>
      <w:r w:rsidRPr="00463255">
        <w:t>) define the system attributes such as security, reliability, maintainability, performance, and usability. Unlike functional requirements (</w:t>
      </w:r>
      <w:proofErr w:type="spellStart"/>
      <w:r w:rsidRPr="00463255">
        <w:t>FRs</w:t>
      </w:r>
      <w:proofErr w:type="spellEnd"/>
      <w:r w:rsidRPr="00463255">
        <w:t xml:space="preserve">), which describe what the system should do, </w:t>
      </w:r>
      <w:proofErr w:type="spellStart"/>
      <w:r w:rsidRPr="00463255">
        <w:t>NFRs</w:t>
      </w:r>
      <w:proofErr w:type="spellEnd"/>
      <w:r w:rsidRPr="00463255">
        <w:t xml:space="preserve"> define how the system performs under various conditions. These requirements are crucial for the overall usability, stability, and efficiency of the solution.</w:t>
      </w:r>
    </w:p>
    <w:p w14:paraId="18C2B976" w14:textId="77777777" w:rsidR="00D553C2" w:rsidRPr="00463255" w:rsidRDefault="00D553C2" w:rsidP="00D553C2"/>
    <w:p w14:paraId="0151965F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 xml:space="preserve"> Product Requirements</w:t>
      </w:r>
    </w:p>
    <w:p w14:paraId="32027E53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1. Security Requirements</w:t>
      </w:r>
    </w:p>
    <w:p w14:paraId="24B4F864" w14:textId="77777777" w:rsidR="00D553C2" w:rsidRPr="00463255" w:rsidRDefault="00D553C2" w:rsidP="00D553C2">
      <w:pPr>
        <w:numPr>
          <w:ilvl w:val="0"/>
          <w:numId w:val="1"/>
        </w:numPr>
      </w:pPr>
      <w:r w:rsidRPr="00463255">
        <w:t>All sensitive data (children’s records, medical data, staff details) must be encrypted both at rest and during transmission.</w:t>
      </w:r>
    </w:p>
    <w:p w14:paraId="4DA9E92F" w14:textId="77777777" w:rsidR="00D553C2" w:rsidRPr="00463255" w:rsidRDefault="00D553C2" w:rsidP="00D553C2">
      <w:pPr>
        <w:numPr>
          <w:ilvl w:val="0"/>
          <w:numId w:val="1"/>
        </w:numPr>
      </w:pPr>
      <w:r w:rsidRPr="00463255">
        <w:t xml:space="preserve">Implement role-based access control for Admin, Teacher, </w:t>
      </w:r>
      <w:proofErr w:type="spellStart"/>
      <w:r w:rsidRPr="00463255">
        <w:t>Sanitar</w:t>
      </w:r>
      <w:proofErr w:type="spellEnd"/>
      <w:r w:rsidRPr="00463255">
        <w:t>, Chef, and Parent roles.</w:t>
      </w:r>
    </w:p>
    <w:p w14:paraId="0A6391E6" w14:textId="77777777" w:rsidR="00D553C2" w:rsidRPr="00463255" w:rsidRDefault="00D553C2" w:rsidP="00D553C2">
      <w:pPr>
        <w:numPr>
          <w:ilvl w:val="0"/>
          <w:numId w:val="1"/>
        </w:numPr>
      </w:pPr>
      <w:r w:rsidRPr="00463255">
        <w:t>Support for session timeout and secure authentication (e.g., hashed passwords, CAPTCHA for login).</w:t>
      </w:r>
    </w:p>
    <w:p w14:paraId="28E0C9DF" w14:textId="77777777" w:rsidR="00D553C2" w:rsidRPr="00463255" w:rsidRDefault="00D553C2" w:rsidP="00D553C2">
      <w:pPr>
        <w:numPr>
          <w:ilvl w:val="0"/>
          <w:numId w:val="1"/>
        </w:numPr>
      </w:pPr>
      <w:r w:rsidRPr="00463255">
        <w:t>Use HTTPS protocols for all data exchange.</w:t>
      </w:r>
    </w:p>
    <w:p w14:paraId="52AD3505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2. Performance Requirements</w:t>
      </w:r>
    </w:p>
    <w:p w14:paraId="59D7E5D2" w14:textId="77777777" w:rsidR="00D553C2" w:rsidRPr="00463255" w:rsidRDefault="00D553C2" w:rsidP="00D553C2">
      <w:pPr>
        <w:numPr>
          <w:ilvl w:val="0"/>
          <w:numId w:val="2"/>
        </w:numPr>
      </w:pPr>
      <w:r w:rsidRPr="00463255">
        <w:t>The system should respond to user requests within 2 seconds under normal conditions.</w:t>
      </w:r>
    </w:p>
    <w:p w14:paraId="4A987D6F" w14:textId="77777777" w:rsidR="00D553C2" w:rsidRPr="00463255" w:rsidRDefault="00D553C2" w:rsidP="00D553C2">
      <w:pPr>
        <w:numPr>
          <w:ilvl w:val="0"/>
          <w:numId w:val="2"/>
        </w:numPr>
      </w:pPr>
      <w:r w:rsidRPr="00463255">
        <w:t>Maintain 99.9% uptime during working hours (Mon–Fri, 07:00–18:00).</w:t>
      </w:r>
    </w:p>
    <w:p w14:paraId="5710E47D" w14:textId="77777777" w:rsidR="00D553C2" w:rsidRPr="00463255" w:rsidRDefault="00D553C2" w:rsidP="00D553C2">
      <w:pPr>
        <w:numPr>
          <w:ilvl w:val="0"/>
          <w:numId w:val="2"/>
        </w:numPr>
      </w:pPr>
      <w:r w:rsidRPr="00463255">
        <w:t>Generate attendance and meal reports within 5 seconds of user request.</w:t>
      </w:r>
    </w:p>
    <w:p w14:paraId="3E1A6F18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3. Reliability Requirements</w:t>
      </w:r>
    </w:p>
    <w:p w14:paraId="1724C3D6" w14:textId="77777777" w:rsidR="00D553C2" w:rsidRPr="00463255" w:rsidRDefault="00D553C2" w:rsidP="00D553C2">
      <w:pPr>
        <w:numPr>
          <w:ilvl w:val="0"/>
          <w:numId w:val="3"/>
        </w:numPr>
      </w:pPr>
      <w:r w:rsidRPr="00463255">
        <w:t>System must support automated daily backups of all databases.</w:t>
      </w:r>
    </w:p>
    <w:p w14:paraId="7879B398" w14:textId="77777777" w:rsidR="00D553C2" w:rsidRPr="00463255" w:rsidRDefault="00D553C2" w:rsidP="00D553C2">
      <w:pPr>
        <w:numPr>
          <w:ilvl w:val="0"/>
          <w:numId w:val="3"/>
        </w:numPr>
      </w:pPr>
      <w:r w:rsidRPr="00463255">
        <w:t>Implement failover strategies to ensure continued service during server failures.</w:t>
      </w:r>
    </w:p>
    <w:p w14:paraId="6FEBB9AA" w14:textId="77777777" w:rsidR="00D553C2" w:rsidRPr="00463255" w:rsidRDefault="00D553C2" w:rsidP="00D553C2">
      <w:pPr>
        <w:numPr>
          <w:ilvl w:val="0"/>
          <w:numId w:val="3"/>
        </w:numPr>
      </w:pPr>
      <w:r w:rsidRPr="00463255">
        <w:t>Support for data recovery within 1 hour of an incident.</w:t>
      </w:r>
    </w:p>
    <w:p w14:paraId="413E9AE1" w14:textId="77777777" w:rsidR="00D553C2" w:rsidRPr="00463255" w:rsidRDefault="00D553C2" w:rsidP="00D553C2"/>
    <w:p w14:paraId="19C887C7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Organizational Requirements</w:t>
      </w:r>
    </w:p>
    <w:p w14:paraId="3D0D8F32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1. Training &amp; Documentation</w:t>
      </w:r>
    </w:p>
    <w:p w14:paraId="4C3B49F4" w14:textId="77777777" w:rsidR="00D553C2" w:rsidRPr="00463255" w:rsidRDefault="00D553C2" w:rsidP="00D553C2">
      <w:pPr>
        <w:numPr>
          <w:ilvl w:val="0"/>
          <w:numId w:val="4"/>
        </w:numPr>
      </w:pPr>
      <w:r w:rsidRPr="00463255">
        <w:t>User manuals tailored for each role (Admin, Teacher, etc.).</w:t>
      </w:r>
    </w:p>
    <w:p w14:paraId="1990F8D9" w14:textId="77777777" w:rsidR="00D553C2" w:rsidRPr="00463255" w:rsidRDefault="00D553C2" w:rsidP="00D553C2">
      <w:pPr>
        <w:numPr>
          <w:ilvl w:val="0"/>
          <w:numId w:val="4"/>
        </w:numPr>
      </w:pPr>
      <w:r w:rsidRPr="00463255">
        <w:t>Hands-on training sessions for staff, including simulations for emergency alerts and event scheduling.</w:t>
      </w:r>
    </w:p>
    <w:p w14:paraId="69A76330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2. Change Management</w:t>
      </w:r>
    </w:p>
    <w:p w14:paraId="559517C8" w14:textId="77777777" w:rsidR="00D553C2" w:rsidRPr="00463255" w:rsidRDefault="00D553C2" w:rsidP="00D553C2">
      <w:pPr>
        <w:numPr>
          <w:ilvl w:val="0"/>
          <w:numId w:val="5"/>
        </w:numPr>
      </w:pPr>
      <w:r w:rsidRPr="00463255">
        <w:t>Define a version control policy for updates and patches.</w:t>
      </w:r>
    </w:p>
    <w:p w14:paraId="53BE2A59" w14:textId="77777777" w:rsidR="00D553C2" w:rsidRPr="00463255" w:rsidRDefault="00D553C2" w:rsidP="00D553C2">
      <w:pPr>
        <w:numPr>
          <w:ilvl w:val="0"/>
          <w:numId w:val="5"/>
        </w:numPr>
      </w:pPr>
      <w:r w:rsidRPr="00463255">
        <w:t>Maintain a rollback mechanism in case of system update failure.</w:t>
      </w:r>
    </w:p>
    <w:p w14:paraId="416B783E" w14:textId="77777777" w:rsidR="00D553C2" w:rsidRPr="00463255" w:rsidRDefault="00D553C2" w:rsidP="00D553C2"/>
    <w:p w14:paraId="52F0A92E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Environmental Requirements</w:t>
      </w:r>
    </w:p>
    <w:p w14:paraId="75972E90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1. Technologies to be Used</w:t>
      </w:r>
    </w:p>
    <w:p w14:paraId="43E236E2" w14:textId="77777777" w:rsidR="00D553C2" w:rsidRPr="00463255" w:rsidRDefault="00D553C2" w:rsidP="00D553C2">
      <w:pPr>
        <w:numPr>
          <w:ilvl w:val="0"/>
          <w:numId w:val="6"/>
        </w:numPr>
      </w:pPr>
      <w:r w:rsidRPr="00463255">
        <w:t>Backend: Java using Spring Framework.</w:t>
      </w:r>
    </w:p>
    <w:p w14:paraId="58605D95" w14:textId="77777777" w:rsidR="00D553C2" w:rsidRPr="00463255" w:rsidRDefault="00D553C2" w:rsidP="00D553C2">
      <w:pPr>
        <w:numPr>
          <w:ilvl w:val="0"/>
          <w:numId w:val="6"/>
        </w:numPr>
      </w:pPr>
      <w:r w:rsidRPr="00463255">
        <w:t>Frontend: Java Swing or JavaFX; optionally, web technologies (HTML/CSS/JS) for parent portals.</w:t>
      </w:r>
    </w:p>
    <w:p w14:paraId="03F30309" w14:textId="77777777" w:rsidR="00D553C2" w:rsidRPr="00463255" w:rsidRDefault="00D553C2" w:rsidP="00D553C2">
      <w:pPr>
        <w:numPr>
          <w:ilvl w:val="0"/>
          <w:numId w:val="6"/>
        </w:numPr>
      </w:pPr>
      <w:r w:rsidRPr="00463255">
        <w:t>Database: MySQL (with XAMPP/phpMyAdmin for local dev).</w:t>
      </w:r>
    </w:p>
    <w:p w14:paraId="1CC824F2" w14:textId="77777777" w:rsidR="00D553C2" w:rsidRPr="00463255" w:rsidRDefault="00D553C2" w:rsidP="00D553C2">
      <w:pPr>
        <w:numPr>
          <w:ilvl w:val="0"/>
          <w:numId w:val="6"/>
        </w:numPr>
      </w:pPr>
      <w:r w:rsidRPr="00463255">
        <w:t>Build Tools: Maven or Gradle (for dependency management).</w:t>
      </w:r>
    </w:p>
    <w:p w14:paraId="453E25FD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2. Infrastructure &amp; Hardware</w:t>
      </w:r>
    </w:p>
    <w:p w14:paraId="7C443F16" w14:textId="77777777" w:rsidR="00D553C2" w:rsidRPr="00463255" w:rsidRDefault="00D553C2" w:rsidP="00D553C2">
      <w:pPr>
        <w:numPr>
          <w:ilvl w:val="0"/>
          <w:numId w:val="7"/>
        </w:numPr>
      </w:pPr>
      <w:r w:rsidRPr="00463255">
        <w:t>Server: Quad-core CPU, 16GB RAM (recommended), SSD storage.</w:t>
      </w:r>
    </w:p>
    <w:p w14:paraId="61352993" w14:textId="77777777" w:rsidR="00D553C2" w:rsidRPr="00463255" w:rsidRDefault="00D553C2" w:rsidP="00D553C2">
      <w:pPr>
        <w:numPr>
          <w:ilvl w:val="0"/>
          <w:numId w:val="7"/>
        </w:numPr>
      </w:pPr>
      <w:r w:rsidRPr="00463255">
        <w:t>Clients: Any machine with Java 11+, 4GB RAM minimum.</w:t>
      </w:r>
    </w:p>
    <w:p w14:paraId="4F88CC89" w14:textId="77777777" w:rsidR="00D553C2" w:rsidRPr="00463255" w:rsidRDefault="00D553C2" w:rsidP="00D553C2">
      <w:pPr>
        <w:numPr>
          <w:ilvl w:val="0"/>
          <w:numId w:val="7"/>
        </w:numPr>
      </w:pPr>
      <w:r w:rsidRPr="00463255">
        <w:t xml:space="preserve">Network: Wired or </w:t>
      </w:r>
      <w:proofErr w:type="spellStart"/>
      <w:r w:rsidRPr="00463255">
        <w:t>WiFi</w:t>
      </w:r>
      <w:proofErr w:type="spellEnd"/>
      <w:r w:rsidRPr="00463255">
        <w:t xml:space="preserve"> with at least 20 Mbps bandwidth.</w:t>
      </w:r>
    </w:p>
    <w:p w14:paraId="4E1B7F55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3. Software Dependencies</w:t>
      </w:r>
    </w:p>
    <w:p w14:paraId="0FF0B85F" w14:textId="77777777" w:rsidR="00D553C2" w:rsidRPr="00463255" w:rsidRDefault="00D553C2" w:rsidP="00D553C2">
      <w:pPr>
        <w:numPr>
          <w:ilvl w:val="0"/>
          <w:numId w:val="8"/>
        </w:numPr>
      </w:pPr>
      <w:r w:rsidRPr="00463255">
        <w:t>Java 11+, MySQL 8+, Spring Boot, Hibernate.</w:t>
      </w:r>
    </w:p>
    <w:p w14:paraId="20DDDBD8" w14:textId="77777777" w:rsidR="00D553C2" w:rsidRPr="00463255" w:rsidRDefault="00D553C2" w:rsidP="00D553C2">
      <w:pPr>
        <w:numPr>
          <w:ilvl w:val="0"/>
          <w:numId w:val="8"/>
        </w:numPr>
      </w:pPr>
      <w:r w:rsidRPr="00463255">
        <w:t>IDEs: NetBeans or IntelliJ.</w:t>
      </w:r>
    </w:p>
    <w:p w14:paraId="7A47C44F" w14:textId="77777777" w:rsidR="00D553C2" w:rsidRPr="00463255" w:rsidRDefault="00D553C2" w:rsidP="00D553C2">
      <w:pPr>
        <w:numPr>
          <w:ilvl w:val="0"/>
          <w:numId w:val="8"/>
        </w:numPr>
      </w:pPr>
      <w:r w:rsidRPr="00463255">
        <w:t xml:space="preserve">Optional: </w:t>
      </w:r>
      <w:proofErr w:type="spellStart"/>
      <w:r w:rsidRPr="00463255">
        <w:t>JasperReports</w:t>
      </w:r>
      <w:proofErr w:type="spellEnd"/>
      <w:r w:rsidRPr="00463255">
        <w:t xml:space="preserve"> for report generation.</w:t>
      </w:r>
    </w:p>
    <w:p w14:paraId="2E42F88C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4. Network Requirements</w:t>
      </w:r>
    </w:p>
    <w:p w14:paraId="5A45D16C" w14:textId="77777777" w:rsidR="00D553C2" w:rsidRPr="00463255" w:rsidRDefault="00D553C2" w:rsidP="00D553C2">
      <w:pPr>
        <w:numPr>
          <w:ilvl w:val="0"/>
          <w:numId w:val="9"/>
        </w:numPr>
      </w:pPr>
      <w:r w:rsidRPr="00463255">
        <w:t>Secure internal LAN or VPN for administrative access.</w:t>
      </w:r>
    </w:p>
    <w:p w14:paraId="43800FC6" w14:textId="77777777" w:rsidR="00D553C2" w:rsidRPr="00463255" w:rsidRDefault="00D553C2" w:rsidP="00D553C2">
      <w:pPr>
        <w:numPr>
          <w:ilvl w:val="0"/>
          <w:numId w:val="9"/>
        </w:numPr>
      </w:pPr>
      <w:r w:rsidRPr="00463255">
        <w:t>Protection through firewalls and anti-virus software.</w:t>
      </w:r>
    </w:p>
    <w:p w14:paraId="22E9FC38" w14:textId="77777777" w:rsidR="00D553C2" w:rsidRPr="00463255" w:rsidRDefault="00D553C2" w:rsidP="00D553C2">
      <w:pPr>
        <w:numPr>
          <w:ilvl w:val="0"/>
          <w:numId w:val="9"/>
        </w:numPr>
      </w:pPr>
      <w:r w:rsidRPr="00463255">
        <w:t>HTTPS for web-based communication.</w:t>
      </w:r>
    </w:p>
    <w:p w14:paraId="057DA94B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5. Data Storage and Management</w:t>
      </w:r>
    </w:p>
    <w:p w14:paraId="40D45785" w14:textId="77777777" w:rsidR="00D553C2" w:rsidRPr="00463255" w:rsidRDefault="00D553C2" w:rsidP="00D553C2">
      <w:pPr>
        <w:numPr>
          <w:ilvl w:val="0"/>
          <w:numId w:val="10"/>
        </w:numPr>
      </w:pPr>
      <w:r w:rsidRPr="00463255">
        <w:t>Minimum 500GB of storage to handle media files and records.</w:t>
      </w:r>
    </w:p>
    <w:p w14:paraId="2D2E68C7" w14:textId="77777777" w:rsidR="00D553C2" w:rsidRPr="00463255" w:rsidRDefault="00D553C2" w:rsidP="00D553C2">
      <w:pPr>
        <w:numPr>
          <w:ilvl w:val="0"/>
          <w:numId w:val="10"/>
        </w:numPr>
      </w:pPr>
      <w:r w:rsidRPr="00463255">
        <w:t>Backup strategy: Daily full backups, weekly cloud sync.</w:t>
      </w:r>
    </w:p>
    <w:p w14:paraId="68765D80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6. Environmental Security</w:t>
      </w:r>
    </w:p>
    <w:p w14:paraId="1FEDF515" w14:textId="77777777" w:rsidR="00D553C2" w:rsidRPr="00463255" w:rsidRDefault="00D553C2" w:rsidP="00D553C2">
      <w:pPr>
        <w:numPr>
          <w:ilvl w:val="0"/>
          <w:numId w:val="11"/>
        </w:numPr>
      </w:pPr>
      <w:r w:rsidRPr="00463255">
        <w:t>Controlled access to the server room.</w:t>
      </w:r>
    </w:p>
    <w:p w14:paraId="06DFEA98" w14:textId="77777777" w:rsidR="00D553C2" w:rsidRPr="00463255" w:rsidRDefault="00D553C2" w:rsidP="00D553C2">
      <w:pPr>
        <w:numPr>
          <w:ilvl w:val="0"/>
          <w:numId w:val="11"/>
        </w:numPr>
      </w:pPr>
      <w:r w:rsidRPr="00463255">
        <w:t>CCTV and physical security measures.</w:t>
      </w:r>
    </w:p>
    <w:p w14:paraId="57377307" w14:textId="77777777" w:rsidR="00D553C2" w:rsidRPr="00463255" w:rsidRDefault="00D553C2" w:rsidP="00D553C2">
      <w:pPr>
        <w:numPr>
          <w:ilvl w:val="0"/>
          <w:numId w:val="11"/>
        </w:numPr>
      </w:pPr>
      <w:r w:rsidRPr="00463255">
        <w:t>Fire suppression and temperature/humidity control systems.</w:t>
      </w:r>
    </w:p>
    <w:p w14:paraId="0544BB06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7. Integration with External Systems</w:t>
      </w:r>
    </w:p>
    <w:p w14:paraId="38C782BD" w14:textId="77777777" w:rsidR="00D553C2" w:rsidRPr="00463255" w:rsidRDefault="00D553C2" w:rsidP="00D553C2">
      <w:pPr>
        <w:numPr>
          <w:ilvl w:val="0"/>
          <w:numId w:val="12"/>
        </w:numPr>
      </w:pPr>
      <w:r w:rsidRPr="00463255">
        <w:t>Support integration with:</w:t>
      </w:r>
    </w:p>
    <w:p w14:paraId="58EF50EB" w14:textId="77777777" w:rsidR="00D553C2" w:rsidRPr="00463255" w:rsidRDefault="00D553C2" w:rsidP="00D553C2">
      <w:pPr>
        <w:numPr>
          <w:ilvl w:val="1"/>
          <w:numId w:val="12"/>
        </w:numPr>
      </w:pPr>
      <w:r w:rsidRPr="00463255">
        <w:t>Email services (e.g., Gmail SMTP) for parent notifications.</w:t>
      </w:r>
    </w:p>
    <w:p w14:paraId="7000336A" w14:textId="77777777" w:rsidR="00D553C2" w:rsidRPr="00463255" w:rsidRDefault="00D553C2" w:rsidP="00D553C2">
      <w:pPr>
        <w:numPr>
          <w:ilvl w:val="1"/>
          <w:numId w:val="12"/>
        </w:numPr>
      </w:pPr>
      <w:r w:rsidRPr="00463255">
        <w:t>Google Calendar API for event synchronization.</w:t>
      </w:r>
    </w:p>
    <w:p w14:paraId="52C166DD" w14:textId="77777777" w:rsidR="00D553C2" w:rsidRPr="00463255" w:rsidRDefault="00D553C2" w:rsidP="00D553C2">
      <w:pPr>
        <w:numPr>
          <w:ilvl w:val="1"/>
          <w:numId w:val="12"/>
        </w:numPr>
      </w:pPr>
      <w:r w:rsidRPr="00463255">
        <w:lastRenderedPageBreak/>
        <w:t>Third-party SMS gateway for alerts.</w:t>
      </w:r>
    </w:p>
    <w:p w14:paraId="609401C7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8. Scalability Testing</w:t>
      </w:r>
    </w:p>
    <w:p w14:paraId="291512CD" w14:textId="77777777" w:rsidR="00D553C2" w:rsidRPr="00463255" w:rsidRDefault="00D553C2" w:rsidP="00D553C2">
      <w:pPr>
        <w:numPr>
          <w:ilvl w:val="0"/>
          <w:numId w:val="13"/>
        </w:numPr>
      </w:pPr>
      <w:r w:rsidRPr="00463255">
        <w:t>Load test to simulate up to 200 concurrent users.</w:t>
      </w:r>
    </w:p>
    <w:p w14:paraId="287EFE58" w14:textId="77777777" w:rsidR="00D553C2" w:rsidRPr="00463255" w:rsidRDefault="00D553C2" w:rsidP="00D553C2">
      <w:pPr>
        <w:numPr>
          <w:ilvl w:val="0"/>
          <w:numId w:val="13"/>
        </w:numPr>
      </w:pPr>
      <w:r w:rsidRPr="00463255">
        <w:t>Test performance during peak hours (e.g., 7:00–8:00 check-in).</w:t>
      </w:r>
    </w:p>
    <w:p w14:paraId="2AF02E77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9. Compliance Monitoring</w:t>
      </w:r>
    </w:p>
    <w:p w14:paraId="5B33636B" w14:textId="77777777" w:rsidR="00D553C2" w:rsidRPr="00463255" w:rsidRDefault="00D553C2" w:rsidP="00D553C2">
      <w:pPr>
        <w:numPr>
          <w:ilvl w:val="0"/>
          <w:numId w:val="14"/>
        </w:numPr>
      </w:pPr>
      <w:r w:rsidRPr="00463255">
        <w:t>Implement audit logs and monitoring tools to ensure:</w:t>
      </w:r>
    </w:p>
    <w:p w14:paraId="5D79F80E" w14:textId="77777777" w:rsidR="00D553C2" w:rsidRPr="00463255" w:rsidRDefault="00D553C2" w:rsidP="00D553C2">
      <w:pPr>
        <w:numPr>
          <w:ilvl w:val="1"/>
          <w:numId w:val="14"/>
        </w:numPr>
      </w:pPr>
      <w:r w:rsidRPr="00463255">
        <w:t>Compliance with child safety and data privacy standards.</w:t>
      </w:r>
    </w:p>
    <w:p w14:paraId="2B2E186A" w14:textId="77777777" w:rsidR="00D553C2" w:rsidRPr="00463255" w:rsidRDefault="00D553C2" w:rsidP="00D553C2">
      <w:pPr>
        <w:numPr>
          <w:ilvl w:val="1"/>
          <w:numId w:val="14"/>
        </w:numPr>
      </w:pPr>
      <w:r w:rsidRPr="00463255">
        <w:t>Alerts for any unauthorized access attempts.</w:t>
      </w:r>
    </w:p>
    <w:p w14:paraId="226B607E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10. Usability Testing Environment</w:t>
      </w:r>
    </w:p>
    <w:p w14:paraId="0C618E47" w14:textId="77777777" w:rsidR="00D553C2" w:rsidRPr="00463255" w:rsidRDefault="00D553C2" w:rsidP="00D553C2">
      <w:pPr>
        <w:numPr>
          <w:ilvl w:val="0"/>
          <w:numId w:val="15"/>
        </w:numPr>
      </w:pPr>
      <w:r w:rsidRPr="00463255">
        <w:t>Include parents and staff in testing groups.</w:t>
      </w:r>
    </w:p>
    <w:p w14:paraId="159BFEBB" w14:textId="77777777" w:rsidR="00D553C2" w:rsidRPr="00463255" w:rsidRDefault="00D553C2" w:rsidP="00D553C2">
      <w:pPr>
        <w:numPr>
          <w:ilvl w:val="0"/>
          <w:numId w:val="15"/>
        </w:numPr>
      </w:pPr>
      <w:r w:rsidRPr="00463255">
        <w:t>Conduct bi-monthly UI/UX reviews.</w:t>
      </w:r>
    </w:p>
    <w:p w14:paraId="1C88039C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11. Training Facilities</w:t>
      </w:r>
    </w:p>
    <w:p w14:paraId="28FF2993" w14:textId="77777777" w:rsidR="00D553C2" w:rsidRPr="00463255" w:rsidRDefault="00D553C2" w:rsidP="00D553C2">
      <w:pPr>
        <w:numPr>
          <w:ilvl w:val="0"/>
          <w:numId w:val="16"/>
        </w:numPr>
      </w:pPr>
      <w:r w:rsidRPr="00463255">
        <w:t>Provide a sandbox environment for staff training.</w:t>
      </w:r>
    </w:p>
    <w:p w14:paraId="5FEAC531" w14:textId="77777777" w:rsidR="00D553C2" w:rsidRPr="00463255" w:rsidRDefault="00D553C2" w:rsidP="00D553C2">
      <w:pPr>
        <w:numPr>
          <w:ilvl w:val="0"/>
          <w:numId w:val="16"/>
        </w:numPr>
      </w:pPr>
      <w:r w:rsidRPr="00463255">
        <w:t>Use training videos and workshops.</w:t>
      </w:r>
    </w:p>
    <w:p w14:paraId="4C9BCC01" w14:textId="77777777" w:rsidR="00D553C2" w:rsidRPr="00463255" w:rsidRDefault="00D553C2" w:rsidP="00D553C2"/>
    <w:p w14:paraId="0FEE2F16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 xml:space="preserve"> External Requirements</w:t>
      </w:r>
    </w:p>
    <w:p w14:paraId="3F9127F9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1. Integration</w:t>
      </w:r>
    </w:p>
    <w:p w14:paraId="3EB75226" w14:textId="77777777" w:rsidR="00D553C2" w:rsidRPr="00463255" w:rsidRDefault="00D553C2" w:rsidP="00D553C2">
      <w:pPr>
        <w:numPr>
          <w:ilvl w:val="0"/>
          <w:numId w:val="17"/>
        </w:numPr>
      </w:pPr>
      <w:r w:rsidRPr="00463255">
        <w:t>Ability to connect with:</w:t>
      </w:r>
    </w:p>
    <w:p w14:paraId="19D75BB7" w14:textId="77777777" w:rsidR="00D553C2" w:rsidRPr="00463255" w:rsidRDefault="00D553C2" w:rsidP="00D553C2">
      <w:pPr>
        <w:numPr>
          <w:ilvl w:val="1"/>
          <w:numId w:val="17"/>
        </w:numPr>
      </w:pPr>
      <w:r w:rsidRPr="00463255">
        <w:t>Government databases (e.g., for vaccination status).</w:t>
      </w:r>
    </w:p>
    <w:p w14:paraId="75E64223" w14:textId="77777777" w:rsidR="00D553C2" w:rsidRPr="00463255" w:rsidRDefault="00D553C2" w:rsidP="00D553C2">
      <w:pPr>
        <w:numPr>
          <w:ilvl w:val="1"/>
          <w:numId w:val="17"/>
        </w:numPr>
      </w:pPr>
      <w:r w:rsidRPr="00463255">
        <w:t>Emergency services via alert API (optional future feature).</w:t>
      </w:r>
    </w:p>
    <w:p w14:paraId="1D841D92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2. Regulatory Compliance</w:t>
      </w:r>
    </w:p>
    <w:p w14:paraId="706F3065" w14:textId="77777777" w:rsidR="00D553C2" w:rsidRPr="00463255" w:rsidRDefault="00D553C2" w:rsidP="00D553C2">
      <w:pPr>
        <w:numPr>
          <w:ilvl w:val="0"/>
          <w:numId w:val="18"/>
        </w:numPr>
      </w:pPr>
      <w:r w:rsidRPr="00463255">
        <w:t>Adherence to Albanian data protection laws (compatible with GDPR principles).</w:t>
      </w:r>
    </w:p>
    <w:p w14:paraId="74A08208" w14:textId="77777777" w:rsidR="00D553C2" w:rsidRPr="00463255" w:rsidRDefault="00D553C2" w:rsidP="00D553C2">
      <w:pPr>
        <w:numPr>
          <w:ilvl w:val="0"/>
          <w:numId w:val="18"/>
        </w:numPr>
      </w:pPr>
      <w:r w:rsidRPr="00463255">
        <w:t>Compliant with health and safety guidelines for educational institutions.</w:t>
      </w:r>
    </w:p>
    <w:p w14:paraId="4CA96A1C" w14:textId="77777777" w:rsidR="00D553C2" w:rsidRPr="00463255" w:rsidRDefault="00D553C2" w:rsidP="00D553C2"/>
    <w:p w14:paraId="1A58A218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 xml:space="preserve"> Ethical Requirements</w:t>
      </w:r>
    </w:p>
    <w:p w14:paraId="554F381A" w14:textId="77777777" w:rsidR="00D553C2" w:rsidRPr="00463255" w:rsidRDefault="00D553C2" w:rsidP="00D553C2">
      <w:pPr>
        <w:numPr>
          <w:ilvl w:val="0"/>
          <w:numId w:val="19"/>
        </w:numPr>
      </w:pPr>
      <w:r w:rsidRPr="00463255">
        <w:t>Equal access for all children regardless of background.</w:t>
      </w:r>
    </w:p>
    <w:p w14:paraId="5B281EED" w14:textId="77777777" w:rsidR="00D553C2" w:rsidRPr="00463255" w:rsidRDefault="00D553C2" w:rsidP="00D553C2">
      <w:pPr>
        <w:numPr>
          <w:ilvl w:val="0"/>
          <w:numId w:val="19"/>
        </w:numPr>
      </w:pPr>
      <w:r w:rsidRPr="00463255">
        <w:t>Transparent communication with parents regarding:</w:t>
      </w:r>
    </w:p>
    <w:p w14:paraId="2D375000" w14:textId="77777777" w:rsidR="00D553C2" w:rsidRPr="00463255" w:rsidRDefault="00D553C2" w:rsidP="00D553C2">
      <w:pPr>
        <w:numPr>
          <w:ilvl w:val="1"/>
          <w:numId w:val="19"/>
        </w:numPr>
      </w:pPr>
      <w:r w:rsidRPr="00463255">
        <w:t>Food menus</w:t>
      </w:r>
    </w:p>
    <w:p w14:paraId="3E04EB0A" w14:textId="77777777" w:rsidR="00D553C2" w:rsidRPr="00463255" w:rsidRDefault="00D553C2" w:rsidP="00D553C2">
      <w:pPr>
        <w:numPr>
          <w:ilvl w:val="1"/>
          <w:numId w:val="19"/>
        </w:numPr>
      </w:pPr>
      <w:r w:rsidRPr="00463255">
        <w:t>Daily activities</w:t>
      </w:r>
    </w:p>
    <w:p w14:paraId="5DB9ACB5" w14:textId="77777777" w:rsidR="00D553C2" w:rsidRPr="00463255" w:rsidRDefault="00D553C2" w:rsidP="00D553C2">
      <w:pPr>
        <w:numPr>
          <w:ilvl w:val="1"/>
          <w:numId w:val="19"/>
        </w:numPr>
      </w:pPr>
      <w:r w:rsidRPr="00463255">
        <w:t>Medical alerts or incidents</w:t>
      </w:r>
    </w:p>
    <w:p w14:paraId="37237FEF" w14:textId="77777777" w:rsidR="00D553C2" w:rsidRPr="00463255" w:rsidRDefault="00D553C2" w:rsidP="00D553C2">
      <w:pPr>
        <w:numPr>
          <w:ilvl w:val="0"/>
          <w:numId w:val="19"/>
        </w:numPr>
      </w:pPr>
      <w:r w:rsidRPr="00463255">
        <w:t xml:space="preserve">Data used </w:t>
      </w:r>
      <w:r w:rsidRPr="00463255">
        <w:rPr>
          <w:b/>
          <w:bCs/>
        </w:rPr>
        <w:t>only</w:t>
      </w:r>
      <w:r w:rsidRPr="00463255">
        <w:t xml:space="preserve"> for kindergarten operations, never shared without consent.</w:t>
      </w:r>
    </w:p>
    <w:p w14:paraId="67EFC80B" w14:textId="77777777" w:rsidR="00D553C2" w:rsidRPr="00463255" w:rsidRDefault="00D553C2" w:rsidP="00D553C2"/>
    <w:p w14:paraId="74DA2E20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Legislative Requirements</w:t>
      </w:r>
    </w:p>
    <w:p w14:paraId="7128838C" w14:textId="77777777" w:rsidR="00D553C2" w:rsidRPr="00463255" w:rsidRDefault="00D553C2" w:rsidP="00D553C2">
      <w:pPr>
        <w:numPr>
          <w:ilvl w:val="0"/>
          <w:numId w:val="20"/>
        </w:numPr>
      </w:pPr>
      <w:r w:rsidRPr="00463255">
        <w:t>Compliance with:</w:t>
      </w:r>
    </w:p>
    <w:p w14:paraId="3A4B90DD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Albanian Law on the Protection of Personal Data (Law no. 9887/2008).</w:t>
      </w:r>
    </w:p>
    <w:p w14:paraId="000143A2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Law on the Rights of the Child (Law no. 18/2017).</w:t>
      </w:r>
    </w:p>
    <w:p w14:paraId="4B8C4D0E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School regulations on reporting attendance, meals, and incidents.</w:t>
      </w:r>
    </w:p>
    <w:p w14:paraId="6074FC8F" w14:textId="77777777" w:rsidR="00D553C2" w:rsidRPr="00463255" w:rsidRDefault="00D553C2" w:rsidP="00D553C2">
      <w:pPr>
        <w:numPr>
          <w:ilvl w:val="0"/>
          <w:numId w:val="20"/>
        </w:numPr>
      </w:pPr>
      <w:r w:rsidRPr="00463255">
        <w:t>All data processing operations must follow the GDPR principles:</w:t>
      </w:r>
    </w:p>
    <w:p w14:paraId="0309E5ED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Lawfulness, fairness, and transparency</w:t>
      </w:r>
    </w:p>
    <w:p w14:paraId="2DC65EC2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Data minimization and accuracy</w:t>
      </w:r>
    </w:p>
    <w:p w14:paraId="2E2E1205" w14:textId="77777777" w:rsidR="00D553C2" w:rsidRPr="00463255" w:rsidRDefault="00D553C2" w:rsidP="00D553C2">
      <w:pPr>
        <w:numPr>
          <w:ilvl w:val="1"/>
          <w:numId w:val="20"/>
        </w:numPr>
      </w:pPr>
      <w:r w:rsidRPr="00463255">
        <w:t>Security and accountability</w:t>
      </w:r>
    </w:p>
    <w:p w14:paraId="3876169E" w14:textId="77777777" w:rsidR="00D553C2" w:rsidRPr="00463255" w:rsidRDefault="00D553C2" w:rsidP="00D553C2"/>
    <w:p w14:paraId="254E8C35" w14:textId="77777777" w:rsidR="00D553C2" w:rsidRPr="00463255" w:rsidRDefault="00D553C2" w:rsidP="00D553C2">
      <w:pPr>
        <w:rPr>
          <w:b/>
          <w:bCs/>
        </w:rPr>
      </w:pPr>
      <w:r w:rsidRPr="00463255">
        <w:rPr>
          <w:b/>
          <w:bCs/>
        </w:rPr>
        <w:t>Domain Requirements</w:t>
      </w:r>
    </w:p>
    <w:p w14:paraId="51659ACE" w14:textId="77777777" w:rsidR="00D553C2" w:rsidRPr="00463255" w:rsidRDefault="00D553C2" w:rsidP="00D553C2">
      <w:pPr>
        <w:numPr>
          <w:ilvl w:val="0"/>
          <w:numId w:val="21"/>
        </w:numPr>
      </w:pPr>
      <w:r w:rsidRPr="00463255">
        <w:rPr>
          <w:b/>
          <w:bCs/>
        </w:rPr>
        <w:t>Security and Access Control</w:t>
      </w:r>
    </w:p>
    <w:p w14:paraId="41F0AA9A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Different dashboards and access permissions based on user role.</w:t>
      </w:r>
    </w:p>
    <w:p w14:paraId="48CDA0A6" w14:textId="77777777" w:rsidR="00D553C2" w:rsidRPr="00463255" w:rsidRDefault="00D553C2" w:rsidP="00D553C2">
      <w:pPr>
        <w:numPr>
          <w:ilvl w:val="0"/>
          <w:numId w:val="21"/>
        </w:numPr>
      </w:pPr>
      <w:r w:rsidRPr="00463255">
        <w:rPr>
          <w:b/>
          <w:bCs/>
        </w:rPr>
        <w:t>Audit and Logging</w:t>
      </w:r>
    </w:p>
    <w:p w14:paraId="1398DDD1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Logs of login attempts, record modifications, and report generation.</w:t>
      </w:r>
    </w:p>
    <w:p w14:paraId="6A8268C6" w14:textId="77777777" w:rsidR="00D553C2" w:rsidRPr="00463255" w:rsidRDefault="00D553C2" w:rsidP="00D553C2">
      <w:pPr>
        <w:numPr>
          <w:ilvl w:val="0"/>
          <w:numId w:val="21"/>
        </w:numPr>
      </w:pPr>
      <w:r w:rsidRPr="00463255">
        <w:rPr>
          <w:b/>
          <w:bCs/>
        </w:rPr>
        <w:t>Automation</w:t>
      </w:r>
    </w:p>
    <w:p w14:paraId="27FA6992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Automated generation of meal schedules and alerts.</w:t>
      </w:r>
    </w:p>
    <w:p w14:paraId="4CB0C042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Auto-notification for low inventory or event reminders.</w:t>
      </w:r>
    </w:p>
    <w:p w14:paraId="33CC82FD" w14:textId="77777777" w:rsidR="00D553C2" w:rsidRPr="00463255" w:rsidRDefault="00D553C2" w:rsidP="00D553C2">
      <w:pPr>
        <w:numPr>
          <w:ilvl w:val="0"/>
          <w:numId w:val="21"/>
        </w:numPr>
      </w:pPr>
      <w:r w:rsidRPr="00463255">
        <w:rPr>
          <w:b/>
          <w:bCs/>
        </w:rPr>
        <w:t>Scalability</w:t>
      </w:r>
    </w:p>
    <w:p w14:paraId="47C9E3AD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Support for future expansion to multiple kindergarten branches.</w:t>
      </w:r>
    </w:p>
    <w:p w14:paraId="27302D6E" w14:textId="77777777" w:rsidR="00D553C2" w:rsidRPr="00463255" w:rsidRDefault="00D553C2" w:rsidP="00D553C2">
      <w:pPr>
        <w:numPr>
          <w:ilvl w:val="0"/>
          <w:numId w:val="21"/>
        </w:numPr>
      </w:pPr>
      <w:r w:rsidRPr="00463255">
        <w:rPr>
          <w:b/>
          <w:bCs/>
        </w:rPr>
        <w:t>Accessibility</w:t>
      </w:r>
    </w:p>
    <w:p w14:paraId="7E4B96AB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Interface support in multiple languages (Albanian + English).</w:t>
      </w:r>
    </w:p>
    <w:p w14:paraId="34E029CA" w14:textId="77777777" w:rsidR="00D553C2" w:rsidRPr="00463255" w:rsidRDefault="00D553C2" w:rsidP="00D553C2">
      <w:pPr>
        <w:numPr>
          <w:ilvl w:val="1"/>
          <w:numId w:val="21"/>
        </w:numPr>
      </w:pPr>
      <w:r w:rsidRPr="00463255">
        <w:t>Accessibility for visually impaired users (WCAG compliance - optional).</w:t>
      </w:r>
    </w:p>
    <w:p w14:paraId="6BB50DE7" w14:textId="77777777" w:rsidR="00D553C2" w:rsidRPr="00B00EC4" w:rsidRDefault="00D553C2" w:rsidP="00B00EC4"/>
    <w:sectPr w:rsidR="00D553C2" w:rsidRPr="00B0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1D5A"/>
    <w:multiLevelType w:val="multilevel"/>
    <w:tmpl w:val="6E7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0FD"/>
    <w:multiLevelType w:val="multilevel"/>
    <w:tmpl w:val="3EBC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357C"/>
    <w:multiLevelType w:val="multilevel"/>
    <w:tmpl w:val="090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3A7E"/>
    <w:multiLevelType w:val="multilevel"/>
    <w:tmpl w:val="8BE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640A"/>
    <w:multiLevelType w:val="multilevel"/>
    <w:tmpl w:val="32C6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52FAE"/>
    <w:multiLevelType w:val="multilevel"/>
    <w:tmpl w:val="A10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D0694"/>
    <w:multiLevelType w:val="multilevel"/>
    <w:tmpl w:val="F410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14AF8"/>
    <w:multiLevelType w:val="multilevel"/>
    <w:tmpl w:val="9DF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D43EF"/>
    <w:multiLevelType w:val="multilevel"/>
    <w:tmpl w:val="F63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7099B"/>
    <w:multiLevelType w:val="multilevel"/>
    <w:tmpl w:val="85E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54BA5"/>
    <w:multiLevelType w:val="multilevel"/>
    <w:tmpl w:val="656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C126D"/>
    <w:multiLevelType w:val="multilevel"/>
    <w:tmpl w:val="092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02AC6"/>
    <w:multiLevelType w:val="multilevel"/>
    <w:tmpl w:val="3006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D5C3D"/>
    <w:multiLevelType w:val="multilevel"/>
    <w:tmpl w:val="9A7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D1A8A"/>
    <w:multiLevelType w:val="multilevel"/>
    <w:tmpl w:val="ABB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57A9B"/>
    <w:multiLevelType w:val="multilevel"/>
    <w:tmpl w:val="B04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03009"/>
    <w:multiLevelType w:val="multilevel"/>
    <w:tmpl w:val="19A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16967"/>
    <w:multiLevelType w:val="multilevel"/>
    <w:tmpl w:val="A4D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45549"/>
    <w:multiLevelType w:val="multilevel"/>
    <w:tmpl w:val="0D7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168E5"/>
    <w:multiLevelType w:val="multilevel"/>
    <w:tmpl w:val="F12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D4E13"/>
    <w:multiLevelType w:val="multilevel"/>
    <w:tmpl w:val="E85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941515">
    <w:abstractNumId w:val="15"/>
  </w:num>
  <w:num w:numId="2" w16cid:durableId="844781372">
    <w:abstractNumId w:val="16"/>
  </w:num>
  <w:num w:numId="3" w16cid:durableId="1136533200">
    <w:abstractNumId w:val="17"/>
  </w:num>
  <w:num w:numId="4" w16cid:durableId="1913929828">
    <w:abstractNumId w:val="14"/>
  </w:num>
  <w:num w:numId="5" w16cid:durableId="554395052">
    <w:abstractNumId w:val="20"/>
  </w:num>
  <w:num w:numId="6" w16cid:durableId="233469727">
    <w:abstractNumId w:val="11"/>
  </w:num>
  <w:num w:numId="7" w16cid:durableId="1410931311">
    <w:abstractNumId w:val="9"/>
  </w:num>
  <w:num w:numId="8" w16cid:durableId="813834412">
    <w:abstractNumId w:val="8"/>
  </w:num>
  <w:num w:numId="9" w16cid:durableId="1074350538">
    <w:abstractNumId w:val="2"/>
  </w:num>
  <w:num w:numId="10" w16cid:durableId="2047943544">
    <w:abstractNumId w:val="19"/>
  </w:num>
  <w:num w:numId="11" w16cid:durableId="241456174">
    <w:abstractNumId w:val="18"/>
  </w:num>
  <w:num w:numId="12" w16cid:durableId="698045215">
    <w:abstractNumId w:val="5"/>
  </w:num>
  <w:num w:numId="13" w16cid:durableId="1323124233">
    <w:abstractNumId w:val="0"/>
  </w:num>
  <w:num w:numId="14" w16cid:durableId="76170192">
    <w:abstractNumId w:val="3"/>
  </w:num>
  <w:num w:numId="15" w16cid:durableId="129792269">
    <w:abstractNumId w:val="10"/>
  </w:num>
  <w:num w:numId="16" w16cid:durableId="1714230997">
    <w:abstractNumId w:val="7"/>
  </w:num>
  <w:num w:numId="17" w16cid:durableId="1689597698">
    <w:abstractNumId w:val="4"/>
  </w:num>
  <w:num w:numId="18" w16cid:durableId="687634217">
    <w:abstractNumId w:val="1"/>
  </w:num>
  <w:num w:numId="19" w16cid:durableId="1884824071">
    <w:abstractNumId w:val="13"/>
  </w:num>
  <w:num w:numId="20" w16cid:durableId="558324763">
    <w:abstractNumId w:val="6"/>
  </w:num>
  <w:num w:numId="21" w16cid:durableId="19945278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C4"/>
    <w:rsid w:val="00635A1A"/>
    <w:rsid w:val="0083364D"/>
    <w:rsid w:val="008372D3"/>
    <w:rsid w:val="009709B9"/>
    <w:rsid w:val="00A67DFB"/>
    <w:rsid w:val="00B00EC4"/>
    <w:rsid w:val="00C162F8"/>
    <w:rsid w:val="00D553C2"/>
    <w:rsid w:val="00EA0079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A9D7A"/>
  <w15:chartTrackingRefBased/>
  <w15:docId w15:val="{A9CF5A9D-3AC5-4D6C-A0A8-D75A946D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F07E26867D24C87FBC35A39628CE4" ma:contentTypeVersion="1" ma:contentTypeDescription="Create a new document." ma:contentTypeScope="" ma:versionID="fd9bab7c21822777d2ef1ac18377b07d">
  <xsd:schema xmlns:xsd="http://www.w3.org/2001/XMLSchema" xmlns:xs="http://www.w3.org/2001/XMLSchema" xmlns:p="http://schemas.microsoft.com/office/2006/metadata/properties" xmlns:ns3="0d2a998a-661c-4b67-8cd2-e044cca13595" targetNamespace="http://schemas.microsoft.com/office/2006/metadata/properties" ma:root="true" ma:fieldsID="f38a7035b01b1c81a72dea251894a841" ns3:_="">
    <xsd:import namespace="0d2a998a-661c-4b67-8cd2-e044cca1359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a998a-661c-4b67-8cd2-e044cca1359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506CA-38ED-4178-B9A1-3CEDDCBE52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5EAF6-002D-4A00-9E6F-CA07C2F22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285A3E-378B-40E7-A479-F2E727216F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DE3322-E6D5-4349-B2B3-779BA744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a998a-661c-4b67-8cd2-e044cca13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zace</dc:creator>
  <cp:keywords/>
  <dc:description/>
  <cp:lastModifiedBy>Aida Zace</cp:lastModifiedBy>
  <cp:revision>3</cp:revision>
  <dcterms:created xsi:type="dcterms:W3CDTF">2025-03-26T21:41:00Z</dcterms:created>
  <dcterms:modified xsi:type="dcterms:W3CDTF">2025-05-27T21:34:00Z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0x01010065FF07E26867D24C87FBC35A39628CE4</vt:lpwstr>
  </property>
</Properties>
</file>