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20" w:rsidRPr="00316420" w:rsidRDefault="00316420">
      <w:pPr>
        <w:rPr>
          <w:rFonts w:ascii="Baskerville Old Face" w:hAnsi="Baskerville Old Face"/>
          <w:b/>
          <w:sz w:val="36"/>
          <w:u w:val="single"/>
        </w:rPr>
      </w:pPr>
      <w:r w:rsidRPr="00316420">
        <w:rPr>
          <w:rFonts w:ascii="Baskerville Old Face" w:hAnsi="Baskerville Old Face"/>
          <w:b/>
          <w:sz w:val="36"/>
          <w:u w:val="single"/>
        </w:rPr>
        <w:t>2017</w:t>
      </w:r>
    </w:p>
    <w:p w:rsidR="00316420" w:rsidRPr="00316420" w:rsidRDefault="00316420">
      <w:pPr>
        <w:rPr>
          <w:rFonts w:ascii="Baskerville Old Face" w:hAnsi="Baskerville Old Face"/>
          <w:sz w:val="24"/>
        </w:rPr>
      </w:pPr>
      <w:proofErr w:type="spellStart"/>
      <w:r w:rsidRPr="00316420">
        <w:rPr>
          <w:rFonts w:ascii="Baskerville Old Face" w:hAnsi="Baskerville Old Face"/>
          <w:sz w:val="24"/>
        </w:rPr>
        <w:t>Totali</w:t>
      </w:r>
      <w:proofErr w:type="spellEnd"/>
      <w:r w:rsidRPr="00316420">
        <w:rPr>
          <w:rFonts w:ascii="Baskerville Old Face" w:hAnsi="Baskerville Old Face"/>
          <w:sz w:val="24"/>
        </w:rPr>
        <w:t xml:space="preserve"> i </w:t>
      </w:r>
      <w:proofErr w:type="spellStart"/>
      <w:r w:rsidRPr="00316420">
        <w:rPr>
          <w:rFonts w:ascii="Baskerville Old Face" w:hAnsi="Baskerville Old Face"/>
          <w:sz w:val="24"/>
        </w:rPr>
        <w:t>të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ardhurave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Janar</w:t>
      </w:r>
      <w:proofErr w:type="spellEnd"/>
      <w:r w:rsidRPr="00316420">
        <w:rPr>
          <w:rFonts w:ascii="Baskerville Old Face" w:hAnsi="Baskerville Old Face"/>
          <w:sz w:val="24"/>
        </w:rPr>
        <w:t xml:space="preserve">- </w:t>
      </w:r>
      <w:proofErr w:type="spellStart"/>
      <w:r w:rsidRPr="00316420">
        <w:rPr>
          <w:rFonts w:ascii="Baskerville Old Face" w:hAnsi="Baskerville Old Face"/>
          <w:sz w:val="24"/>
        </w:rPr>
        <w:t>Maj</w:t>
      </w:r>
      <w:proofErr w:type="spellEnd"/>
      <w:r w:rsidRPr="00316420">
        <w:rPr>
          <w:rFonts w:ascii="Baskerville Old Face" w:hAnsi="Baskerville Old Face"/>
          <w:sz w:val="24"/>
        </w:rPr>
        <w:t xml:space="preserve"> 2017/</w:t>
      </w:r>
      <w:proofErr w:type="gramStart"/>
      <w:r w:rsidRPr="00316420">
        <w:rPr>
          <w:rFonts w:ascii="Baskerville Old Face" w:hAnsi="Baskerville Old Face"/>
          <w:sz w:val="24"/>
        </w:rPr>
        <w:t>2016  (</w:t>
      </w:r>
      <w:proofErr w:type="spellStart"/>
      <w:proofErr w:type="gramEnd"/>
      <w:r w:rsidRPr="00316420">
        <w:rPr>
          <w:rFonts w:ascii="Baskerville Old Face" w:hAnsi="Baskerville Old Face"/>
          <w:sz w:val="24"/>
        </w:rPr>
        <w:t>në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milion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lekë</w:t>
      </w:r>
      <w:proofErr w:type="spellEnd"/>
      <w:r w:rsidRPr="00316420">
        <w:rPr>
          <w:rFonts w:ascii="Baskerville Old Face" w:hAnsi="Baskerville Old Face"/>
          <w:sz w:val="24"/>
        </w:rPr>
        <w:t>)</w:t>
      </w:r>
    </w:p>
    <w:p w:rsidR="001C2AC9" w:rsidRDefault="00316420">
      <w:r>
        <w:rPr>
          <w:noProof/>
        </w:rPr>
        <w:drawing>
          <wp:inline distT="0" distB="0" distL="0" distR="0" wp14:anchorId="031A331E" wp14:editId="6DA9FFEA">
            <wp:extent cx="5943600" cy="2090420"/>
            <wp:effectExtent l="0" t="0" r="19050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16420" w:rsidRPr="00316420" w:rsidRDefault="00316420" w:rsidP="00316420">
      <w:pPr>
        <w:rPr>
          <w:rFonts w:ascii="Baskerville Old Face" w:hAnsi="Baskerville Old Face"/>
          <w:sz w:val="24"/>
          <w:lang w:val="sq-AL"/>
        </w:rPr>
      </w:pPr>
      <w:r w:rsidRPr="00316420">
        <w:rPr>
          <w:rFonts w:ascii="Baskerville Old Face" w:hAnsi="Baskerville Old Face"/>
          <w:sz w:val="24"/>
          <w:lang w:val="sq-AL"/>
        </w:rPr>
        <w:t>Kontribuesit pozitivë në të ardhurat nga TVSH</w:t>
      </w:r>
    </w:p>
    <w:tbl>
      <w:tblPr>
        <w:tblW w:w="75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02"/>
        <w:gridCol w:w="720"/>
        <w:gridCol w:w="990"/>
        <w:gridCol w:w="720"/>
        <w:gridCol w:w="1710"/>
        <w:gridCol w:w="838"/>
      </w:tblGrid>
      <w:tr w:rsidR="00316420" w:rsidRPr="00316420" w:rsidTr="00316420">
        <w:trPr>
          <w:trHeight w:val="231"/>
          <w:jc w:val="center"/>
        </w:trPr>
        <w:tc>
          <w:tcPr>
            <w:tcW w:w="7580" w:type="dxa"/>
            <w:gridSpan w:val="6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roofErr w:type="spellStart"/>
            <w:r w:rsidRPr="00316420">
              <w:rPr>
                <w:b/>
                <w:bCs/>
              </w:rPr>
              <w:t>Diferencat</w:t>
            </w:r>
            <w:proofErr w:type="spellEnd"/>
            <w:r w:rsidRPr="00316420">
              <w:rPr>
                <w:b/>
                <w:bCs/>
              </w:rPr>
              <w:t xml:space="preserve"> </w:t>
            </w:r>
            <w:proofErr w:type="spellStart"/>
            <w:r w:rsidRPr="00316420">
              <w:rPr>
                <w:b/>
                <w:bCs/>
              </w:rPr>
              <w:t>Janar</w:t>
            </w:r>
            <w:proofErr w:type="spellEnd"/>
            <w:r w:rsidRPr="00316420">
              <w:rPr>
                <w:b/>
                <w:bCs/>
              </w:rPr>
              <w:t xml:space="preserve">- </w:t>
            </w:r>
            <w:proofErr w:type="spellStart"/>
            <w:r w:rsidRPr="00316420">
              <w:rPr>
                <w:b/>
                <w:bCs/>
              </w:rPr>
              <w:t>Maj</w:t>
            </w:r>
            <w:proofErr w:type="spellEnd"/>
            <w:r w:rsidRPr="00316420">
              <w:rPr>
                <w:b/>
                <w:bCs/>
              </w:rPr>
              <w:t xml:space="preserve"> 2017/2016</w:t>
            </w:r>
          </w:p>
        </w:tc>
      </w:tr>
      <w:tr w:rsidR="00316420" w:rsidRPr="00316420" w:rsidTr="00316420">
        <w:trPr>
          <w:trHeight w:val="213"/>
          <w:jc w:val="center"/>
        </w:trPr>
        <w:tc>
          <w:tcPr>
            <w:tcW w:w="7580" w:type="dxa"/>
            <w:gridSpan w:val="6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roofErr w:type="spellStart"/>
            <w:r w:rsidRPr="00316420">
              <w:rPr>
                <w:b/>
                <w:bCs/>
              </w:rPr>
              <w:t>Produktet</w:t>
            </w:r>
            <w:proofErr w:type="spellEnd"/>
            <w:r w:rsidRPr="00316420">
              <w:rPr>
                <w:b/>
                <w:bCs/>
              </w:rPr>
              <w:t xml:space="preserve"> me </w:t>
            </w:r>
            <w:proofErr w:type="spellStart"/>
            <w:r w:rsidRPr="00316420">
              <w:rPr>
                <w:b/>
                <w:bCs/>
              </w:rPr>
              <w:t>kontribut</w:t>
            </w:r>
            <w:proofErr w:type="spellEnd"/>
            <w:r w:rsidRPr="00316420">
              <w:rPr>
                <w:b/>
                <w:bCs/>
              </w:rPr>
              <w:t xml:space="preserve"> </w:t>
            </w:r>
            <w:proofErr w:type="spellStart"/>
            <w:r w:rsidRPr="00316420">
              <w:rPr>
                <w:b/>
                <w:bCs/>
              </w:rPr>
              <w:t>pozitiv</w:t>
            </w:r>
            <w:proofErr w:type="spellEnd"/>
          </w:p>
        </w:tc>
      </w:tr>
      <w:tr w:rsidR="00316420" w:rsidRPr="00316420" w:rsidTr="00316420">
        <w:trPr>
          <w:trHeight w:val="294"/>
          <w:jc w:val="center"/>
        </w:trPr>
        <w:tc>
          <w:tcPr>
            <w:tcW w:w="2602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/>
        </w:tc>
        <w:tc>
          <w:tcPr>
            <w:tcW w:w="7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proofErr w:type="spellStart"/>
            <w:r w:rsidRPr="00316420">
              <w:rPr>
                <w:b/>
              </w:rPr>
              <w:t>Njësia</w:t>
            </w:r>
            <w:proofErr w:type="spellEnd"/>
          </w:p>
        </w:tc>
        <w:tc>
          <w:tcPr>
            <w:tcW w:w="99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proofErr w:type="spellStart"/>
            <w:r w:rsidRPr="00316420">
              <w:rPr>
                <w:b/>
              </w:rPr>
              <w:t>Sasi</w:t>
            </w:r>
            <w:proofErr w:type="spellEnd"/>
          </w:p>
        </w:tc>
        <w:tc>
          <w:tcPr>
            <w:tcW w:w="7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r w:rsidRPr="00316420">
              <w:rPr>
                <w:b/>
              </w:rPr>
              <w:t>%</w:t>
            </w:r>
          </w:p>
        </w:tc>
        <w:tc>
          <w:tcPr>
            <w:tcW w:w="171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r w:rsidRPr="00316420">
              <w:rPr>
                <w:b/>
              </w:rPr>
              <w:t xml:space="preserve">TVSH/ </w:t>
            </w:r>
            <w:proofErr w:type="spellStart"/>
            <w:r w:rsidRPr="00316420">
              <w:rPr>
                <w:b/>
              </w:rPr>
              <w:t>milion</w:t>
            </w:r>
            <w:proofErr w:type="spellEnd"/>
            <w:r w:rsidRPr="00316420">
              <w:rPr>
                <w:b/>
              </w:rPr>
              <w:t xml:space="preserve"> </w:t>
            </w:r>
            <w:proofErr w:type="spellStart"/>
            <w:r w:rsidRPr="00316420">
              <w:rPr>
                <w:b/>
              </w:rPr>
              <w:t>lekë</w:t>
            </w:r>
            <w:proofErr w:type="spellEnd"/>
          </w:p>
        </w:tc>
        <w:tc>
          <w:tcPr>
            <w:tcW w:w="83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r w:rsidRPr="00316420">
              <w:rPr>
                <w:b/>
              </w:rPr>
              <w:t>%</w:t>
            </w:r>
          </w:p>
        </w:tc>
      </w:tr>
      <w:tr w:rsidR="00316420" w:rsidRPr="00316420" w:rsidTr="00316420">
        <w:trPr>
          <w:trHeight w:val="249"/>
          <w:jc w:val="center"/>
        </w:trPr>
        <w:tc>
          <w:tcPr>
            <w:tcW w:w="2602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roofErr w:type="spellStart"/>
            <w:r w:rsidRPr="00316420">
              <w:t>Metalet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bazë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dhe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artikujt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prej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tyre</w:t>
            </w:r>
            <w:proofErr w:type="spellEnd"/>
          </w:p>
        </w:tc>
        <w:tc>
          <w:tcPr>
            <w:tcW w:w="7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Ton</w:t>
            </w:r>
          </w:p>
        </w:tc>
        <w:tc>
          <w:tcPr>
            <w:tcW w:w="99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(12,165)</w:t>
            </w:r>
          </w:p>
        </w:tc>
        <w:tc>
          <w:tcPr>
            <w:tcW w:w="7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-5%</w:t>
            </w:r>
          </w:p>
        </w:tc>
        <w:tc>
          <w:tcPr>
            <w:tcW w:w="171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686</w:t>
            </w:r>
          </w:p>
        </w:tc>
        <w:tc>
          <w:tcPr>
            <w:tcW w:w="83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-21%</w:t>
            </w:r>
          </w:p>
        </w:tc>
      </w:tr>
      <w:tr w:rsidR="00316420" w:rsidRPr="00316420" w:rsidTr="00316420">
        <w:trPr>
          <w:trHeight w:val="231"/>
          <w:jc w:val="center"/>
        </w:trPr>
        <w:tc>
          <w:tcPr>
            <w:tcW w:w="2602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roofErr w:type="spellStart"/>
            <w:r w:rsidRPr="00316420">
              <w:t>Automjete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të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përdorura</w:t>
            </w:r>
            <w:proofErr w:type="spellEnd"/>
          </w:p>
        </w:tc>
        <w:tc>
          <w:tcPr>
            <w:tcW w:w="7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roofErr w:type="spellStart"/>
            <w:r w:rsidRPr="00316420">
              <w:t>Copë</w:t>
            </w:r>
            <w:proofErr w:type="spellEnd"/>
          </w:p>
        </w:tc>
        <w:tc>
          <w:tcPr>
            <w:tcW w:w="99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2,675</w:t>
            </w:r>
          </w:p>
        </w:tc>
        <w:tc>
          <w:tcPr>
            <w:tcW w:w="7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17%</w:t>
            </w:r>
          </w:p>
        </w:tc>
        <w:tc>
          <w:tcPr>
            <w:tcW w:w="171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406</w:t>
            </w:r>
          </w:p>
        </w:tc>
        <w:tc>
          <w:tcPr>
            <w:tcW w:w="83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23%</w:t>
            </w:r>
          </w:p>
        </w:tc>
      </w:tr>
      <w:tr w:rsidR="00316420" w:rsidRPr="00316420" w:rsidTr="00316420">
        <w:trPr>
          <w:trHeight w:val="277"/>
          <w:jc w:val="center"/>
        </w:trPr>
        <w:tc>
          <w:tcPr>
            <w:tcW w:w="2602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roofErr w:type="spellStart"/>
            <w:r w:rsidRPr="00316420">
              <w:t>Gaz</w:t>
            </w:r>
            <w:proofErr w:type="spellEnd"/>
            <w:r w:rsidRPr="00316420">
              <w:t xml:space="preserve"> i </w:t>
            </w:r>
            <w:proofErr w:type="spellStart"/>
            <w:r w:rsidRPr="00316420">
              <w:t>Lëngët</w:t>
            </w:r>
            <w:proofErr w:type="spellEnd"/>
          </w:p>
        </w:tc>
        <w:tc>
          <w:tcPr>
            <w:tcW w:w="7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Ton</w:t>
            </w:r>
          </w:p>
        </w:tc>
        <w:tc>
          <w:tcPr>
            <w:tcW w:w="99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6,793</w:t>
            </w:r>
          </w:p>
        </w:tc>
        <w:tc>
          <w:tcPr>
            <w:tcW w:w="7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17%</w:t>
            </w:r>
          </w:p>
        </w:tc>
        <w:tc>
          <w:tcPr>
            <w:tcW w:w="171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263</w:t>
            </w:r>
          </w:p>
        </w:tc>
        <w:tc>
          <w:tcPr>
            <w:tcW w:w="83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67%</w:t>
            </w:r>
          </w:p>
        </w:tc>
      </w:tr>
      <w:tr w:rsidR="00316420" w:rsidRPr="00316420" w:rsidTr="00316420">
        <w:trPr>
          <w:trHeight w:val="285"/>
          <w:jc w:val="center"/>
        </w:trPr>
        <w:tc>
          <w:tcPr>
            <w:tcW w:w="2602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roofErr w:type="spellStart"/>
            <w:r w:rsidRPr="00316420">
              <w:t>Veshje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tekstile</w:t>
            </w:r>
            <w:proofErr w:type="spellEnd"/>
          </w:p>
        </w:tc>
        <w:tc>
          <w:tcPr>
            <w:tcW w:w="7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Ton</w:t>
            </w:r>
          </w:p>
        </w:tc>
        <w:tc>
          <w:tcPr>
            <w:tcW w:w="99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1,037</w:t>
            </w:r>
          </w:p>
        </w:tc>
        <w:tc>
          <w:tcPr>
            <w:tcW w:w="7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12%</w:t>
            </w:r>
          </w:p>
        </w:tc>
        <w:tc>
          <w:tcPr>
            <w:tcW w:w="171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188</w:t>
            </w:r>
          </w:p>
        </w:tc>
        <w:tc>
          <w:tcPr>
            <w:tcW w:w="83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15%</w:t>
            </w:r>
          </w:p>
        </w:tc>
      </w:tr>
      <w:tr w:rsidR="00316420" w:rsidRPr="00316420" w:rsidTr="00316420">
        <w:trPr>
          <w:trHeight w:val="321"/>
          <w:jc w:val="center"/>
        </w:trPr>
        <w:tc>
          <w:tcPr>
            <w:tcW w:w="2602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roofErr w:type="spellStart"/>
            <w:r w:rsidRPr="00316420">
              <w:t>Automjete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të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reja</w:t>
            </w:r>
            <w:proofErr w:type="spellEnd"/>
          </w:p>
        </w:tc>
        <w:tc>
          <w:tcPr>
            <w:tcW w:w="7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roofErr w:type="spellStart"/>
            <w:r w:rsidRPr="00316420">
              <w:t>Copë</w:t>
            </w:r>
            <w:proofErr w:type="spellEnd"/>
          </w:p>
        </w:tc>
        <w:tc>
          <w:tcPr>
            <w:tcW w:w="99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321</w:t>
            </w:r>
          </w:p>
        </w:tc>
        <w:tc>
          <w:tcPr>
            <w:tcW w:w="7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33%</w:t>
            </w:r>
          </w:p>
        </w:tc>
        <w:tc>
          <w:tcPr>
            <w:tcW w:w="171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156</w:t>
            </w:r>
          </w:p>
        </w:tc>
        <w:tc>
          <w:tcPr>
            <w:tcW w:w="83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32%</w:t>
            </w:r>
          </w:p>
        </w:tc>
      </w:tr>
      <w:tr w:rsidR="00316420" w:rsidRPr="00316420" w:rsidTr="00316420">
        <w:trPr>
          <w:trHeight w:val="204"/>
          <w:jc w:val="center"/>
        </w:trPr>
        <w:tc>
          <w:tcPr>
            <w:tcW w:w="2602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roofErr w:type="spellStart"/>
            <w:r w:rsidRPr="00316420">
              <w:t>Plastika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dhe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artikujt</w:t>
            </w:r>
            <w:proofErr w:type="spellEnd"/>
          </w:p>
        </w:tc>
        <w:tc>
          <w:tcPr>
            <w:tcW w:w="7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Ton</w:t>
            </w:r>
          </w:p>
        </w:tc>
        <w:tc>
          <w:tcPr>
            <w:tcW w:w="99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1,267</w:t>
            </w:r>
          </w:p>
        </w:tc>
        <w:tc>
          <w:tcPr>
            <w:tcW w:w="7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5%</w:t>
            </w:r>
          </w:p>
        </w:tc>
        <w:tc>
          <w:tcPr>
            <w:tcW w:w="171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139</w:t>
            </w:r>
          </w:p>
        </w:tc>
        <w:tc>
          <w:tcPr>
            <w:tcW w:w="83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9%</w:t>
            </w:r>
          </w:p>
        </w:tc>
      </w:tr>
      <w:tr w:rsidR="00316420" w:rsidRPr="00316420" w:rsidTr="00316420">
        <w:trPr>
          <w:trHeight w:val="186"/>
          <w:jc w:val="center"/>
        </w:trPr>
        <w:tc>
          <w:tcPr>
            <w:tcW w:w="2602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proofErr w:type="spellStart"/>
            <w:r w:rsidRPr="00316420">
              <w:rPr>
                <w:b/>
                <w:bCs/>
              </w:rPr>
              <w:t>Efekti</w:t>
            </w:r>
            <w:proofErr w:type="spellEnd"/>
          </w:p>
        </w:tc>
        <w:tc>
          <w:tcPr>
            <w:tcW w:w="7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r w:rsidRPr="00316420">
              <w:rPr>
                <w:b/>
                <w:bCs/>
              </w:rPr>
              <w:t> </w:t>
            </w:r>
          </w:p>
        </w:tc>
        <w:tc>
          <w:tcPr>
            <w:tcW w:w="99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r w:rsidRPr="00316420">
              <w:rPr>
                <w:b/>
                <w:bCs/>
              </w:rPr>
              <w:t> </w:t>
            </w:r>
          </w:p>
        </w:tc>
        <w:tc>
          <w:tcPr>
            <w:tcW w:w="7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r w:rsidRPr="00316420">
              <w:rPr>
                <w:b/>
                <w:bCs/>
              </w:rPr>
              <w:t> </w:t>
            </w:r>
          </w:p>
        </w:tc>
        <w:tc>
          <w:tcPr>
            <w:tcW w:w="171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r w:rsidRPr="00316420">
              <w:rPr>
                <w:b/>
                <w:bCs/>
              </w:rPr>
              <w:t xml:space="preserve">        1,838 </w:t>
            </w:r>
          </w:p>
        </w:tc>
        <w:tc>
          <w:tcPr>
            <w:tcW w:w="83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r w:rsidRPr="00316420">
              <w:rPr>
                <w:b/>
                <w:bCs/>
              </w:rPr>
              <w:t> </w:t>
            </w:r>
          </w:p>
        </w:tc>
      </w:tr>
    </w:tbl>
    <w:p w:rsidR="00316420" w:rsidRDefault="00316420" w:rsidP="00316420">
      <w:pPr>
        <w:rPr>
          <w:rFonts w:ascii="Baskerville Old Face" w:hAnsi="Baskerville Old Face"/>
          <w:sz w:val="24"/>
          <w:lang w:val="sq-AL"/>
        </w:rPr>
      </w:pPr>
    </w:p>
    <w:p w:rsidR="00316420" w:rsidRDefault="00316420" w:rsidP="00316420">
      <w:pPr>
        <w:rPr>
          <w:rFonts w:ascii="Baskerville Old Face" w:hAnsi="Baskerville Old Face"/>
          <w:sz w:val="24"/>
          <w:lang w:val="sq-AL"/>
        </w:rPr>
      </w:pPr>
    </w:p>
    <w:p w:rsidR="00316420" w:rsidRDefault="00316420" w:rsidP="00316420">
      <w:pPr>
        <w:rPr>
          <w:rFonts w:ascii="Baskerville Old Face" w:hAnsi="Baskerville Old Face"/>
          <w:sz w:val="24"/>
          <w:lang w:val="sq-AL"/>
        </w:rPr>
      </w:pPr>
    </w:p>
    <w:p w:rsidR="00316420" w:rsidRDefault="00316420" w:rsidP="00316420">
      <w:pPr>
        <w:rPr>
          <w:rFonts w:ascii="Baskerville Old Face" w:hAnsi="Baskerville Old Face"/>
          <w:sz w:val="24"/>
          <w:lang w:val="sq-AL"/>
        </w:rPr>
      </w:pPr>
    </w:p>
    <w:p w:rsidR="00316420" w:rsidRDefault="00316420" w:rsidP="00316420">
      <w:pPr>
        <w:rPr>
          <w:rFonts w:ascii="Baskerville Old Face" w:hAnsi="Baskerville Old Face"/>
          <w:sz w:val="24"/>
          <w:lang w:val="sq-AL"/>
        </w:rPr>
      </w:pPr>
    </w:p>
    <w:p w:rsidR="00316420" w:rsidRDefault="00316420" w:rsidP="00316420">
      <w:pPr>
        <w:rPr>
          <w:rFonts w:ascii="Baskerville Old Face" w:hAnsi="Baskerville Old Face"/>
          <w:sz w:val="24"/>
          <w:lang w:val="sq-AL"/>
        </w:rPr>
      </w:pPr>
    </w:p>
    <w:p w:rsidR="00316420" w:rsidRDefault="00316420" w:rsidP="00316420">
      <w:pPr>
        <w:rPr>
          <w:rFonts w:ascii="Baskerville Old Face" w:hAnsi="Baskerville Old Face"/>
          <w:sz w:val="24"/>
          <w:lang w:val="sq-AL"/>
        </w:rPr>
      </w:pPr>
    </w:p>
    <w:p w:rsidR="00316420" w:rsidRPr="00316420" w:rsidRDefault="00316420" w:rsidP="00316420">
      <w:pPr>
        <w:rPr>
          <w:rFonts w:ascii="Baskerville Old Face" w:hAnsi="Baskerville Old Face"/>
          <w:sz w:val="24"/>
          <w:lang w:val="sq-AL"/>
        </w:rPr>
      </w:pPr>
      <w:r w:rsidRPr="00316420">
        <w:rPr>
          <w:rFonts w:ascii="Baskerville Old Face" w:hAnsi="Baskerville Old Face"/>
          <w:sz w:val="24"/>
          <w:lang w:val="sq-AL"/>
        </w:rPr>
        <w:lastRenderedPageBreak/>
        <w:t>Kontribuesit negativë në të ardhurat nga TVSH</w:t>
      </w:r>
    </w:p>
    <w:tbl>
      <w:tblPr>
        <w:tblW w:w="9532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44"/>
        <w:gridCol w:w="808"/>
        <w:gridCol w:w="776"/>
        <w:gridCol w:w="628"/>
        <w:gridCol w:w="1437"/>
        <w:gridCol w:w="539"/>
      </w:tblGrid>
      <w:tr w:rsidR="00316420" w:rsidRPr="00316420" w:rsidTr="00316420">
        <w:trPr>
          <w:trHeight w:val="204"/>
          <w:jc w:val="center"/>
        </w:trPr>
        <w:tc>
          <w:tcPr>
            <w:tcW w:w="9532" w:type="dxa"/>
            <w:gridSpan w:val="6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proofErr w:type="spellStart"/>
            <w:r w:rsidRPr="00316420">
              <w:rPr>
                <w:b/>
                <w:bCs/>
              </w:rPr>
              <w:t>Diferencat</w:t>
            </w:r>
            <w:proofErr w:type="spellEnd"/>
            <w:r w:rsidRPr="00316420">
              <w:rPr>
                <w:b/>
                <w:bCs/>
              </w:rPr>
              <w:t xml:space="preserve"> </w:t>
            </w:r>
            <w:proofErr w:type="spellStart"/>
            <w:r w:rsidRPr="00316420">
              <w:rPr>
                <w:b/>
                <w:bCs/>
              </w:rPr>
              <w:t>Janar</w:t>
            </w:r>
            <w:proofErr w:type="spellEnd"/>
            <w:r w:rsidRPr="00316420">
              <w:rPr>
                <w:b/>
                <w:bCs/>
              </w:rPr>
              <w:t xml:space="preserve">- </w:t>
            </w:r>
            <w:proofErr w:type="spellStart"/>
            <w:r w:rsidRPr="00316420">
              <w:rPr>
                <w:b/>
                <w:bCs/>
              </w:rPr>
              <w:t>Maj</w:t>
            </w:r>
            <w:proofErr w:type="spellEnd"/>
            <w:r w:rsidRPr="00316420">
              <w:rPr>
                <w:b/>
                <w:bCs/>
              </w:rPr>
              <w:t xml:space="preserve"> 2017/2016</w:t>
            </w:r>
          </w:p>
        </w:tc>
      </w:tr>
      <w:tr w:rsidR="00316420" w:rsidRPr="00316420" w:rsidTr="00316420">
        <w:trPr>
          <w:trHeight w:val="204"/>
          <w:jc w:val="center"/>
        </w:trPr>
        <w:tc>
          <w:tcPr>
            <w:tcW w:w="9532" w:type="dxa"/>
            <w:gridSpan w:val="6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proofErr w:type="spellStart"/>
            <w:r w:rsidRPr="00316420">
              <w:rPr>
                <w:b/>
                <w:bCs/>
              </w:rPr>
              <w:t>Produktet</w:t>
            </w:r>
            <w:proofErr w:type="spellEnd"/>
            <w:r w:rsidRPr="00316420">
              <w:rPr>
                <w:b/>
                <w:bCs/>
              </w:rPr>
              <w:t xml:space="preserve"> me </w:t>
            </w:r>
            <w:proofErr w:type="spellStart"/>
            <w:r w:rsidRPr="00316420">
              <w:rPr>
                <w:b/>
                <w:bCs/>
              </w:rPr>
              <w:t>kontribut</w:t>
            </w:r>
            <w:proofErr w:type="spellEnd"/>
            <w:r w:rsidRPr="00316420">
              <w:rPr>
                <w:b/>
                <w:bCs/>
              </w:rPr>
              <w:t xml:space="preserve"> </w:t>
            </w:r>
            <w:proofErr w:type="spellStart"/>
            <w:r w:rsidRPr="00316420">
              <w:rPr>
                <w:b/>
                <w:bCs/>
              </w:rPr>
              <w:t>negativ</w:t>
            </w:r>
            <w:proofErr w:type="spellEnd"/>
          </w:p>
        </w:tc>
      </w:tr>
      <w:tr w:rsidR="00316420" w:rsidRPr="00316420" w:rsidTr="00316420">
        <w:trPr>
          <w:trHeight w:val="318"/>
          <w:jc w:val="center"/>
        </w:trPr>
        <w:tc>
          <w:tcPr>
            <w:tcW w:w="539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/>
        </w:tc>
        <w:tc>
          <w:tcPr>
            <w:tcW w:w="81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proofErr w:type="spellStart"/>
            <w:r w:rsidRPr="00316420">
              <w:rPr>
                <w:b/>
              </w:rPr>
              <w:t>Njësia</w:t>
            </w:r>
            <w:proofErr w:type="spellEnd"/>
          </w:p>
        </w:tc>
        <w:tc>
          <w:tcPr>
            <w:tcW w:w="7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proofErr w:type="spellStart"/>
            <w:r w:rsidRPr="00316420">
              <w:rPr>
                <w:b/>
              </w:rPr>
              <w:t>Sasi</w:t>
            </w:r>
            <w:proofErr w:type="spellEnd"/>
          </w:p>
        </w:tc>
        <w:tc>
          <w:tcPr>
            <w:tcW w:w="63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r w:rsidRPr="00316420">
              <w:rPr>
                <w:b/>
              </w:rPr>
              <w:t>%</w:t>
            </w:r>
          </w:p>
        </w:tc>
        <w:tc>
          <w:tcPr>
            <w:tcW w:w="14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r w:rsidRPr="00316420">
              <w:rPr>
                <w:b/>
              </w:rPr>
              <w:t>TVSH/</w:t>
            </w:r>
            <w:proofErr w:type="spellStart"/>
            <w:r w:rsidRPr="00316420">
              <w:rPr>
                <w:b/>
              </w:rPr>
              <w:t>milion</w:t>
            </w:r>
            <w:proofErr w:type="spellEnd"/>
            <w:r w:rsidRPr="00316420">
              <w:rPr>
                <w:b/>
              </w:rPr>
              <w:t xml:space="preserve"> </w:t>
            </w:r>
            <w:proofErr w:type="spellStart"/>
            <w:r w:rsidRPr="00316420">
              <w:rPr>
                <w:b/>
              </w:rPr>
              <w:t>lekë</w:t>
            </w:r>
            <w:proofErr w:type="spellEnd"/>
          </w:p>
        </w:tc>
        <w:tc>
          <w:tcPr>
            <w:tcW w:w="5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r w:rsidRPr="00316420">
              <w:rPr>
                <w:b/>
              </w:rPr>
              <w:t>%</w:t>
            </w:r>
          </w:p>
        </w:tc>
      </w:tr>
      <w:tr w:rsidR="00316420" w:rsidRPr="00316420" w:rsidTr="00316420">
        <w:trPr>
          <w:trHeight w:val="303"/>
          <w:jc w:val="center"/>
        </w:trPr>
        <w:tc>
          <w:tcPr>
            <w:tcW w:w="539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roofErr w:type="spellStart"/>
            <w:r w:rsidRPr="00316420">
              <w:t>Karburant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Importi</w:t>
            </w:r>
            <w:proofErr w:type="spellEnd"/>
          </w:p>
        </w:tc>
        <w:tc>
          <w:tcPr>
            <w:tcW w:w="81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Ton</w:t>
            </w:r>
          </w:p>
        </w:tc>
        <w:tc>
          <w:tcPr>
            <w:tcW w:w="7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(57,077)</w:t>
            </w:r>
          </w:p>
        </w:tc>
        <w:tc>
          <w:tcPr>
            <w:tcW w:w="63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-30%</w:t>
            </w:r>
          </w:p>
        </w:tc>
        <w:tc>
          <w:tcPr>
            <w:tcW w:w="14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(1,053)</w:t>
            </w:r>
          </w:p>
        </w:tc>
        <w:tc>
          <w:tcPr>
            <w:tcW w:w="5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-21%</w:t>
            </w:r>
          </w:p>
        </w:tc>
      </w:tr>
      <w:tr w:rsidR="00316420" w:rsidRPr="00316420" w:rsidTr="00316420">
        <w:trPr>
          <w:trHeight w:val="249"/>
          <w:jc w:val="center"/>
        </w:trPr>
        <w:tc>
          <w:tcPr>
            <w:tcW w:w="539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roofErr w:type="spellStart"/>
            <w:r w:rsidRPr="00316420">
              <w:t>Plehëruesit</w:t>
            </w:r>
            <w:proofErr w:type="spellEnd"/>
          </w:p>
        </w:tc>
        <w:tc>
          <w:tcPr>
            <w:tcW w:w="81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Ton</w:t>
            </w:r>
          </w:p>
        </w:tc>
        <w:tc>
          <w:tcPr>
            <w:tcW w:w="7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(17,074)</w:t>
            </w:r>
          </w:p>
        </w:tc>
        <w:tc>
          <w:tcPr>
            <w:tcW w:w="63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-25%</w:t>
            </w:r>
          </w:p>
        </w:tc>
        <w:tc>
          <w:tcPr>
            <w:tcW w:w="14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(153)</w:t>
            </w:r>
          </w:p>
        </w:tc>
        <w:tc>
          <w:tcPr>
            <w:tcW w:w="5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-31%</w:t>
            </w:r>
          </w:p>
        </w:tc>
      </w:tr>
      <w:tr w:rsidR="00316420" w:rsidRPr="00316420" w:rsidTr="00316420">
        <w:trPr>
          <w:trHeight w:val="318"/>
          <w:jc w:val="center"/>
        </w:trPr>
        <w:tc>
          <w:tcPr>
            <w:tcW w:w="539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 xml:space="preserve">PC, </w:t>
            </w:r>
            <w:proofErr w:type="spellStart"/>
            <w:r w:rsidRPr="00316420">
              <w:t>Kompjuter</w:t>
            </w:r>
            <w:proofErr w:type="spellEnd"/>
            <w:r w:rsidRPr="00316420">
              <w:t xml:space="preserve">, printer, </w:t>
            </w:r>
            <w:proofErr w:type="spellStart"/>
            <w:r w:rsidRPr="00316420">
              <w:t>fotokopje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dhe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pjesët</w:t>
            </w:r>
            <w:proofErr w:type="spellEnd"/>
            <w:r w:rsidRPr="00316420">
              <w:t xml:space="preserve"> e </w:t>
            </w:r>
            <w:proofErr w:type="spellStart"/>
            <w:r w:rsidRPr="00316420">
              <w:t>tyre</w:t>
            </w:r>
            <w:proofErr w:type="spellEnd"/>
            <w:r w:rsidRPr="00316420">
              <w:t xml:space="preserve">, </w:t>
            </w:r>
            <w:proofErr w:type="spellStart"/>
            <w:r w:rsidRPr="00316420">
              <w:t>Bojra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Printimi</w:t>
            </w:r>
            <w:proofErr w:type="spellEnd"/>
          </w:p>
        </w:tc>
        <w:tc>
          <w:tcPr>
            <w:tcW w:w="81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Ton</w:t>
            </w:r>
          </w:p>
        </w:tc>
        <w:tc>
          <w:tcPr>
            <w:tcW w:w="7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145</w:t>
            </w:r>
          </w:p>
        </w:tc>
        <w:tc>
          <w:tcPr>
            <w:tcW w:w="63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24%</w:t>
            </w:r>
          </w:p>
        </w:tc>
        <w:tc>
          <w:tcPr>
            <w:tcW w:w="14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(96)</w:t>
            </w:r>
          </w:p>
        </w:tc>
        <w:tc>
          <w:tcPr>
            <w:tcW w:w="5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-25%</w:t>
            </w:r>
          </w:p>
        </w:tc>
      </w:tr>
      <w:tr w:rsidR="00316420" w:rsidRPr="00316420" w:rsidTr="00316420">
        <w:trPr>
          <w:trHeight w:val="159"/>
          <w:jc w:val="center"/>
        </w:trPr>
        <w:tc>
          <w:tcPr>
            <w:tcW w:w="539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roofErr w:type="spellStart"/>
            <w:r w:rsidRPr="00316420">
              <w:t>Energji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elektrike</w:t>
            </w:r>
            <w:proofErr w:type="spellEnd"/>
          </w:p>
        </w:tc>
        <w:tc>
          <w:tcPr>
            <w:tcW w:w="81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 xml:space="preserve">MGË/ </w:t>
            </w:r>
            <w:proofErr w:type="spellStart"/>
            <w:r w:rsidRPr="00316420">
              <w:t>orë</w:t>
            </w:r>
            <w:proofErr w:type="spellEnd"/>
          </w:p>
        </w:tc>
        <w:tc>
          <w:tcPr>
            <w:tcW w:w="7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(52,063)</w:t>
            </w:r>
          </w:p>
        </w:tc>
        <w:tc>
          <w:tcPr>
            <w:tcW w:w="63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-7%</w:t>
            </w:r>
          </w:p>
        </w:tc>
        <w:tc>
          <w:tcPr>
            <w:tcW w:w="14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(51)</w:t>
            </w:r>
          </w:p>
        </w:tc>
        <w:tc>
          <w:tcPr>
            <w:tcW w:w="5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-5%</w:t>
            </w:r>
          </w:p>
        </w:tc>
      </w:tr>
      <w:tr w:rsidR="00316420" w:rsidRPr="00316420" w:rsidTr="00316420">
        <w:trPr>
          <w:trHeight w:val="318"/>
          <w:jc w:val="center"/>
        </w:trPr>
        <w:tc>
          <w:tcPr>
            <w:tcW w:w="539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roofErr w:type="spellStart"/>
            <w:r w:rsidRPr="00316420">
              <w:t>Dhjamra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dhe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vajra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shtazore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dhe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vegjetale</w:t>
            </w:r>
            <w:proofErr w:type="spellEnd"/>
          </w:p>
        </w:tc>
        <w:tc>
          <w:tcPr>
            <w:tcW w:w="81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Ton</w:t>
            </w:r>
          </w:p>
        </w:tc>
        <w:tc>
          <w:tcPr>
            <w:tcW w:w="7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(1,040)</w:t>
            </w:r>
          </w:p>
        </w:tc>
        <w:tc>
          <w:tcPr>
            <w:tcW w:w="63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-6%</w:t>
            </w:r>
          </w:p>
        </w:tc>
        <w:tc>
          <w:tcPr>
            <w:tcW w:w="14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(45)</w:t>
            </w:r>
          </w:p>
        </w:tc>
        <w:tc>
          <w:tcPr>
            <w:tcW w:w="5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r w:rsidRPr="00316420">
              <w:t>-9%</w:t>
            </w:r>
          </w:p>
        </w:tc>
      </w:tr>
      <w:tr w:rsidR="00316420" w:rsidRPr="00316420" w:rsidTr="00316420">
        <w:trPr>
          <w:trHeight w:val="204"/>
          <w:jc w:val="center"/>
        </w:trPr>
        <w:tc>
          <w:tcPr>
            <w:tcW w:w="539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proofErr w:type="spellStart"/>
            <w:r w:rsidRPr="00316420">
              <w:rPr>
                <w:b/>
                <w:bCs/>
              </w:rPr>
              <w:t>Efekti</w:t>
            </w:r>
            <w:proofErr w:type="spellEnd"/>
          </w:p>
        </w:tc>
        <w:tc>
          <w:tcPr>
            <w:tcW w:w="81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/>
        </w:tc>
        <w:tc>
          <w:tcPr>
            <w:tcW w:w="7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/>
        </w:tc>
        <w:tc>
          <w:tcPr>
            <w:tcW w:w="63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/>
        </w:tc>
        <w:tc>
          <w:tcPr>
            <w:tcW w:w="14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>
            <w:pPr>
              <w:rPr>
                <w:b/>
              </w:rPr>
            </w:pPr>
            <w:r w:rsidRPr="00316420">
              <w:rPr>
                <w:b/>
                <w:bCs/>
              </w:rPr>
              <w:t>(1,398)</w:t>
            </w:r>
          </w:p>
        </w:tc>
        <w:tc>
          <w:tcPr>
            <w:tcW w:w="5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6420" w:rsidRPr="00316420" w:rsidRDefault="00316420" w:rsidP="00316420"/>
        </w:tc>
      </w:tr>
      <w:tr w:rsidR="00316420" w:rsidRPr="00316420" w:rsidTr="00316420">
        <w:trPr>
          <w:trHeight w:val="204"/>
          <w:jc w:val="center"/>
        </w:trPr>
        <w:tc>
          <w:tcPr>
            <w:tcW w:w="539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6420" w:rsidRPr="00316420" w:rsidRDefault="00316420" w:rsidP="00316420">
            <w:pPr>
              <w:rPr>
                <w:b/>
                <w:bCs/>
              </w:rPr>
            </w:pPr>
          </w:p>
        </w:tc>
        <w:tc>
          <w:tcPr>
            <w:tcW w:w="81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6420" w:rsidRPr="00316420" w:rsidRDefault="00316420" w:rsidP="00316420"/>
        </w:tc>
        <w:tc>
          <w:tcPr>
            <w:tcW w:w="7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6420" w:rsidRPr="00316420" w:rsidRDefault="00316420" w:rsidP="00316420"/>
        </w:tc>
        <w:tc>
          <w:tcPr>
            <w:tcW w:w="63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6420" w:rsidRPr="00316420" w:rsidRDefault="00316420" w:rsidP="00316420"/>
        </w:tc>
        <w:tc>
          <w:tcPr>
            <w:tcW w:w="14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6420" w:rsidRPr="00316420" w:rsidRDefault="00316420" w:rsidP="00316420">
            <w:pPr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6420" w:rsidRPr="00316420" w:rsidRDefault="00316420" w:rsidP="00316420"/>
        </w:tc>
      </w:tr>
    </w:tbl>
    <w:p w:rsidR="00316420" w:rsidRPr="00316420" w:rsidRDefault="00316420" w:rsidP="00316420">
      <w:pPr>
        <w:rPr>
          <w:lang w:val="sq-AL"/>
        </w:rPr>
      </w:pPr>
    </w:p>
    <w:p w:rsidR="00316420" w:rsidRPr="00316420" w:rsidRDefault="00316420">
      <w:pPr>
        <w:rPr>
          <w:rFonts w:ascii="Baskerville Old Face" w:hAnsi="Baskerville Old Face"/>
          <w:b/>
          <w:sz w:val="40"/>
          <w:u w:val="single"/>
        </w:rPr>
      </w:pPr>
      <w:r w:rsidRPr="00316420">
        <w:rPr>
          <w:rFonts w:ascii="Baskerville Old Face" w:hAnsi="Baskerville Old Face"/>
          <w:b/>
          <w:sz w:val="40"/>
          <w:u w:val="single"/>
        </w:rPr>
        <w:t>2018</w:t>
      </w:r>
    </w:p>
    <w:p w:rsidR="00316420" w:rsidRPr="00316420" w:rsidRDefault="00316420">
      <w:pPr>
        <w:rPr>
          <w:rFonts w:ascii="Baskerville Old Face" w:hAnsi="Baskerville Old Face"/>
          <w:sz w:val="24"/>
        </w:rPr>
      </w:pPr>
      <w:r w:rsidRPr="00316420">
        <w:rPr>
          <w:rFonts w:ascii="Baskerville Old Face" w:hAnsi="Baskerville Old Face"/>
          <w:sz w:val="24"/>
        </w:rPr>
        <w:t xml:space="preserve">Import i </w:t>
      </w:r>
      <w:proofErr w:type="spellStart"/>
      <w:r w:rsidRPr="00316420">
        <w:rPr>
          <w:rFonts w:ascii="Baskerville Old Face" w:hAnsi="Baskerville Old Face"/>
          <w:sz w:val="24"/>
        </w:rPr>
        <w:t>Taksuar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dhe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Eksport</w:t>
      </w:r>
      <w:proofErr w:type="spellEnd"/>
      <w:r w:rsidRPr="00316420">
        <w:rPr>
          <w:rFonts w:ascii="Baskerville Old Face" w:hAnsi="Baskerville Old Face"/>
          <w:sz w:val="24"/>
        </w:rPr>
        <w:t xml:space="preserve"> Total 2018/2017 (</w:t>
      </w:r>
      <w:proofErr w:type="spellStart"/>
      <w:r w:rsidRPr="00316420">
        <w:rPr>
          <w:rFonts w:ascii="Baskerville Old Face" w:hAnsi="Baskerville Old Face"/>
          <w:sz w:val="24"/>
        </w:rPr>
        <w:t>në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milion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lekë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lekë</w:t>
      </w:r>
      <w:proofErr w:type="spellEnd"/>
      <w:r w:rsidRPr="00316420">
        <w:rPr>
          <w:rFonts w:ascii="Baskerville Old Face" w:hAnsi="Baskerville Old Face"/>
          <w:sz w:val="24"/>
        </w:rPr>
        <w:t>)</w:t>
      </w:r>
    </w:p>
    <w:p w:rsidR="00316420" w:rsidRDefault="00316420">
      <w:r>
        <w:rPr>
          <w:noProof/>
        </w:rPr>
        <w:drawing>
          <wp:inline distT="0" distB="0" distL="0" distR="0" wp14:anchorId="7F07667F" wp14:editId="016657AC">
            <wp:extent cx="4572000" cy="1722120"/>
            <wp:effectExtent l="0" t="0" r="19050" b="114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16420" w:rsidRPr="00316420" w:rsidRDefault="00316420" w:rsidP="00316420">
      <w:pPr>
        <w:rPr>
          <w:rFonts w:ascii="Baskerville Old Face" w:hAnsi="Baskerville Old Face"/>
          <w:i/>
          <w:sz w:val="24"/>
          <w:lang w:val="sq-AL"/>
        </w:rPr>
      </w:pPr>
      <w:r w:rsidRPr="00316420">
        <w:rPr>
          <w:rFonts w:ascii="Baskerville Old Face" w:hAnsi="Baskerville Old Face"/>
          <w:i/>
          <w:sz w:val="24"/>
          <w:lang w:val="sq-AL"/>
        </w:rPr>
        <w:t xml:space="preserve">Të dhëna mbi sasitë e mallrave kryesorë të akcizës </w:t>
      </w:r>
    </w:p>
    <w:tbl>
      <w:tblPr>
        <w:tblW w:w="9148" w:type="dxa"/>
        <w:jc w:val="center"/>
        <w:tblLook w:val="04A0" w:firstRow="1" w:lastRow="0" w:firstColumn="1" w:lastColumn="0" w:noHBand="0" w:noVBand="1"/>
      </w:tblPr>
      <w:tblGrid>
        <w:gridCol w:w="3596"/>
        <w:gridCol w:w="1071"/>
        <w:gridCol w:w="1071"/>
        <w:gridCol w:w="1195"/>
        <w:gridCol w:w="100"/>
        <w:gridCol w:w="1145"/>
        <w:gridCol w:w="1071"/>
      </w:tblGrid>
      <w:tr w:rsidR="00316420" w:rsidRPr="00316420" w:rsidTr="00316420">
        <w:trPr>
          <w:trHeight w:val="269"/>
          <w:jc w:val="center"/>
        </w:trPr>
        <w:tc>
          <w:tcPr>
            <w:tcW w:w="3596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D9D9D9"/>
            <w:noWrap/>
            <w:vAlign w:val="center"/>
            <w:hideMark/>
          </w:tcPr>
          <w:p w:rsidR="00316420" w:rsidRPr="00316420" w:rsidRDefault="00316420" w:rsidP="00316420">
            <w:pPr>
              <w:rPr>
                <w:b/>
                <w:bCs/>
              </w:rPr>
            </w:pPr>
            <w:r w:rsidRPr="00316420">
              <w:rPr>
                <w:b/>
                <w:bCs/>
              </w:rPr>
              <w:t xml:space="preserve">Mallrat </w:t>
            </w:r>
            <w:proofErr w:type="spellStart"/>
            <w:r w:rsidRPr="00316420">
              <w:rPr>
                <w:b/>
                <w:bCs/>
              </w:rPr>
              <w:t>kryesorë</w:t>
            </w:r>
            <w:proofErr w:type="spellEnd"/>
            <w:r w:rsidRPr="00316420">
              <w:rPr>
                <w:b/>
                <w:bCs/>
              </w:rPr>
              <w:t xml:space="preserve"> </w:t>
            </w:r>
            <w:proofErr w:type="spellStart"/>
            <w:r w:rsidRPr="00316420">
              <w:rPr>
                <w:b/>
                <w:bCs/>
              </w:rPr>
              <w:t>të</w:t>
            </w:r>
            <w:proofErr w:type="spellEnd"/>
            <w:r w:rsidRPr="00316420">
              <w:rPr>
                <w:b/>
                <w:bCs/>
              </w:rPr>
              <w:t xml:space="preserve"> </w:t>
            </w:r>
            <w:proofErr w:type="spellStart"/>
            <w:r w:rsidRPr="00316420">
              <w:rPr>
                <w:b/>
                <w:bCs/>
              </w:rPr>
              <w:t>akcizës</w:t>
            </w:r>
            <w:proofErr w:type="spellEnd"/>
          </w:p>
        </w:tc>
        <w:tc>
          <w:tcPr>
            <w:tcW w:w="1071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D9D9D9"/>
            <w:noWrap/>
            <w:vAlign w:val="center"/>
            <w:hideMark/>
          </w:tcPr>
          <w:p w:rsidR="00316420" w:rsidRPr="00316420" w:rsidRDefault="00316420" w:rsidP="00316420">
            <w:pPr>
              <w:rPr>
                <w:b/>
                <w:bCs/>
              </w:rPr>
            </w:pPr>
            <w:proofErr w:type="spellStart"/>
            <w:r w:rsidRPr="00316420">
              <w:rPr>
                <w:b/>
                <w:bCs/>
              </w:rPr>
              <w:t>Njësia</w:t>
            </w:r>
            <w:proofErr w:type="spellEnd"/>
          </w:p>
        </w:tc>
        <w:tc>
          <w:tcPr>
            <w:tcW w:w="1071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D9D9D9"/>
            <w:noWrap/>
            <w:vAlign w:val="center"/>
            <w:hideMark/>
          </w:tcPr>
          <w:p w:rsidR="00316420" w:rsidRPr="00316420" w:rsidRDefault="00316420" w:rsidP="00316420">
            <w:pPr>
              <w:rPr>
                <w:b/>
                <w:bCs/>
              </w:rPr>
            </w:pPr>
            <w:r w:rsidRPr="00316420">
              <w:rPr>
                <w:b/>
                <w:bCs/>
              </w:rPr>
              <w:t>5M 2017</w:t>
            </w:r>
          </w:p>
        </w:tc>
        <w:tc>
          <w:tcPr>
            <w:tcW w:w="1195" w:type="dxa"/>
            <w:shd w:val="clear" w:color="auto" w:fill="D9D9D9"/>
            <w:noWrap/>
            <w:vAlign w:val="center"/>
          </w:tcPr>
          <w:p w:rsidR="00316420" w:rsidRPr="00316420" w:rsidRDefault="00316420" w:rsidP="00316420">
            <w:pPr>
              <w:rPr>
                <w:b/>
                <w:bCs/>
              </w:rPr>
            </w:pPr>
          </w:p>
          <w:p w:rsidR="00316420" w:rsidRPr="00316420" w:rsidRDefault="00316420" w:rsidP="00316420">
            <w:pPr>
              <w:rPr>
                <w:b/>
                <w:bCs/>
              </w:rPr>
            </w:pPr>
            <w:r w:rsidRPr="00316420">
              <w:rPr>
                <w:b/>
                <w:bCs/>
              </w:rPr>
              <w:t>5 M2018</w:t>
            </w:r>
          </w:p>
        </w:tc>
        <w:tc>
          <w:tcPr>
            <w:tcW w:w="1144" w:type="dxa"/>
            <w:gridSpan w:val="2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D9D9D9"/>
            <w:noWrap/>
            <w:vAlign w:val="center"/>
            <w:hideMark/>
          </w:tcPr>
          <w:p w:rsidR="00316420" w:rsidRPr="00316420" w:rsidRDefault="00316420" w:rsidP="00316420">
            <w:pPr>
              <w:rPr>
                <w:b/>
                <w:bCs/>
              </w:rPr>
            </w:pPr>
            <w:r w:rsidRPr="00316420">
              <w:rPr>
                <w:b/>
                <w:bCs/>
              </w:rPr>
              <w:t>2018/2017</w:t>
            </w:r>
          </w:p>
        </w:tc>
        <w:tc>
          <w:tcPr>
            <w:tcW w:w="1071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D9D9D9"/>
            <w:noWrap/>
            <w:vAlign w:val="center"/>
            <w:hideMark/>
          </w:tcPr>
          <w:p w:rsidR="00316420" w:rsidRPr="00316420" w:rsidRDefault="00316420" w:rsidP="00316420">
            <w:pPr>
              <w:rPr>
                <w:b/>
                <w:bCs/>
              </w:rPr>
            </w:pPr>
            <w:proofErr w:type="spellStart"/>
            <w:r w:rsidRPr="00316420">
              <w:rPr>
                <w:b/>
                <w:bCs/>
              </w:rPr>
              <w:t>në</w:t>
            </w:r>
            <w:proofErr w:type="spellEnd"/>
            <w:r w:rsidRPr="00316420">
              <w:rPr>
                <w:b/>
                <w:bCs/>
              </w:rPr>
              <w:t xml:space="preserve"> %</w:t>
            </w:r>
          </w:p>
        </w:tc>
      </w:tr>
      <w:tr w:rsidR="00316420" w:rsidRPr="00316420" w:rsidTr="00316420">
        <w:trPr>
          <w:trHeight w:val="283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316420" w:rsidRPr="00316420" w:rsidRDefault="00316420" w:rsidP="00316420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316420" w:rsidRPr="00316420" w:rsidRDefault="00316420" w:rsidP="00316420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316420" w:rsidRPr="00316420" w:rsidRDefault="00316420" w:rsidP="00316420">
            <w:pPr>
              <w:rPr>
                <w:b/>
                <w:bCs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D9D9D9"/>
            <w:noWrap/>
            <w:vAlign w:val="center"/>
            <w:hideMark/>
          </w:tcPr>
          <w:p w:rsidR="00316420" w:rsidRPr="00316420" w:rsidRDefault="00316420" w:rsidP="00316420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  <w:hideMark/>
          </w:tcPr>
          <w:p w:rsidR="00316420" w:rsidRPr="00316420" w:rsidRDefault="00316420" w:rsidP="00316420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316420" w:rsidRPr="00316420" w:rsidRDefault="00316420" w:rsidP="00316420">
            <w:pPr>
              <w:rPr>
                <w:b/>
                <w:bCs/>
              </w:rPr>
            </w:pPr>
          </w:p>
        </w:tc>
      </w:tr>
      <w:tr w:rsidR="00316420" w:rsidRPr="00316420" w:rsidTr="00316420">
        <w:trPr>
          <w:trHeight w:val="283"/>
          <w:jc w:val="center"/>
        </w:trPr>
        <w:tc>
          <w:tcPr>
            <w:tcW w:w="3596" w:type="dxa"/>
            <w:noWrap/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Karburant</w:t>
            </w:r>
            <w:proofErr w:type="spellEnd"/>
            <w:r w:rsidRPr="00316420">
              <w:t xml:space="preserve"> Import+ </w:t>
            </w:r>
            <w:proofErr w:type="spellStart"/>
            <w:r w:rsidRPr="00316420">
              <w:t>Prodhim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Vendi</w:t>
            </w:r>
            <w:proofErr w:type="spellEnd"/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Ton</w:t>
            </w:r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207,834</w:t>
            </w:r>
          </w:p>
        </w:tc>
        <w:tc>
          <w:tcPr>
            <w:tcW w:w="1195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211,637</w:t>
            </w:r>
          </w:p>
        </w:tc>
        <w:tc>
          <w:tcPr>
            <w:tcW w:w="1144" w:type="dxa"/>
            <w:gridSpan w:val="2"/>
            <w:noWrap/>
            <w:vAlign w:val="center"/>
            <w:hideMark/>
          </w:tcPr>
          <w:p w:rsidR="00316420" w:rsidRPr="00316420" w:rsidRDefault="00316420" w:rsidP="00316420">
            <w:r w:rsidRPr="00316420">
              <w:t>3,802</w:t>
            </w:r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2%</w:t>
            </w:r>
          </w:p>
        </w:tc>
      </w:tr>
      <w:tr w:rsidR="00316420" w:rsidRPr="00316420" w:rsidTr="00316420">
        <w:trPr>
          <w:trHeight w:val="269"/>
          <w:jc w:val="center"/>
        </w:trPr>
        <w:tc>
          <w:tcPr>
            <w:tcW w:w="3596" w:type="dxa"/>
            <w:noWrap/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Cigare</w:t>
            </w:r>
            <w:proofErr w:type="spellEnd"/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Ton</w:t>
            </w:r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1,138</w:t>
            </w:r>
          </w:p>
        </w:tc>
        <w:tc>
          <w:tcPr>
            <w:tcW w:w="1295" w:type="dxa"/>
            <w:gridSpan w:val="2"/>
            <w:noWrap/>
            <w:vAlign w:val="center"/>
            <w:hideMark/>
          </w:tcPr>
          <w:p w:rsidR="00316420" w:rsidRPr="00316420" w:rsidRDefault="00316420" w:rsidP="00316420">
            <w:r w:rsidRPr="00316420">
              <w:t>1,129</w:t>
            </w:r>
          </w:p>
        </w:tc>
        <w:tc>
          <w:tcPr>
            <w:tcW w:w="1043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-9</w:t>
            </w:r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-1%</w:t>
            </w:r>
          </w:p>
        </w:tc>
      </w:tr>
      <w:tr w:rsidR="00316420" w:rsidRPr="00316420" w:rsidTr="00316420">
        <w:trPr>
          <w:trHeight w:val="269"/>
          <w:jc w:val="center"/>
        </w:trPr>
        <w:tc>
          <w:tcPr>
            <w:tcW w:w="3596" w:type="dxa"/>
            <w:noWrap/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lastRenderedPageBreak/>
              <w:t>Birrë</w:t>
            </w:r>
            <w:proofErr w:type="spellEnd"/>
            <w:r w:rsidRPr="00316420">
              <w:t xml:space="preserve"> Import+ </w:t>
            </w:r>
            <w:proofErr w:type="spellStart"/>
            <w:r w:rsidRPr="00316420">
              <w:t>Prodhim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Vendi</w:t>
            </w:r>
            <w:proofErr w:type="spellEnd"/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mijë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litra</w:t>
            </w:r>
            <w:proofErr w:type="spellEnd"/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23,760</w:t>
            </w:r>
          </w:p>
        </w:tc>
        <w:tc>
          <w:tcPr>
            <w:tcW w:w="1195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24,578</w:t>
            </w:r>
          </w:p>
        </w:tc>
        <w:tc>
          <w:tcPr>
            <w:tcW w:w="1144" w:type="dxa"/>
            <w:gridSpan w:val="2"/>
            <w:noWrap/>
            <w:vAlign w:val="center"/>
            <w:hideMark/>
          </w:tcPr>
          <w:p w:rsidR="00316420" w:rsidRPr="00316420" w:rsidRDefault="00316420" w:rsidP="00316420">
            <w:r w:rsidRPr="00316420">
              <w:t>819</w:t>
            </w:r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3%</w:t>
            </w:r>
          </w:p>
        </w:tc>
      </w:tr>
      <w:tr w:rsidR="00316420" w:rsidRPr="00316420" w:rsidTr="00316420">
        <w:trPr>
          <w:trHeight w:val="269"/>
          <w:jc w:val="center"/>
        </w:trPr>
        <w:tc>
          <w:tcPr>
            <w:tcW w:w="3596" w:type="dxa"/>
            <w:noWrap/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Pije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alkolike</w:t>
            </w:r>
            <w:proofErr w:type="spellEnd"/>
            <w:r w:rsidRPr="00316420">
              <w:t xml:space="preserve"> Import+ </w:t>
            </w:r>
            <w:proofErr w:type="spellStart"/>
            <w:r w:rsidRPr="00316420">
              <w:t>Prodhim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Vendi</w:t>
            </w:r>
            <w:proofErr w:type="spellEnd"/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mijë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litra</w:t>
            </w:r>
            <w:proofErr w:type="spellEnd"/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824.46</w:t>
            </w:r>
          </w:p>
        </w:tc>
        <w:tc>
          <w:tcPr>
            <w:tcW w:w="1195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735.987</w:t>
            </w:r>
          </w:p>
        </w:tc>
        <w:tc>
          <w:tcPr>
            <w:tcW w:w="1144" w:type="dxa"/>
            <w:gridSpan w:val="2"/>
            <w:noWrap/>
            <w:vAlign w:val="center"/>
            <w:hideMark/>
          </w:tcPr>
          <w:p w:rsidR="00316420" w:rsidRPr="00316420" w:rsidRDefault="00316420" w:rsidP="00316420">
            <w:r w:rsidRPr="00316420">
              <w:t>-88</w:t>
            </w:r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-11%</w:t>
            </w:r>
          </w:p>
        </w:tc>
      </w:tr>
      <w:tr w:rsidR="00316420" w:rsidRPr="00316420" w:rsidTr="00316420">
        <w:trPr>
          <w:trHeight w:val="269"/>
          <w:jc w:val="center"/>
        </w:trPr>
        <w:tc>
          <w:tcPr>
            <w:tcW w:w="3596" w:type="dxa"/>
            <w:noWrap/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Kafe</w:t>
            </w:r>
            <w:proofErr w:type="spellEnd"/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Ton</w:t>
            </w:r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3,134</w:t>
            </w:r>
          </w:p>
        </w:tc>
        <w:tc>
          <w:tcPr>
            <w:tcW w:w="1195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3,713</w:t>
            </w:r>
          </w:p>
        </w:tc>
        <w:tc>
          <w:tcPr>
            <w:tcW w:w="1144" w:type="dxa"/>
            <w:gridSpan w:val="2"/>
            <w:noWrap/>
            <w:vAlign w:val="center"/>
            <w:hideMark/>
          </w:tcPr>
          <w:p w:rsidR="00316420" w:rsidRPr="00316420" w:rsidRDefault="00316420" w:rsidP="00316420">
            <w:r w:rsidRPr="00316420">
              <w:t>579</w:t>
            </w:r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18%</w:t>
            </w:r>
          </w:p>
        </w:tc>
      </w:tr>
      <w:tr w:rsidR="00316420" w:rsidRPr="00316420" w:rsidTr="00316420">
        <w:trPr>
          <w:trHeight w:val="269"/>
          <w:jc w:val="center"/>
        </w:trPr>
        <w:tc>
          <w:tcPr>
            <w:tcW w:w="3596" w:type="dxa"/>
            <w:noWrap/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Verë</w:t>
            </w:r>
            <w:proofErr w:type="spellEnd"/>
            <w:r w:rsidRPr="00316420">
              <w:t xml:space="preserve"> Import+ </w:t>
            </w:r>
            <w:proofErr w:type="spellStart"/>
            <w:r w:rsidRPr="00316420">
              <w:t>Prodhim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Vendi</w:t>
            </w:r>
            <w:proofErr w:type="spellEnd"/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mijë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litra</w:t>
            </w:r>
            <w:proofErr w:type="spellEnd"/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2,098</w:t>
            </w:r>
          </w:p>
        </w:tc>
        <w:tc>
          <w:tcPr>
            <w:tcW w:w="1195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2,608</w:t>
            </w:r>
          </w:p>
        </w:tc>
        <w:tc>
          <w:tcPr>
            <w:tcW w:w="1144" w:type="dxa"/>
            <w:gridSpan w:val="2"/>
            <w:noWrap/>
            <w:vAlign w:val="center"/>
            <w:hideMark/>
          </w:tcPr>
          <w:p w:rsidR="00316420" w:rsidRPr="00316420" w:rsidRDefault="00316420" w:rsidP="00316420">
            <w:r w:rsidRPr="00316420">
              <w:t>510</w:t>
            </w:r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24%</w:t>
            </w:r>
          </w:p>
        </w:tc>
      </w:tr>
      <w:tr w:rsidR="00316420" w:rsidRPr="00316420" w:rsidTr="00316420">
        <w:trPr>
          <w:trHeight w:val="269"/>
          <w:jc w:val="center"/>
        </w:trPr>
        <w:tc>
          <w:tcPr>
            <w:tcW w:w="3596" w:type="dxa"/>
            <w:noWrap/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Gaz</w:t>
            </w:r>
            <w:proofErr w:type="spellEnd"/>
            <w:r w:rsidRPr="00316420">
              <w:t xml:space="preserve"> i </w:t>
            </w:r>
            <w:proofErr w:type="spellStart"/>
            <w:r w:rsidRPr="00316420">
              <w:t>Lëngët</w:t>
            </w:r>
            <w:proofErr w:type="spellEnd"/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Ton</w:t>
            </w:r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46,745</w:t>
            </w:r>
          </w:p>
        </w:tc>
        <w:tc>
          <w:tcPr>
            <w:tcW w:w="1195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48,068</w:t>
            </w:r>
          </w:p>
        </w:tc>
        <w:tc>
          <w:tcPr>
            <w:tcW w:w="1144" w:type="dxa"/>
            <w:gridSpan w:val="2"/>
            <w:noWrap/>
            <w:vAlign w:val="center"/>
            <w:hideMark/>
          </w:tcPr>
          <w:p w:rsidR="00316420" w:rsidRPr="00316420" w:rsidRDefault="00316420" w:rsidP="00316420">
            <w:r w:rsidRPr="00316420">
              <w:t>1,323</w:t>
            </w:r>
          </w:p>
        </w:tc>
        <w:tc>
          <w:tcPr>
            <w:tcW w:w="1071" w:type="dxa"/>
            <w:noWrap/>
            <w:vAlign w:val="center"/>
            <w:hideMark/>
          </w:tcPr>
          <w:p w:rsidR="00316420" w:rsidRPr="00316420" w:rsidRDefault="00316420" w:rsidP="00316420">
            <w:r w:rsidRPr="00316420">
              <w:t>3%</w:t>
            </w:r>
          </w:p>
        </w:tc>
      </w:tr>
      <w:tr w:rsidR="00316420" w:rsidRPr="00316420" w:rsidTr="00316420">
        <w:trPr>
          <w:trHeight w:val="283"/>
          <w:jc w:val="center"/>
        </w:trPr>
        <w:tc>
          <w:tcPr>
            <w:tcW w:w="359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Verë</w:t>
            </w:r>
            <w:proofErr w:type="spellEnd"/>
            <w:r w:rsidRPr="00316420">
              <w:t xml:space="preserve"> import + </w:t>
            </w:r>
            <w:proofErr w:type="spellStart"/>
            <w:r w:rsidRPr="00316420">
              <w:t>prodhim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vendi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mijë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litra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center"/>
            <w:hideMark/>
          </w:tcPr>
          <w:p w:rsidR="00316420" w:rsidRPr="00316420" w:rsidRDefault="00316420" w:rsidP="00316420">
            <w:r w:rsidRPr="00316420">
              <w:t>2,609</w:t>
            </w:r>
          </w:p>
        </w:tc>
        <w:tc>
          <w:tcPr>
            <w:tcW w:w="1195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center"/>
            <w:hideMark/>
          </w:tcPr>
          <w:p w:rsidR="00316420" w:rsidRPr="00316420" w:rsidRDefault="00316420" w:rsidP="00316420">
            <w:r w:rsidRPr="00316420">
              <w:t>2,497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center"/>
            <w:hideMark/>
          </w:tcPr>
          <w:p w:rsidR="00316420" w:rsidRPr="00316420" w:rsidRDefault="00316420" w:rsidP="00316420">
            <w:r w:rsidRPr="00316420">
              <w:t>600</w:t>
            </w:r>
          </w:p>
        </w:tc>
        <w:tc>
          <w:tcPr>
            <w:tcW w:w="107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center"/>
            <w:hideMark/>
          </w:tcPr>
          <w:p w:rsidR="00316420" w:rsidRPr="00316420" w:rsidRDefault="00316420" w:rsidP="00316420">
            <w:r w:rsidRPr="00316420">
              <w:t>24%</w:t>
            </w:r>
          </w:p>
        </w:tc>
      </w:tr>
    </w:tbl>
    <w:p w:rsidR="00316420" w:rsidRDefault="00316420"/>
    <w:p w:rsidR="00316420" w:rsidRPr="00316420" w:rsidRDefault="00316420" w:rsidP="00316420">
      <w:pPr>
        <w:rPr>
          <w:rFonts w:ascii="Baskerville Old Face" w:hAnsi="Baskerville Old Face"/>
          <w:i/>
          <w:sz w:val="24"/>
          <w:lang w:val="sq-AL"/>
        </w:rPr>
      </w:pPr>
      <w:r w:rsidRPr="00316420">
        <w:rPr>
          <w:rFonts w:ascii="Baskerville Old Face" w:hAnsi="Baskerville Old Face"/>
          <w:i/>
          <w:sz w:val="24"/>
          <w:lang w:val="sq-AL"/>
        </w:rPr>
        <w:t>Të ardhurat nga Tatimi mbi të Ardhurat Personale, sipas zërave (në milionë lekë)</w:t>
      </w:r>
    </w:p>
    <w:tbl>
      <w:tblPr>
        <w:tblW w:w="4970" w:type="pct"/>
        <w:jc w:val="center"/>
        <w:tblLook w:val="04A0" w:firstRow="1" w:lastRow="0" w:firstColumn="1" w:lastColumn="0" w:noHBand="0" w:noVBand="1"/>
      </w:tblPr>
      <w:tblGrid>
        <w:gridCol w:w="4891"/>
        <w:gridCol w:w="1442"/>
        <w:gridCol w:w="1340"/>
        <w:gridCol w:w="1287"/>
        <w:gridCol w:w="1285"/>
      </w:tblGrid>
      <w:tr w:rsidR="00316420" w:rsidRPr="00316420" w:rsidTr="00316420">
        <w:trPr>
          <w:trHeight w:val="131"/>
          <w:jc w:val="center"/>
        </w:trPr>
        <w:tc>
          <w:tcPr>
            <w:tcW w:w="238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pPr>
              <w:rPr>
                <w:b/>
                <w:bCs/>
              </w:rPr>
            </w:pPr>
            <w:r w:rsidRPr="00316420">
              <w:rPr>
                <w:b/>
                <w:bCs/>
              </w:rPr>
              <w:t> </w:t>
            </w:r>
          </w:p>
        </w:tc>
        <w:tc>
          <w:tcPr>
            <w:tcW w:w="704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pPr>
              <w:rPr>
                <w:b/>
                <w:bCs/>
              </w:rPr>
            </w:pPr>
            <w:r w:rsidRPr="00316420">
              <w:rPr>
                <w:b/>
                <w:bCs/>
              </w:rPr>
              <w:t xml:space="preserve">2017 </w:t>
            </w:r>
          </w:p>
        </w:tc>
        <w:tc>
          <w:tcPr>
            <w:tcW w:w="654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pPr>
              <w:rPr>
                <w:b/>
                <w:bCs/>
              </w:rPr>
            </w:pPr>
            <w:r w:rsidRPr="00316420">
              <w:rPr>
                <w:b/>
                <w:bCs/>
              </w:rPr>
              <w:t xml:space="preserve">2018 </w:t>
            </w:r>
          </w:p>
        </w:tc>
        <w:tc>
          <w:tcPr>
            <w:tcW w:w="628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pPr>
              <w:rPr>
                <w:b/>
                <w:bCs/>
              </w:rPr>
            </w:pPr>
            <w:proofErr w:type="spellStart"/>
            <w:r w:rsidRPr="00316420">
              <w:rPr>
                <w:b/>
                <w:bCs/>
              </w:rPr>
              <w:t>Diferenca</w:t>
            </w:r>
            <w:proofErr w:type="spellEnd"/>
          </w:p>
        </w:tc>
        <w:tc>
          <w:tcPr>
            <w:tcW w:w="627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pPr>
              <w:rPr>
                <w:b/>
                <w:bCs/>
              </w:rPr>
            </w:pPr>
            <w:proofErr w:type="spellStart"/>
            <w:r w:rsidRPr="00316420">
              <w:rPr>
                <w:b/>
                <w:bCs/>
              </w:rPr>
              <w:t>në</w:t>
            </w:r>
            <w:proofErr w:type="spellEnd"/>
            <w:r w:rsidRPr="00316420">
              <w:rPr>
                <w:b/>
                <w:bCs/>
              </w:rPr>
              <w:t xml:space="preserve"> %</w:t>
            </w:r>
          </w:p>
        </w:tc>
      </w:tr>
      <w:tr w:rsidR="00316420" w:rsidRPr="00316420" w:rsidTr="00316420">
        <w:trPr>
          <w:trHeight w:val="208"/>
          <w:jc w:val="center"/>
        </w:trPr>
        <w:tc>
          <w:tcPr>
            <w:tcW w:w="2387" w:type="pc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Nga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të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punësuarit</w:t>
            </w:r>
            <w:proofErr w:type="spellEnd"/>
            <w:r w:rsidRPr="00316420">
              <w:t xml:space="preserve"> e </w:t>
            </w:r>
            <w:proofErr w:type="spellStart"/>
            <w:r w:rsidRPr="00316420">
              <w:t>Sektorit</w:t>
            </w:r>
            <w:proofErr w:type="spellEnd"/>
            <w:r w:rsidRPr="00316420">
              <w:t xml:space="preserve">  </w:t>
            </w:r>
            <w:proofErr w:type="spellStart"/>
            <w:r w:rsidRPr="00316420">
              <w:t>Publik</w:t>
            </w:r>
            <w:proofErr w:type="spellEnd"/>
            <w:r w:rsidRPr="00316420">
              <w:t xml:space="preserve"> </w:t>
            </w: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2,765 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3,127 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362 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>13%</w:t>
            </w:r>
          </w:p>
        </w:tc>
      </w:tr>
      <w:tr w:rsidR="00316420" w:rsidRPr="00316420" w:rsidTr="00316420">
        <w:trPr>
          <w:trHeight w:val="208"/>
          <w:jc w:val="center"/>
        </w:trPr>
        <w:tc>
          <w:tcPr>
            <w:tcW w:w="2387" w:type="pc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rPr>
                <w:lang w:val="sv-SE"/>
              </w:rPr>
              <w:t>Nga të punësuarit e Sektorit  Privat</w:t>
            </w: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5,252 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5,530 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277 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>5%</w:t>
            </w:r>
          </w:p>
        </w:tc>
      </w:tr>
      <w:tr w:rsidR="00316420" w:rsidRPr="00316420" w:rsidTr="00316420">
        <w:trPr>
          <w:trHeight w:val="208"/>
          <w:jc w:val="center"/>
        </w:trPr>
        <w:tc>
          <w:tcPr>
            <w:tcW w:w="2387" w:type="pc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Tatim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mbi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të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Ardhurat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nga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Interesat</w:t>
            </w:r>
            <w:proofErr w:type="spellEnd"/>
            <w:r w:rsidRPr="00316420">
              <w:t xml:space="preserve"> </w:t>
            </w: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967 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882 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>(85)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>-9%</w:t>
            </w:r>
          </w:p>
        </w:tc>
      </w:tr>
      <w:tr w:rsidR="00316420" w:rsidRPr="00316420" w:rsidTr="00316420">
        <w:trPr>
          <w:trHeight w:val="208"/>
          <w:jc w:val="center"/>
        </w:trPr>
        <w:tc>
          <w:tcPr>
            <w:tcW w:w="2387" w:type="pc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Tatim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nga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Qeratë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dhe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Enfiteoza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1,595 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1,596 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1 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>0%</w:t>
            </w:r>
          </w:p>
        </w:tc>
      </w:tr>
      <w:tr w:rsidR="00316420" w:rsidRPr="00316420" w:rsidTr="00316420">
        <w:trPr>
          <w:trHeight w:val="208"/>
          <w:jc w:val="center"/>
        </w:trPr>
        <w:tc>
          <w:tcPr>
            <w:tcW w:w="2387" w:type="pc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Tatim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mbi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Fituesit</w:t>
            </w:r>
            <w:proofErr w:type="spellEnd"/>
            <w:r w:rsidRPr="00316420">
              <w:t xml:space="preserve"> e </w:t>
            </w:r>
            <w:proofErr w:type="spellStart"/>
            <w:r w:rsidRPr="00316420">
              <w:t>Lojrave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të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Fatit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26 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34 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8 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>32%</w:t>
            </w:r>
          </w:p>
        </w:tc>
      </w:tr>
      <w:tr w:rsidR="00316420" w:rsidRPr="00316420" w:rsidTr="00316420">
        <w:trPr>
          <w:trHeight w:val="208"/>
          <w:jc w:val="center"/>
        </w:trPr>
        <w:tc>
          <w:tcPr>
            <w:tcW w:w="2387" w:type="pc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rPr>
                <w:lang w:val="nn-NO"/>
              </w:rPr>
              <w:t>Të tjera Tatime mbi të Ardhurat në Burim</w:t>
            </w: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1,245 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2,322 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1,076 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>86%</w:t>
            </w:r>
          </w:p>
        </w:tc>
      </w:tr>
      <w:tr w:rsidR="00316420" w:rsidRPr="00316420" w:rsidTr="00316420">
        <w:trPr>
          <w:trHeight w:val="208"/>
          <w:jc w:val="center"/>
        </w:trPr>
        <w:tc>
          <w:tcPr>
            <w:tcW w:w="2387" w:type="pc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Tatimi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mbi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Dividentët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dhe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Aksionet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756 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440 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>(316)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>-42%</w:t>
            </w:r>
          </w:p>
        </w:tc>
      </w:tr>
      <w:tr w:rsidR="00316420" w:rsidRPr="00316420" w:rsidTr="00316420">
        <w:trPr>
          <w:trHeight w:val="309"/>
          <w:jc w:val="center"/>
        </w:trPr>
        <w:tc>
          <w:tcPr>
            <w:tcW w:w="2387" w:type="pc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Tatim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mbi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të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Drejtën</w:t>
            </w:r>
            <w:proofErr w:type="spellEnd"/>
            <w:r w:rsidRPr="00316420">
              <w:t xml:space="preserve"> e </w:t>
            </w:r>
            <w:proofErr w:type="spellStart"/>
            <w:r w:rsidRPr="00316420">
              <w:t>Autorit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dhe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Pronësisë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Intelektuale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133 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138 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5 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>4%</w:t>
            </w:r>
          </w:p>
        </w:tc>
      </w:tr>
      <w:tr w:rsidR="00316420" w:rsidRPr="00316420" w:rsidTr="00316420">
        <w:trPr>
          <w:trHeight w:val="309"/>
          <w:jc w:val="center"/>
        </w:trPr>
        <w:tc>
          <w:tcPr>
            <w:tcW w:w="2387" w:type="pc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proofErr w:type="spellStart"/>
            <w:r w:rsidRPr="00316420">
              <w:t>Tatimi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mbi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Deklaraten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Individuale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Vjetore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të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të</w:t>
            </w:r>
            <w:proofErr w:type="spellEnd"/>
            <w:r w:rsidRPr="00316420">
              <w:t xml:space="preserve"> </w:t>
            </w:r>
            <w:proofErr w:type="spellStart"/>
            <w:r w:rsidRPr="00316420">
              <w:t>ardhurave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189 </w:t>
            </w:r>
          </w:p>
        </w:tc>
        <w:tc>
          <w:tcPr>
            <w:tcW w:w="654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334 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 xml:space="preserve">145 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316420" w:rsidRPr="00316420" w:rsidRDefault="00316420" w:rsidP="00316420">
            <w:r w:rsidRPr="00316420">
              <w:t>77%</w:t>
            </w:r>
          </w:p>
        </w:tc>
      </w:tr>
    </w:tbl>
    <w:p w:rsidR="00316420" w:rsidRDefault="00316420"/>
    <w:p w:rsidR="00316420" w:rsidRPr="00316420" w:rsidRDefault="00316420">
      <w:pPr>
        <w:rPr>
          <w:rFonts w:ascii="Baskerville Old Face" w:hAnsi="Baskerville Old Face"/>
          <w:b/>
          <w:sz w:val="40"/>
          <w:u w:val="single"/>
        </w:rPr>
      </w:pPr>
      <w:r w:rsidRPr="00316420">
        <w:rPr>
          <w:rFonts w:ascii="Baskerville Old Face" w:hAnsi="Baskerville Old Face"/>
          <w:b/>
          <w:sz w:val="40"/>
          <w:u w:val="single"/>
        </w:rPr>
        <w:t>2019</w:t>
      </w:r>
    </w:p>
    <w:p w:rsidR="00316420" w:rsidRPr="00316420" w:rsidRDefault="00316420">
      <w:pPr>
        <w:rPr>
          <w:rFonts w:ascii="Baskerville Old Face" w:hAnsi="Baskerville Old Face"/>
          <w:sz w:val="24"/>
        </w:rPr>
      </w:pPr>
      <w:proofErr w:type="spellStart"/>
      <w:r w:rsidRPr="00316420">
        <w:rPr>
          <w:rFonts w:ascii="Baskerville Old Face" w:hAnsi="Baskerville Old Face"/>
          <w:sz w:val="24"/>
        </w:rPr>
        <w:t>Treguesit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fiskalë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të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konsoliduar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për</w:t>
      </w:r>
      <w:proofErr w:type="spellEnd"/>
      <w:r w:rsidRPr="00316420">
        <w:rPr>
          <w:rFonts w:ascii="Baskerville Old Face" w:hAnsi="Baskerville Old Face"/>
          <w:sz w:val="24"/>
        </w:rPr>
        <w:t xml:space="preserve"> 5 </w:t>
      </w:r>
      <w:proofErr w:type="spellStart"/>
      <w:r w:rsidRPr="00316420">
        <w:rPr>
          <w:rFonts w:ascii="Baskerville Old Face" w:hAnsi="Baskerville Old Face"/>
          <w:sz w:val="24"/>
        </w:rPr>
        <w:t>mujorin</w:t>
      </w:r>
      <w:proofErr w:type="spellEnd"/>
      <w:r w:rsidRPr="00316420">
        <w:rPr>
          <w:rFonts w:ascii="Baskerville Old Face" w:hAnsi="Baskerville Old Face"/>
          <w:sz w:val="24"/>
        </w:rPr>
        <w:t xml:space="preserve"> e </w:t>
      </w:r>
      <w:proofErr w:type="spellStart"/>
      <w:r w:rsidRPr="00316420">
        <w:rPr>
          <w:rFonts w:ascii="Baskerville Old Face" w:hAnsi="Baskerville Old Face"/>
          <w:sz w:val="24"/>
        </w:rPr>
        <w:t>vitit</w:t>
      </w:r>
      <w:proofErr w:type="spellEnd"/>
      <w:r w:rsidRPr="00316420">
        <w:rPr>
          <w:rFonts w:ascii="Baskerville Old Face" w:hAnsi="Baskerville Old Face"/>
          <w:sz w:val="24"/>
        </w:rPr>
        <w:t xml:space="preserve"> 2019 (</w:t>
      </w:r>
      <w:proofErr w:type="spellStart"/>
      <w:r w:rsidRPr="00316420">
        <w:rPr>
          <w:rFonts w:ascii="Baskerville Old Face" w:hAnsi="Baskerville Old Face"/>
          <w:sz w:val="24"/>
        </w:rPr>
        <w:t>në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milion</w:t>
      </w:r>
      <w:proofErr w:type="spellEnd"/>
      <w:r w:rsidRPr="00316420">
        <w:rPr>
          <w:rFonts w:ascii="Baskerville Old Face" w:hAnsi="Baskerville Old Face"/>
          <w:sz w:val="24"/>
        </w:rPr>
        <w:t xml:space="preserve"> LEK)</w:t>
      </w:r>
    </w:p>
    <w:p w:rsidR="00316420" w:rsidRDefault="00316420">
      <w:r>
        <w:rPr>
          <w:noProof/>
        </w:rPr>
        <w:drawing>
          <wp:inline distT="0" distB="0" distL="0" distR="0" wp14:anchorId="431D2E65">
            <wp:extent cx="6384736" cy="1247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572" cy="1252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6420" w:rsidRDefault="00316420">
      <w:pPr>
        <w:rPr>
          <w:rFonts w:ascii="Baskerville Old Face" w:hAnsi="Baskerville Old Face"/>
          <w:sz w:val="24"/>
        </w:rPr>
      </w:pPr>
    </w:p>
    <w:p w:rsidR="00316420" w:rsidRDefault="00316420">
      <w:pPr>
        <w:rPr>
          <w:rFonts w:ascii="Baskerville Old Face" w:hAnsi="Baskerville Old Face"/>
          <w:sz w:val="24"/>
        </w:rPr>
      </w:pPr>
    </w:p>
    <w:p w:rsidR="00316420" w:rsidRPr="00316420" w:rsidRDefault="00316420">
      <w:pPr>
        <w:rPr>
          <w:rFonts w:ascii="Baskerville Old Face" w:hAnsi="Baskerville Old Face"/>
          <w:sz w:val="24"/>
        </w:rPr>
      </w:pPr>
      <w:proofErr w:type="spellStart"/>
      <w:r w:rsidRPr="00316420">
        <w:rPr>
          <w:rFonts w:ascii="Baskerville Old Face" w:hAnsi="Baskerville Old Face"/>
          <w:sz w:val="24"/>
        </w:rPr>
        <w:lastRenderedPageBreak/>
        <w:t>Struktura</w:t>
      </w:r>
      <w:proofErr w:type="spellEnd"/>
      <w:r w:rsidRPr="00316420">
        <w:rPr>
          <w:rFonts w:ascii="Baskerville Old Face" w:hAnsi="Baskerville Old Face"/>
          <w:sz w:val="24"/>
        </w:rPr>
        <w:t xml:space="preserve"> e </w:t>
      </w:r>
      <w:proofErr w:type="spellStart"/>
      <w:r w:rsidRPr="00316420">
        <w:rPr>
          <w:rFonts w:ascii="Baskerville Old Face" w:hAnsi="Baskerville Old Face"/>
          <w:sz w:val="24"/>
        </w:rPr>
        <w:t>shpenzimeve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korente</w:t>
      </w:r>
      <w:proofErr w:type="spellEnd"/>
      <w:r w:rsidRPr="00316420">
        <w:rPr>
          <w:rFonts w:ascii="Baskerville Old Face" w:hAnsi="Baskerville Old Face"/>
          <w:sz w:val="24"/>
        </w:rPr>
        <w:t xml:space="preserve">, </w:t>
      </w:r>
      <w:proofErr w:type="spellStart"/>
      <w:r w:rsidRPr="00316420">
        <w:rPr>
          <w:rFonts w:ascii="Baskerville Old Face" w:hAnsi="Baskerville Old Face"/>
          <w:sz w:val="24"/>
        </w:rPr>
        <w:t>për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periudhën</w:t>
      </w:r>
      <w:proofErr w:type="spellEnd"/>
      <w:r w:rsidRPr="00316420">
        <w:rPr>
          <w:rFonts w:ascii="Baskerville Old Face" w:hAnsi="Baskerville Old Face"/>
          <w:sz w:val="24"/>
        </w:rPr>
        <w:t xml:space="preserve"> 5 </w:t>
      </w:r>
      <w:proofErr w:type="spellStart"/>
      <w:r w:rsidRPr="00316420">
        <w:rPr>
          <w:rFonts w:ascii="Baskerville Old Face" w:hAnsi="Baskerville Old Face"/>
          <w:sz w:val="24"/>
        </w:rPr>
        <w:t>mujore</w:t>
      </w:r>
      <w:proofErr w:type="spellEnd"/>
      <w:r w:rsidRPr="00316420">
        <w:rPr>
          <w:rFonts w:ascii="Baskerville Old Face" w:hAnsi="Baskerville Old Face"/>
          <w:sz w:val="24"/>
        </w:rPr>
        <w:t xml:space="preserve"> 2019</w:t>
      </w:r>
    </w:p>
    <w:p w:rsidR="00316420" w:rsidRDefault="00316420">
      <w:r>
        <w:rPr>
          <w:noProof/>
        </w:rPr>
        <w:drawing>
          <wp:inline distT="0" distB="0" distL="0" distR="0" wp14:anchorId="7AC66FF1" wp14:editId="29C164C4">
            <wp:extent cx="4562475" cy="2800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496" cy="2808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6420" w:rsidRPr="00316420" w:rsidRDefault="00316420">
      <w:pPr>
        <w:rPr>
          <w:rFonts w:ascii="Baskerville Old Face" w:hAnsi="Baskerville Old Face"/>
          <w:b/>
          <w:sz w:val="44"/>
          <w:u w:val="single"/>
        </w:rPr>
      </w:pPr>
      <w:r w:rsidRPr="00316420">
        <w:rPr>
          <w:rFonts w:ascii="Baskerville Old Face" w:hAnsi="Baskerville Old Face"/>
          <w:b/>
          <w:sz w:val="44"/>
          <w:u w:val="single"/>
        </w:rPr>
        <w:t>2020</w:t>
      </w:r>
    </w:p>
    <w:p w:rsidR="00316420" w:rsidRPr="00316420" w:rsidRDefault="00316420">
      <w:pPr>
        <w:rPr>
          <w:rFonts w:ascii="Baskerville Old Face" w:hAnsi="Baskerville Old Face"/>
          <w:sz w:val="24"/>
        </w:rPr>
      </w:pPr>
      <w:proofErr w:type="spellStart"/>
      <w:r w:rsidRPr="00316420">
        <w:rPr>
          <w:rFonts w:ascii="Baskerville Old Face" w:hAnsi="Baskerville Old Face"/>
          <w:sz w:val="24"/>
        </w:rPr>
        <w:t>Struktura</w:t>
      </w:r>
      <w:proofErr w:type="spellEnd"/>
      <w:r w:rsidRPr="00316420">
        <w:rPr>
          <w:rFonts w:ascii="Baskerville Old Face" w:hAnsi="Baskerville Old Face"/>
          <w:sz w:val="24"/>
        </w:rPr>
        <w:t xml:space="preserve"> e </w:t>
      </w:r>
      <w:proofErr w:type="spellStart"/>
      <w:r w:rsidRPr="00316420">
        <w:rPr>
          <w:rFonts w:ascii="Baskerville Old Face" w:hAnsi="Baskerville Old Face"/>
          <w:sz w:val="24"/>
        </w:rPr>
        <w:t>shpenzimeve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të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përgjithshme</w:t>
      </w:r>
      <w:proofErr w:type="spellEnd"/>
      <w:r w:rsidRPr="00316420">
        <w:rPr>
          <w:rFonts w:ascii="Baskerville Old Face" w:hAnsi="Baskerville Old Face"/>
          <w:sz w:val="24"/>
        </w:rPr>
        <w:t xml:space="preserve">, </w:t>
      </w:r>
      <w:proofErr w:type="spellStart"/>
      <w:r w:rsidRPr="00316420">
        <w:rPr>
          <w:rFonts w:ascii="Baskerville Old Face" w:hAnsi="Baskerville Old Face"/>
          <w:sz w:val="24"/>
        </w:rPr>
        <w:t>për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periudhën</w:t>
      </w:r>
      <w:proofErr w:type="spellEnd"/>
      <w:r w:rsidRPr="00316420">
        <w:rPr>
          <w:rFonts w:ascii="Baskerville Old Face" w:hAnsi="Baskerville Old Face"/>
          <w:sz w:val="24"/>
        </w:rPr>
        <w:t xml:space="preserve"> 5 </w:t>
      </w:r>
      <w:proofErr w:type="spellStart"/>
      <w:r w:rsidRPr="00316420">
        <w:rPr>
          <w:rFonts w:ascii="Baskerville Old Face" w:hAnsi="Baskerville Old Face"/>
          <w:sz w:val="24"/>
        </w:rPr>
        <w:t>mujore</w:t>
      </w:r>
      <w:proofErr w:type="spellEnd"/>
      <w:r w:rsidRPr="00316420">
        <w:rPr>
          <w:rFonts w:ascii="Baskerville Old Face" w:hAnsi="Baskerville Old Face"/>
          <w:sz w:val="24"/>
        </w:rPr>
        <w:t xml:space="preserve"> 2020</w:t>
      </w:r>
    </w:p>
    <w:p w:rsidR="00316420" w:rsidRDefault="00316420">
      <w:r>
        <w:rPr>
          <w:noProof/>
        </w:rPr>
        <w:drawing>
          <wp:inline distT="0" distB="0" distL="0" distR="0" wp14:anchorId="465C0B1D">
            <wp:extent cx="6084570" cy="1816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81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6420" w:rsidRPr="00316420" w:rsidRDefault="00316420">
      <w:pPr>
        <w:rPr>
          <w:rFonts w:ascii="Baskerville Old Face" w:hAnsi="Baskerville Old Face"/>
          <w:sz w:val="24"/>
        </w:rPr>
      </w:pPr>
      <w:proofErr w:type="spellStart"/>
      <w:r w:rsidRPr="00316420">
        <w:rPr>
          <w:rFonts w:ascii="Baskerville Old Face" w:hAnsi="Baskerville Old Face"/>
          <w:sz w:val="24"/>
        </w:rPr>
        <w:t>Struktura</w:t>
      </w:r>
      <w:proofErr w:type="spellEnd"/>
      <w:r w:rsidRPr="00316420">
        <w:rPr>
          <w:rFonts w:ascii="Baskerville Old Face" w:hAnsi="Baskerville Old Face"/>
          <w:sz w:val="24"/>
        </w:rPr>
        <w:t xml:space="preserve"> e </w:t>
      </w:r>
      <w:proofErr w:type="spellStart"/>
      <w:r w:rsidRPr="00316420">
        <w:rPr>
          <w:rFonts w:ascii="Baskerville Old Face" w:hAnsi="Baskerville Old Face"/>
          <w:sz w:val="24"/>
        </w:rPr>
        <w:t>shpenzimeve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korente</w:t>
      </w:r>
      <w:proofErr w:type="spellEnd"/>
      <w:r w:rsidRPr="00316420">
        <w:rPr>
          <w:rFonts w:ascii="Baskerville Old Face" w:hAnsi="Baskerville Old Face"/>
          <w:sz w:val="24"/>
        </w:rPr>
        <w:t xml:space="preserve">, </w:t>
      </w:r>
      <w:proofErr w:type="spellStart"/>
      <w:r w:rsidRPr="00316420">
        <w:rPr>
          <w:rFonts w:ascii="Baskerville Old Face" w:hAnsi="Baskerville Old Face"/>
          <w:sz w:val="24"/>
        </w:rPr>
        <w:t>për</w:t>
      </w:r>
      <w:proofErr w:type="spellEnd"/>
      <w:r w:rsidRPr="00316420">
        <w:rPr>
          <w:rFonts w:ascii="Baskerville Old Face" w:hAnsi="Baskerville Old Face"/>
          <w:sz w:val="24"/>
        </w:rPr>
        <w:t xml:space="preserve"> </w:t>
      </w:r>
      <w:proofErr w:type="spellStart"/>
      <w:r w:rsidRPr="00316420">
        <w:rPr>
          <w:rFonts w:ascii="Baskerville Old Face" w:hAnsi="Baskerville Old Face"/>
          <w:sz w:val="24"/>
        </w:rPr>
        <w:t>periudhën</w:t>
      </w:r>
      <w:proofErr w:type="spellEnd"/>
      <w:r w:rsidRPr="00316420">
        <w:rPr>
          <w:rFonts w:ascii="Baskerville Old Face" w:hAnsi="Baskerville Old Face"/>
          <w:sz w:val="24"/>
        </w:rPr>
        <w:t xml:space="preserve"> 5 </w:t>
      </w:r>
      <w:proofErr w:type="spellStart"/>
      <w:r w:rsidRPr="00316420">
        <w:rPr>
          <w:rFonts w:ascii="Baskerville Old Face" w:hAnsi="Baskerville Old Face"/>
          <w:sz w:val="24"/>
        </w:rPr>
        <w:t>mujore</w:t>
      </w:r>
      <w:proofErr w:type="spellEnd"/>
      <w:r w:rsidRPr="00316420">
        <w:rPr>
          <w:rFonts w:ascii="Baskerville Old Face" w:hAnsi="Baskerville Old Face"/>
          <w:sz w:val="24"/>
        </w:rPr>
        <w:t xml:space="preserve"> 2020</w:t>
      </w:r>
    </w:p>
    <w:p w:rsidR="00316420" w:rsidRDefault="00316420">
      <w:r>
        <w:rPr>
          <w:noProof/>
        </w:rPr>
        <w:drawing>
          <wp:inline distT="0" distB="0" distL="0" distR="0" wp14:anchorId="5C8241D0">
            <wp:extent cx="4779645" cy="2773680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219F" w:rsidRDefault="00C3219F" w:rsidP="00C3219F">
      <w:pPr>
        <w:jc w:val="center"/>
        <w:rPr>
          <w:rFonts w:ascii="Baskerville Old Face" w:hAnsi="Baskerville Old Face"/>
          <w:b/>
          <w:sz w:val="96"/>
        </w:rPr>
      </w:pPr>
    </w:p>
    <w:p w:rsidR="00C3219F" w:rsidRDefault="00C3219F" w:rsidP="00C3219F">
      <w:pPr>
        <w:jc w:val="right"/>
        <w:rPr>
          <w:rFonts w:ascii="Baskerville Old Face" w:hAnsi="Baskerville Old Face"/>
          <w:b/>
          <w:sz w:val="24"/>
          <w:u w:val="single"/>
        </w:rPr>
      </w:pPr>
      <w:r w:rsidRPr="00C3219F">
        <w:rPr>
          <w:rFonts w:ascii="Baskerville Old Face" w:hAnsi="Baskerville Old Face"/>
          <w:b/>
          <w:sz w:val="24"/>
          <w:u w:val="single"/>
        </w:rPr>
        <w:t>29.01.2020</w:t>
      </w:r>
    </w:p>
    <w:p w:rsidR="00C3219F" w:rsidRDefault="00C3219F" w:rsidP="00C3219F">
      <w:pPr>
        <w:jc w:val="right"/>
        <w:rPr>
          <w:rFonts w:ascii="Baskerville Old Face" w:hAnsi="Baskerville Old Face"/>
          <w:b/>
          <w:sz w:val="24"/>
          <w:u w:val="single"/>
        </w:rPr>
      </w:pPr>
    </w:p>
    <w:p w:rsidR="00C3219F" w:rsidRDefault="00C3219F" w:rsidP="00C3219F">
      <w:pPr>
        <w:jc w:val="right"/>
        <w:rPr>
          <w:rFonts w:ascii="Baskerville Old Face" w:hAnsi="Baskerville Old Face"/>
          <w:b/>
          <w:sz w:val="24"/>
          <w:u w:val="single"/>
        </w:rPr>
      </w:pPr>
    </w:p>
    <w:p w:rsidR="00C3219F" w:rsidRDefault="00C3219F" w:rsidP="00C3219F">
      <w:pPr>
        <w:jc w:val="right"/>
        <w:rPr>
          <w:rFonts w:ascii="Baskerville Old Face" w:hAnsi="Baskerville Old Face"/>
          <w:b/>
          <w:sz w:val="24"/>
          <w:u w:val="single"/>
        </w:rPr>
      </w:pPr>
    </w:p>
    <w:p w:rsidR="00C3219F" w:rsidRDefault="00C3219F" w:rsidP="00C3219F">
      <w:pPr>
        <w:jc w:val="right"/>
        <w:rPr>
          <w:rFonts w:ascii="Baskerville Old Face" w:hAnsi="Baskerville Old Face"/>
          <w:b/>
          <w:sz w:val="24"/>
          <w:u w:val="single"/>
        </w:rPr>
      </w:pPr>
    </w:p>
    <w:p w:rsidR="00C3219F" w:rsidRPr="00C3219F" w:rsidRDefault="00C3219F" w:rsidP="00C3219F">
      <w:pPr>
        <w:jc w:val="right"/>
        <w:rPr>
          <w:rFonts w:ascii="Baskerville Old Face" w:hAnsi="Baskerville Old Face"/>
          <w:b/>
          <w:sz w:val="24"/>
          <w:u w:val="single"/>
        </w:rPr>
      </w:pPr>
    </w:p>
    <w:p w:rsidR="00C3219F" w:rsidRDefault="00C3219F" w:rsidP="00C3219F">
      <w:pPr>
        <w:jc w:val="center"/>
        <w:rPr>
          <w:rFonts w:ascii="Baskerville Old Face" w:hAnsi="Baskerville Old Face"/>
          <w:b/>
          <w:sz w:val="72"/>
        </w:rPr>
      </w:pPr>
      <w:proofErr w:type="spellStart"/>
      <w:r w:rsidRPr="00C3219F">
        <w:rPr>
          <w:rFonts w:ascii="Baskerville Old Face" w:hAnsi="Baskerville Old Face"/>
          <w:b/>
          <w:sz w:val="72"/>
        </w:rPr>
        <w:t>Informacion</w:t>
      </w:r>
      <w:proofErr w:type="spellEnd"/>
      <w:r w:rsidRPr="00C3219F">
        <w:rPr>
          <w:rFonts w:ascii="Baskerville Old Face" w:hAnsi="Baskerville Old Face"/>
          <w:b/>
          <w:sz w:val="72"/>
        </w:rPr>
        <w:t xml:space="preserve"> </w:t>
      </w:r>
      <w:proofErr w:type="spellStart"/>
      <w:r w:rsidRPr="00C3219F">
        <w:rPr>
          <w:rFonts w:ascii="Baskerville Old Face" w:hAnsi="Baskerville Old Face"/>
          <w:b/>
          <w:sz w:val="72"/>
        </w:rPr>
        <w:t>mbi</w:t>
      </w:r>
      <w:proofErr w:type="spellEnd"/>
      <w:r w:rsidRPr="00C3219F">
        <w:rPr>
          <w:rFonts w:ascii="Baskerville Old Face" w:hAnsi="Baskerville Old Face"/>
          <w:b/>
          <w:sz w:val="72"/>
        </w:rPr>
        <w:t xml:space="preserve"> </w:t>
      </w:r>
      <w:proofErr w:type="spellStart"/>
      <w:r w:rsidRPr="00C3219F">
        <w:rPr>
          <w:rFonts w:ascii="Baskerville Old Face" w:hAnsi="Baskerville Old Face"/>
          <w:b/>
          <w:sz w:val="72"/>
        </w:rPr>
        <w:t>ecurine</w:t>
      </w:r>
      <w:proofErr w:type="spellEnd"/>
      <w:r w:rsidRPr="00C3219F">
        <w:rPr>
          <w:rFonts w:ascii="Baskerville Old Face" w:hAnsi="Baskerville Old Face"/>
          <w:b/>
          <w:sz w:val="72"/>
        </w:rPr>
        <w:t xml:space="preserve"> e </w:t>
      </w:r>
      <w:proofErr w:type="spellStart"/>
      <w:r w:rsidRPr="00C3219F">
        <w:rPr>
          <w:rFonts w:ascii="Baskerville Old Face" w:hAnsi="Baskerville Old Face"/>
          <w:b/>
          <w:sz w:val="72"/>
        </w:rPr>
        <w:t>shpenzimeve</w:t>
      </w:r>
      <w:proofErr w:type="spellEnd"/>
      <w:r w:rsidRPr="00C3219F">
        <w:rPr>
          <w:rFonts w:ascii="Baskerville Old Face" w:hAnsi="Baskerville Old Face"/>
          <w:b/>
          <w:sz w:val="72"/>
        </w:rPr>
        <w:t xml:space="preserve"> </w:t>
      </w:r>
      <w:proofErr w:type="spellStart"/>
      <w:r w:rsidRPr="00C3219F">
        <w:rPr>
          <w:rFonts w:ascii="Baskerville Old Face" w:hAnsi="Baskerville Old Face"/>
          <w:b/>
          <w:sz w:val="72"/>
        </w:rPr>
        <w:t>dhe</w:t>
      </w:r>
      <w:proofErr w:type="spellEnd"/>
      <w:r w:rsidRPr="00C3219F">
        <w:rPr>
          <w:rFonts w:ascii="Baskerville Old Face" w:hAnsi="Baskerville Old Face"/>
          <w:b/>
          <w:sz w:val="72"/>
        </w:rPr>
        <w:t xml:space="preserve"> </w:t>
      </w:r>
      <w:proofErr w:type="spellStart"/>
      <w:proofErr w:type="gramStart"/>
      <w:r w:rsidRPr="00C3219F">
        <w:rPr>
          <w:rFonts w:ascii="Baskerville Old Face" w:hAnsi="Baskerville Old Face"/>
          <w:b/>
          <w:sz w:val="72"/>
        </w:rPr>
        <w:t>te</w:t>
      </w:r>
      <w:proofErr w:type="spellEnd"/>
      <w:proofErr w:type="gramEnd"/>
      <w:r w:rsidRPr="00C3219F">
        <w:rPr>
          <w:rFonts w:ascii="Baskerville Old Face" w:hAnsi="Baskerville Old Face"/>
          <w:b/>
          <w:sz w:val="72"/>
        </w:rPr>
        <w:t xml:space="preserve"> </w:t>
      </w:r>
      <w:proofErr w:type="spellStart"/>
      <w:r w:rsidRPr="00C3219F">
        <w:rPr>
          <w:rFonts w:ascii="Baskerville Old Face" w:hAnsi="Baskerville Old Face"/>
          <w:b/>
          <w:sz w:val="72"/>
        </w:rPr>
        <w:t>ardhurave</w:t>
      </w:r>
      <w:proofErr w:type="spellEnd"/>
      <w:r w:rsidRPr="00C3219F">
        <w:rPr>
          <w:rFonts w:ascii="Baskerville Old Face" w:hAnsi="Baskerville Old Face"/>
          <w:b/>
          <w:sz w:val="72"/>
        </w:rPr>
        <w:t xml:space="preserve"> </w:t>
      </w:r>
      <w:proofErr w:type="spellStart"/>
      <w:r w:rsidRPr="00C3219F">
        <w:rPr>
          <w:rFonts w:ascii="Baskerville Old Face" w:hAnsi="Baskerville Old Face"/>
          <w:b/>
          <w:sz w:val="72"/>
        </w:rPr>
        <w:t>te</w:t>
      </w:r>
      <w:proofErr w:type="spellEnd"/>
      <w:r w:rsidRPr="00C3219F">
        <w:rPr>
          <w:rFonts w:ascii="Baskerville Old Face" w:hAnsi="Baskerville Old Face"/>
          <w:b/>
          <w:sz w:val="72"/>
        </w:rPr>
        <w:t xml:space="preserve"> </w:t>
      </w:r>
      <w:proofErr w:type="spellStart"/>
      <w:r w:rsidRPr="00C3219F">
        <w:rPr>
          <w:rFonts w:ascii="Baskerville Old Face" w:hAnsi="Baskerville Old Face"/>
          <w:b/>
          <w:sz w:val="72"/>
        </w:rPr>
        <w:t>buxhetit</w:t>
      </w:r>
      <w:proofErr w:type="spellEnd"/>
      <w:r w:rsidRPr="00C3219F">
        <w:rPr>
          <w:rFonts w:ascii="Baskerville Old Face" w:hAnsi="Baskerville Old Face"/>
          <w:b/>
          <w:sz w:val="72"/>
        </w:rPr>
        <w:t xml:space="preserve"> </w:t>
      </w:r>
      <w:proofErr w:type="spellStart"/>
      <w:r w:rsidRPr="00C3219F">
        <w:rPr>
          <w:rFonts w:ascii="Baskerville Old Face" w:hAnsi="Baskerville Old Face"/>
          <w:b/>
          <w:sz w:val="72"/>
        </w:rPr>
        <w:t>te</w:t>
      </w:r>
      <w:proofErr w:type="spellEnd"/>
      <w:r w:rsidRPr="00C3219F">
        <w:rPr>
          <w:rFonts w:ascii="Baskerville Old Face" w:hAnsi="Baskerville Old Face"/>
          <w:b/>
          <w:sz w:val="72"/>
        </w:rPr>
        <w:t xml:space="preserve"> </w:t>
      </w:r>
      <w:proofErr w:type="spellStart"/>
      <w:r w:rsidRPr="00C3219F">
        <w:rPr>
          <w:rFonts w:ascii="Baskerville Old Face" w:hAnsi="Baskerville Old Face"/>
          <w:b/>
          <w:sz w:val="72"/>
        </w:rPr>
        <w:t>shtetit</w:t>
      </w:r>
      <w:proofErr w:type="spellEnd"/>
      <w:r w:rsidRPr="00C3219F">
        <w:rPr>
          <w:rFonts w:ascii="Baskerville Old Face" w:hAnsi="Baskerville Old Face"/>
          <w:b/>
          <w:sz w:val="72"/>
        </w:rPr>
        <w:t xml:space="preserve"> </w:t>
      </w:r>
      <w:proofErr w:type="spellStart"/>
      <w:r w:rsidRPr="00C3219F">
        <w:rPr>
          <w:rFonts w:ascii="Baskerville Old Face" w:hAnsi="Baskerville Old Face"/>
          <w:b/>
          <w:sz w:val="72"/>
        </w:rPr>
        <w:t>shqiptar</w:t>
      </w:r>
      <w:proofErr w:type="spellEnd"/>
      <w:r w:rsidRPr="00C3219F">
        <w:rPr>
          <w:rFonts w:ascii="Baskerville Old Face" w:hAnsi="Baskerville Old Face"/>
          <w:b/>
          <w:sz w:val="72"/>
        </w:rPr>
        <w:t xml:space="preserve"> </w:t>
      </w:r>
      <w:proofErr w:type="spellStart"/>
      <w:r w:rsidRPr="00C3219F">
        <w:rPr>
          <w:rFonts w:ascii="Baskerville Old Face" w:hAnsi="Baskerville Old Face"/>
          <w:b/>
          <w:sz w:val="72"/>
        </w:rPr>
        <w:t>gjate</w:t>
      </w:r>
      <w:proofErr w:type="spellEnd"/>
      <w:r w:rsidRPr="00C3219F">
        <w:rPr>
          <w:rFonts w:ascii="Baskerville Old Face" w:hAnsi="Baskerville Old Face"/>
          <w:b/>
          <w:sz w:val="72"/>
        </w:rPr>
        <w:t xml:space="preserve"> </w:t>
      </w:r>
      <w:proofErr w:type="spellStart"/>
      <w:r w:rsidRPr="00C3219F">
        <w:rPr>
          <w:rFonts w:ascii="Baskerville Old Face" w:hAnsi="Baskerville Old Face"/>
          <w:b/>
          <w:sz w:val="72"/>
        </w:rPr>
        <w:t>viteve</w:t>
      </w:r>
      <w:proofErr w:type="spellEnd"/>
      <w:r w:rsidRPr="00C3219F">
        <w:rPr>
          <w:rFonts w:ascii="Baskerville Old Face" w:hAnsi="Baskerville Old Face"/>
          <w:b/>
          <w:sz w:val="72"/>
        </w:rPr>
        <w:t xml:space="preserve"> 2017-2020</w:t>
      </w:r>
    </w:p>
    <w:p w:rsidR="00C3219F" w:rsidRDefault="00C3219F" w:rsidP="00C3219F">
      <w:pPr>
        <w:jc w:val="center"/>
        <w:rPr>
          <w:rFonts w:ascii="Baskerville Old Face" w:hAnsi="Baskerville Old Face"/>
          <w:b/>
          <w:sz w:val="72"/>
        </w:rPr>
      </w:pPr>
    </w:p>
    <w:p w:rsidR="00C3219F" w:rsidRDefault="00C3219F" w:rsidP="00C3219F">
      <w:pPr>
        <w:jc w:val="center"/>
        <w:rPr>
          <w:rFonts w:ascii="Baskerville Old Face" w:hAnsi="Baskerville Old Face"/>
          <w:b/>
          <w:sz w:val="72"/>
        </w:rPr>
      </w:pPr>
      <w:bookmarkStart w:id="0" w:name="_GoBack"/>
      <w:bookmarkEnd w:id="0"/>
    </w:p>
    <w:p w:rsidR="00C3219F" w:rsidRDefault="00C3219F" w:rsidP="00C3219F">
      <w:pPr>
        <w:jc w:val="center"/>
        <w:rPr>
          <w:rFonts w:ascii="Baskerville Old Face" w:hAnsi="Baskerville Old Face"/>
          <w:b/>
          <w:sz w:val="72"/>
        </w:rPr>
      </w:pPr>
    </w:p>
    <w:p w:rsidR="00C3219F" w:rsidRDefault="00C3219F" w:rsidP="00C3219F">
      <w:pPr>
        <w:jc w:val="center"/>
        <w:rPr>
          <w:rFonts w:ascii="Baskerville Old Face" w:hAnsi="Baskerville Old Face"/>
          <w:b/>
          <w:sz w:val="72"/>
        </w:rPr>
      </w:pPr>
    </w:p>
    <w:p w:rsidR="00C3219F" w:rsidRPr="00C3219F" w:rsidRDefault="00C3219F" w:rsidP="00C3219F">
      <w:pPr>
        <w:jc w:val="right"/>
        <w:rPr>
          <w:rFonts w:ascii="Baskerville Old Face" w:hAnsi="Baskerville Old Face"/>
          <w:i/>
          <w:sz w:val="44"/>
        </w:rPr>
      </w:pPr>
      <w:proofErr w:type="spellStart"/>
      <w:proofErr w:type="gramStart"/>
      <w:r w:rsidRPr="00C3219F">
        <w:rPr>
          <w:rFonts w:ascii="Baskerville Old Face" w:hAnsi="Baskerville Old Face"/>
          <w:i/>
          <w:sz w:val="44"/>
        </w:rPr>
        <w:t>Punoi</w:t>
      </w:r>
      <w:proofErr w:type="spellEnd"/>
      <w:r w:rsidRPr="00C3219F">
        <w:rPr>
          <w:rFonts w:ascii="Baskerville Old Face" w:hAnsi="Baskerville Old Face"/>
          <w:i/>
          <w:sz w:val="44"/>
        </w:rPr>
        <w:t xml:space="preserve"> :</w:t>
      </w:r>
      <w:proofErr w:type="gramEnd"/>
      <w:r w:rsidRPr="00C3219F">
        <w:rPr>
          <w:rFonts w:ascii="Baskerville Old Face" w:hAnsi="Baskerville Old Face"/>
          <w:i/>
          <w:sz w:val="44"/>
        </w:rPr>
        <w:t xml:space="preserve"> </w:t>
      </w:r>
      <w:proofErr w:type="spellStart"/>
      <w:r w:rsidRPr="00C3219F">
        <w:rPr>
          <w:rFonts w:ascii="Baskerville Old Face" w:hAnsi="Baskerville Old Face"/>
          <w:i/>
          <w:sz w:val="44"/>
        </w:rPr>
        <w:t>Xhesika</w:t>
      </w:r>
      <w:proofErr w:type="spellEnd"/>
      <w:r w:rsidRPr="00C3219F">
        <w:rPr>
          <w:rFonts w:ascii="Baskerville Old Face" w:hAnsi="Baskerville Old Face"/>
          <w:i/>
          <w:sz w:val="44"/>
        </w:rPr>
        <w:t xml:space="preserve"> </w:t>
      </w:r>
      <w:proofErr w:type="spellStart"/>
      <w:r w:rsidRPr="00C3219F">
        <w:rPr>
          <w:rFonts w:ascii="Baskerville Old Face" w:hAnsi="Baskerville Old Face"/>
          <w:i/>
          <w:sz w:val="44"/>
        </w:rPr>
        <w:t>Kajaçka</w:t>
      </w:r>
      <w:proofErr w:type="spellEnd"/>
    </w:p>
    <w:p w:rsidR="00C3219F" w:rsidRDefault="00C3219F"/>
    <w:sectPr w:rsidR="00C3219F" w:rsidSect="00316420">
      <w:pgSz w:w="12240" w:h="15840"/>
      <w:pgMar w:top="568" w:right="1440" w:bottom="426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20"/>
    <w:rsid w:val="001C2AC9"/>
    <w:rsid w:val="00316420"/>
    <w:rsid w:val="00C3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4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4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ida.gjata\Desktop\Waterfall%20Powerpoint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8568990225915013E-2"/>
          <c:y val="0.13325493111644307"/>
          <c:w val="0.96841199297940517"/>
          <c:h val="0.78745868130120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'Tatimet+Doganat'!$B$3</c:f>
              <c:strCache>
                <c:ptCount val="1"/>
                <c:pt idx="0">
                  <c:v>Realizimi Total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9999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</c:dPt>
          <c:dPt>
            <c:idx val="6"/>
            <c:invertIfNegative val="0"/>
            <c:bubble3D val="0"/>
          </c:dPt>
          <c:dPt>
            <c:idx val="10"/>
            <c:invertIfNegative val="0"/>
            <c:bubble3D val="0"/>
            <c:spPr>
              <a:solidFill>
                <a:srgbClr val="FFCCCC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rgbClr val="4F81BD">
                  <a:lumMod val="20000"/>
                  <a:lumOff val="80000"/>
                </a:srgbClr>
              </a:solidFill>
              <a:ln>
                <a:noFill/>
              </a:ln>
              <a:effectLst/>
            </c:spPr>
          </c:dPt>
          <c:dLbls>
            <c:dLbl>
              <c:idx val="0"/>
              <c:layout>
                <c:manualLayout>
                  <c:x val="-3.1621834013388742E-4"/>
                  <c:y val="2.018087598836667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-3.1621834013388742E-4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-1.464788784377554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'Tatimet+Doganat'!$A$4:$A$15</c:f>
              <c:strCache>
                <c:ptCount val="12"/>
                <c:pt idx="0">
                  <c:v>Fakt 2016</c:v>
                </c:pt>
                <c:pt idx="1">
                  <c:v>TVSH në import </c:v>
                </c:pt>
                <c:pt idx="2">
                  <c:v>TVSH brenda vendit</c:v>
                </c:pt>
                <c:pt idx="3">
                  <c:v>Tatim Fitimi</c:v>
                </c:pt>
                <c:pt idx="4">
                  <c:v>Akciza</c:v>
                </c:pt>
                <c:pt idx="5">
                  <c:v>Tatimi mbi të Ardhurat Personale</c:v>
                </c:pt>
                <c:pt idx="6">
                  <c:v>Taksat Nacionale</c:v>
                </c:pt>
                <c:pt idx="7">
                  <c:v>Renta </c:v>
                </c:pt>
                <c:pt idx="8">
                  <c:v>Taksë Doganore</c:v>
                </c:pt>
                <c:pt idx="9">
                  <c:v>Kontributet e mbledhura nga DPT</c:v>
                </c:pt>
                <c:pt idx="10">
                  <c:v>Fakt 2017</c:v>
                </c:pt>
                <c:pt idx="11">
                  <c:v>Plan 2017</c:v>
                </c:pt>
              </c:strCache>
            </c:strRef>
          </c:cat>
          <c:val>
            <c:numRef>
              <c:f>'Tatimet+Doganat'!$B$4:$B$15</c:f>
              <c:numCache>
                <c:formatCode>_(* #,##0_);_(* \(#,##0\);_(* "-"??_);_(@_)</c:formatCode>
                <c:ptCount val="12"/>
                <c:pt idx="0">
                  <c:v>141483</c:v>
                </c:pt>
                <c:pt idx="1">
                  <c:v>141483</c:v>
                </c:pt>
                <c:pt idx="2">
                  <c:v>143437</c:v>
                </c:pt>
                <c:pt idx="3">
                  <c:v>143871</c:v>
                </c:pt>
                <c:pt idx="4">
                  <c:v>144646</c:v>
                </c:pt>
                <c:pt idx="5">
                  <c:v>145525</c:v>
                </c:pt>
                <c:pt idx="6">
                  <c:v>145525</c:v>
                </c:pt>
                <c:pt idx="7">
                  <c:v>149548</c:v>
                </c:pt>
                <c:pt idx="8">
                  <c:v>149724</c:v>
                </c:pt>
                <c:pt idx="9">
                  <c:v>149893</c:v>
                </c:pt>
                <c:pt idx="10">
                  <c:v>152269</c:v>
                </c:pt>
                <c:pt idx="11">
                  <c:v>141331</c:v>
                </c:pt>
              </c:numCache>
            </c:numRef>
          </c:val>
        </c:ser>
        <c:ser>
          <c:idx val="1"/>
          <c:order val="1"/>
          <c:tx>
            <c:strRef>
              <c:f>'Tatimet+Doganat'!$C$3</c:f>
              <c:strCache>
                <c:ptCount val="1"/>
                <c:pt idx="0">
                  <c:v>Rënie</c:v>
                </c:pt>
              </c:strCache>
            </c:strRef>
          </c:tx>
          <c:spPr>
            <a:solidFill>
              <a:srgbClr val="EB3415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4.3103448275862597E-3"/>
                  <c:y val="-3.5725928995717637E-2"/>
                </c:manualLayout>
              </c:layout>
              <c:tx>
                <c:rich>
                  <a:bodyPr/>
                  <a:lstStyle/>
                  <a:p>
                    <a:r>
                      <a:rPr lang="en-US" sz="1000" dirty="0" smtClean="0"/>
                      <a:t>1,394</a:t>
                    </a:r>
                    <a:endParaRPr lang="en-US" dirty="0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7.1660411795810286E-17"/>
                  <c:y val="-1.4778326269603683E-2"/>
                </c:manualLayout>
              </c:layout>
              <c:tx>
                <c:rich>
                  <a:bodyPr/>
                  <a:lstStyle/>
                  <a:p>
                    <a:r>
                      <a:rPr lang="en-US" sz="1000" dirty="0" smtClean="0"/>
                      <a:t>176</a:t>
                    </a:r>
                    <a:endParaRPr lang="en-US" dirty="0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'Tatimet+Doganat'!$A$4:$A$15</c:f>
              <c:strCache>
                <c:ptCount val="12"/>
                <c:pt idx="0">
                  <c:v>Fakt 2016</c:v>
                </c:pt>
                <c:pt idx="1">
                  <c:v>TVSH në import </c:v>
                </c:pt>
                <c:pt idx="2">
                  <c:v>TVSH brenda vendit</c:v>
                </c:pt>
                <c:pt idx="3">
                  <c:v>Tatim Fitimi</c:v>
                </c:pt>
                <c:pt idx="4">
                  <c:v>Akciza</c:v>
                </c:pt>
                <c:pt idx="5">
                  <c:v>Tatimi mbi të Ardhurat Personale</c:v>
                </c:pt>
                <c:pt idx="6">
                  <c:v>Taksat Nacionale</c:v>
                </c:pt>
                <c:pt idx="7">
                  <c:v>Renta </c:v>
                </c:pt>
                <c:pt idx="8">
                  <c:v>Taksë Doganore</c:v>
                </c:pt>
                <c:pt idx="9">
                  <c:v>Kontributet e mbledhura nga DPT</c:v>
                </c:pt>
                <c:pt idx="10">
                  <c:v>Fakt 2017</c:v>
                </c:pt>
                <c:pt idx="11">
                  <c:v>Plan 2017</c:v>
                </c:pt>
              </c:strCache>
            </c:strRef>
          </c:cat>
          <c:val>
            <c:numRef>
              <c:f>'Tatimet+Doganat'!$C$4:$C$15</c:f>
              <c:numCache>
                <c:formatCode>_(* #,##0_);_(* \(#,##0\);_(* "-"??_);_(@_)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515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2"/>
          <c:order val="2"/>
          <c:tx>
            <c:strRef>
              <c:f>'Tatimet+Doganat'!$D$3</c:f>
              <c:strCache>
                <c:ptCount val="1"/>
                <c:pt idx="0">
                  <c:v>Rritje</c:v>
                </c:pt>
              </c:strCache>
            </c:strRef>
          </c:tx>
          <c:spPr>
            <a:solidFill>
              <a:srgbClr val="2E75B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bg2">
                  <a:lumMod val="50000"/>
                </a:schemeClr>
              </a:solidFill>
              <a:ln>
                <a:noFill/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1.4659017968146992E-3"/>
                  <c:y val="-3.2323232323232323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5.3749111635548105E-17"/>
                  <c:y val="-3.0303030303030304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"/>
                  <c:y val="-3.6363636363636362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0"/>
                  <c:y val="-2.9556652539207365E-2"/>
                </c:manualLayout>
              </c:layout>
              <c:tx>
                <c:rich>
                  <a:bodyPr/>
                  <a:lstStyle/>
                  <a:p>
                    <a:r>
                      <a:rPr lang="en-US" sz="1000" dirty="0" smtClean="0"/>
                      <a:t>515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2.8735632183908046E-3"/>
                  <c:y val="-3.7423331951927062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0"/>
                  <c:y val="-1.3300493642643314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1.954397444263701E-3"/>
                  <c:y val="-2.0689656777445154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#,##0" sourceLinked="0"/>
            <c:spPr>
              <a:noFill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'Tatimet+Doganat'!$A$4:$A$15</c:f>
              <c:strCache>
                <c:ptCount val="12"/>
                <c:pt idx="0">
                  <c:v>Fakt 2016</c:v>
                </c:pt>
                <c:pt idx="1">
                  <c:v>TVSH në import </c:v>
                </c:pt>
                <c:pt idx="2">
                  <c:v>TVSH brenda vendit</c:v>
                </c:pt>
                <c:pt idx="3">
                  <c:v>Tatim Fitimi</c:v>
                </c:pt>
                <c:pt idx="4">
                  <c:v>Akciza</c:v>
                </c:pt>
                <c:pt idx="5">
                  <c:v>Tatimi mbi të Ardhurat Personale</c:v>
                </c:pt>
                <c:pt idx="6">
                  <c:v>Taksat Nacionale</c:v>
                </c:pt>
                <c:pt idx="7">
                  <c:v>Renta </c:v>
                </c:pt>
                <c:pt idx="8">
                  <c:v>Taksë Doganore</c:v>
                </c:pt>
                <c:pt idx="9">
                  <c:v>Kontributet e mbledhura nga DPT</c:v>
                </c:pt>
                <c:pt idx="10">
                  <c:v>Fakt 2017</c:v>
                </c:pt>
                <c:pt idx="11">
                  <c:v>Plan 2017</c:v>
                </c:pt>
              </c:strCache>
            </c:strRef>
          </c:cat>
          <c:val>
            <c:numRef>
              <c:f>'Tatimet+Doganat'!$D$4:$D$15</c:f>
              <c:numCache>
                <c:formatCode>_(* #,##0_);_(* \(#,##0\);_(* "-"??_);_(@_)</c:formatCode>
                <c:ptCount val="12"/>
                <c:pt idx="1">
                  <c:v>1954</c:v>
                </c:pt>
                <c:pt idx="2">
                  <c:v>434</c:v>
                </c:pt>
                <c:pt idx="3">
                  <c:v>775</c:v>
                </c:pt>
                <c:pt idx="4">
                  <c:v>1394</c:v>
                </c:pt>
                <c:pt idx="5">
                  <c:v>0</c:v>
                </c:pt>
                <c:pt idx="6">
                  <c:v>4023</c:v>
                </c:pt>
                <c:pt idx="7">
                  <c:v>176</c:v>
                </c:pt>
                <c:pt idx="8">
                  <c:v>169</c:v>
                </c:pt>
                <c:pt idx="9">
                  <c:v>2376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"/>
        <c:overlap val="100"/>
        <c:axId val="247304960"/>
        <c:axId val="247306496"/>
      </c:barChart>
      <c:catAx>
        <c:axId val="247304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 sz="800"/>
            </a:pPr>
            <a:endParaRPr lang="en-US"/>
          </a:p>
        </c:txPr>
        <c:crossAx val="247306496"/>
        <c:crossesAt val="50"/>
        <c:auto val="1"/>
        <c:lblAlgn val="ctr"/>
        <c:lblOffset val="100"/>
        <c:noMultiLvlLbl val="0"/>
      </c:catAx>
      <c:valAx>
        <c:axId val="247306496"/>
        <c:scaling>
          <c:orientation val="minMax"/>
          <c:max val="160000"/>
          <c:min val="0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crossAx val="247304960"/>
        <c:crosses val="autoZero"/>
        <c:crossBetween val="between"/>
        <c:majorUnit val="10000"/>
        <c:minorUnit val="100"/>
      </c:valAx>
      <c:spPr>
        <a:noFill/>
        <a:ln w="25400">
          <a:noFill/>
        </a:ln>
      </c:spPr>
    </c:plotArea>
    <c:legend>
      <c:legendPos val="t"/>
      <c:legendEntry>
        <c:idx val="0"/>
        <c:delete val="1"/>
      </c:legendEntry>
      <c:layout>
        <c:manualLayout>
          <c:xMode val="edge"/>
          <c:yMode val="edge"/>
          <c:x val="0.42711159232030166"/>
          <c:y val="3.2384516365758072E-2"/>
          <c:w val="0.14399172446494296"/>
          <c:h val="3.8221659770697823E-2"/>
        </c:manualLayout>
      </c:layout>
      <c:overlay val="0"/>
    </c:legend>
    <c:plotVisOnly val="1"/>
    <c:dispBlanksAs val="gap"/>
    <c:showDLblsOverMax val="0"/>
  </c:chart>
  <c:spPr>
    <a:noFill/>
    <a:ln w="9525" cap="flat" cmpd="sng" algn="ctr">
      <a:solidFill>
        <a:sysClr val="window" lastClr="FFFFFF">
          <a:lumMod val="50000"/>
        </a:sysClr>
      </a:solidFill>
      <a:round/>
    </a:ln>
    <a:effectLst/>
  </c:spPr>
  <c:txPr>
    <a:bodyPr/>
    <a:lstStyle/>
    <a:p>
      <a:pPr>
        <a:defRPr sz="800">
          <a:latin typeface="Times New Roman" pitchFamily="18" charset="0"/>
          <a:cs typeface="Times New Roman" pitchFamily="18" charset="0"/>
        </a:defRPr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Sheet1!$K$17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Sheet1!$L$16:$M$16</c:f>
              <c:strCache>
                <c:ptCount val="2"/>
                <c:pt idx="0">
                  <c:v>Import I taksuar</c:v>
                </c:pt>
                <c:pt idx="1">
                  <c:v>Eksport Total</c:v>
                </c:pt>
              </c:strCache>
            </c:strRef>
          </c:cat>
          <c:val>
            <c:numRef>
              <c:f>Sheet1!$L$17:$M$17</c:f>
              <c:numCache>
                <c:formatCode>General</c:formatCode>
                <c:ptCount val="2"/>
                <c:pt idx="0">
                  <c:v>187.3</c:v>
                </c:pt>
                <c:pt idx="1">
                  <c:v>110.9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518-4FCA-A8B7-46230BECCCBF}"/>
            </c:ext>
          </c:extLst>
        </c:ser>
        <c:ser>
          <c:idx val="1"/>
          <c:order val="1"/>
          <c:tx>
            <c:strRef>
              <c:f>Sheet1!$K$18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Sheet1!$L$16:$M$16</c:f>
              <c:strCache>
                <c:ptCount val="2"/>
                <c:pt idx="0">
                  <c:v>Import I taksuar</c:v>
                </c:pt>
                <c:pt idx="1">
                  <c:v>Eksport Total</c:v>
                </c:pt>
              </c:strCache>
            </c:strRef>
          </c:cat>
          <c:val>
            <c:numRef>
              <c:f>Sheet1!$L$18:$M$18</c:f>
              <c:numCache>
                <c:formatCode>General</c:formatCode>
                <c:ptCount val="2"/>
                <c:pt idx="0">
                  <c:v>191.6</c:v>
                </c:pt>
                <c:pt idx="1">
                  <c:v>131.4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518-4FCA-A8B7-46230BECCC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834560"/>
        <c:axId val="18836096"/>
      </c:barChart>
      <c:catAx>
        <c:axId val="188345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6096"/>
        <c:crosses val="autoZero"/>
        <c:auto val="1"/>
        <c:lblAlgn val="ctr"/>
        <c:lblOffset val="100"/>
        <c:noMultiLvlLbl val="0"/>
      </c:catAx>
      <c:valAx>
        <c:axId val="18836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4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2021-01-29T09:40:00Z</dcterms:created>
  <dcterms:modified xsi:type="dcterms:W3CDTF">2021-01-29T09:59:00Z</dcterms:modified>
</cp:coreProperties>
</file>