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00"/>
        <w:gridCol w:w="2726"/>
      </w:tblGrid>
      <w:tr>
        <w:tc>
          <w:tcPr>
            <w:tcW w:type="dxa" w:w="6300"/>
            <w:tcBorders>
              <w:top w:val="none" w:color="FFFFFF" w:sz="0"/>
              <w:left w:val="none" w:color="FFFFFF" w:sz="0"/>
              <w:bottom w:val="none" w:color="FFFFFF" w:sz="0"/>
              <w:right w:val="none" w:color="FFFFFF" w:sz="0"/>
            </w:tcBorders>
            <w:shd w:fill="1F5C99" w:val="clear"/>
            <w:tcMar>
              <w:top w:type="dxa" w:w="300"/>
              <w:left w:type="dxa" w:w="400"/>
              <w:bottom w:type="dxa" w:w="300"/>
              <w:right w:type="dxa" w:w="200"/>
            </w:tcMar>
          </w:tcPr>
          <w:p>
            <w:r>
              <w:rPr>
                <w:rFonts w:ascii="Calibri" w:cs="Calibri" w:eastAsia="Calibri" w:hAnsi="Calibri"/>
                <w:b/>
                <w:bCs/>
                <w:color w:val="FFFFFF"/>
                <w:sz w:val="52"/>
                <w:szCs w:val="52"/>
              </w:rPr>
              <w:t xml:space="preserve">Elira Hoxha</w:t>
            </w:r>
          </w:p>
          <w:p>
            <w:pPr>
              <w:spacing w:before="60"/>
            </w:pPr>
            <w:r>
              <w:rPr>
                <w:rFonts w:ascii="Calibri" w:cs="Calibri" w:eastAsia="Calibri" w:hAnsi="Calibri"/>
                <w:color w:val="D6E4F0"/>
                <w:sz w:val="24"/>
                <w:szCs w:val="24"/>
              </w:rPr>
              <w:t xml:space="preserve">Junior Business Administration Specialist</w:t>
            </w:r>
          </w:p>
        </w:tc>
        <w:tc>
          <w:tcPr>
            <w:tcW w:type="dxa" w:w="2726"/>
            <w:tcBorders>
              <w:top w:val="none" w:color="FFFFFF" w:sz="0"/>
              <w:left w:val="none" w:color="FFFFFF" w:sz="0"/>
              <w:bottom w:val="none" w:color="FFFFFF" w:sz="0"/>
              <w:right w:val="none" w:color="FFFFFF" w:sz="0"/>
            </w:tcBorders>
            <w:shd w:fill="1F5C99" w:val="clear"/>
            <w:tcMar>
              <w:top w:type="dxa" w:w="300"/>
              <w:left w:type="dxa" w:w="200"/>
              <w:bottom w:type="dxa" w:w="300"/>
              <w:right w:type="dxa" w:w="300"/>
            </w:tcMar>
            <w:vAlign w:val="center"/>
          </w:tcPr>
          <w:p>
            <w:pPr>
              <w:jc w:val="right"/>
            </w:pPr>
            <w:r>
              <w:rPr>
                <w:rFonts w:ascii="Calibri" w:cs="Calibri" w:eastAsia="Calibri" w:hAnsi="Calibri"/>
                <w:color w:val="FFFFFF"/>
                <w:sz w:val="18"/>
                <w:szCs w:val="18"/>
              </w:rPr>
              <w:t xml:space="preserve">elira.hoxha@gmail.com</w:t>
            </w:r>
          </w:p>
          <w:p>
            <w:pPr>
              <w:jc w:val="right"/>
            </w:pPr>
            <w:r>
              <w:rPr>
                <w:rFonts w:ascii="Calibri" w:cs="Calibri" w:eastAsia="Calibri" w:hAnsi="Calibri"/>
                <w:color w:val="FFFFFF"/>
                <w:sz w:val="18"/>
                <w:szCs w:val="18"/>
              </w:rPr>
              <w:t xml:space="preserve">+355 69 234 5678</w:t>
            </w:r>
          </w:p>
          <w:p>
            <w:pPr>
              <w:jc w:val="right"/>
            </w:pPr>
            <w:r>
              <w:rPr>
                <w:rFonts w:ascii="Calibri" w:cs="Calibri" w:eastAsia="Calibri" w:hAnsi="Calibri"/>
                <w:color w:val="FFFFFF"/>
                <w:sz w:val="18"/>
                <w:szCs w:val="18"/>
              </w:rPr>
              <w:t xml:space="preserve">Tirana, Albania</w:t>
            </w:r>
          </w:p>
          <w:p>
            <w:pPr>
              <w:jc w:val="right"/>
            </w:pPr>
            <w:r>
              <w:rPr>
                <w:rFonts w:ascii="Calibri" w:cs="Calibri" w:eastAsia="Calibri" w:hAnsi="Calibri"/>
                <w:color w:val="D6E4F0"/>
                <w:sz w:val="18"/>
                <w:szCs w:val="18"/>
              </w:rPr>
              <w:t xml:space="preserve">linkedin.com/in/elihoxha</w:t>
            </w:r>
          </w:p>
        </w:tc>
      </w:tr>
    </w:tbl>
    <w:p>
      <w:pPr>
        <w:spacing w:after="160" w:before="0"/>
      </w:pPr>
      <w:r>
        <w:t xml:space="preserve"/>
      </w:r>
    </w:p>
    <w:p>
      <w:pPr>
        <w:pBdr>
          <w:bottom w:val="single" w:color="1F5C99" w:sz="8" w:space="4"/>
        </w:pBdr>
        <w:spacing w:after="80" w:before="280"/>
      </w:pPr>
      <w:r>
        <w:rPr>
          <w:rFonts w:ascii="Calibri" w:cs="Calibri" w:eastAsia="Calibri" w:hAnsi="Calibri"/>
          <w:b/>
          <w:bCs/>
          <w:color w:val="1F5C99"/>
          <w:sz w:val="22"/>
          <w:szCs w:val="22"/>
        </w:rPr>
        <w:t xml:space="preserve">PERSONAL INFORMATION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Pr>
          <w:p>
            <w:r>
              <w:rPr>
                <w:rFonts w:ascii="Calibri" w:cs="Calibri" w:eastAsia="Calibri" w:hAnsi="Calibri"/>
                <w:b/>
                <w:bCs/>
                <w:color w:val="1A1A2E"/>
                <w:sz w:val="19"/>
                <w:szCs w:val="19"/>
              </w:rPr>
              <w:t xml:space="preserve">Date of Birth: </w:t>
            </w:r>
            <w:r>
              <w:rPr>
                <w:rFonts w:ascii="Calibri" w:cs="Calibri" w:eastAsia="Calibri" w:hAnsi="Calibri"/>
                <w:color w:val="555555"/>
                <w:sz w:val="19"/>
                <w:szCs w:val="19"/>
              </w:rPr>
              <w:t xml:space="preserve">14 March 2001</w:t>
            </w:r>
          </w:p>
        </w:tc>
        <w:tc>
          <w:tcPr>
            <w:tcW w:type="dxa" w:w="4513"/>
            <w:tcBorders>
              <w:top w:val="none" w:color="FFFFFF" w:sz="0"/>
              <w:left w:val="none" w:color="FFFFFF" w:sz="0"/>
              <w:bottom w:val="none" w:color="FFFFFF" w:sz="0"/>
              <w:right w:val="none" w:color="FFFFFF" w:sz="0"/>
            </w:tcBorders>
          </w:tcPr>
          <w:p>
            <w:r>
              <w:rPr>
                <w:rFonts w:ascii="Calibri" w:cs="Calibri" w:eastAsia="Calibri" w:hAnsi="Calibri"/>
                <w:b/>
                <w:bCs/>
                <w:color w:val="1A1A2E"/>
                <w:sz w:val="19"/>
                <w:szCs w:val="19"/>
              </w:rPr>
              <w:t xml:space="preserve">Nationality: </w:t>
            </w:r>
            <w:r>
              <w:rPr>
                <w:rFonts w:ascii="Calibri" w:cs="Calibri" w:eastAsia="Calibri" w:hAnsi="Calibri"/>
                <w:color w:val="555555"/>
                <w:sz w:val="19"/>
                <w:szCs w:val="19"/>
              </w:rPr>
              <w:t xml:space="preserve">Albanian</w:t>
            </w:r>
          </w:p>
        </w:tc>
      </w:tr>
    </w:tbl>
    <w:p>
      <w:pPr>
        <w:spacing w:after="4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Pr>
          <w:p>
            <w:r>
              <w:rPr>
                <w:rFonts w:ascii="Calibri" w:cs="Calibri" w:eastAsia="Calibri" w:hAnsi="Calibri"/>
                <w:b/>
                <w:bCs/>
                <w:color w:val="1A1A2E"/>
                <w:sz w:val="19"/>
                <w:szCs w:val="19"/>
              </w:rPr>
              <w:t xml:space="preserve">Address: </w:t>
            </w:r>
            <w:r>
              <w:rPr>
                <w:rFonts w:ascii="Calibri" w:cs="Calibri" w:eastAsia="Calibri" w:hAnsi="Calibri"/>
                <w:color w:val="555555"/>
                <w:sz w:val="19"/>
                <w:szCs w:val="19"/>
              </w:rPr>
              <w:t xml:space="preserve">Rruga Myslym Shyri, Ap. 7, Tirana</w:t>
            </w:r>
          </w:p>
        </w:tc>
        <w:tc>
          <w:tcPr>
            <w:tcW w:type="dxa" w:w="4513"/>
            <w:tcBorders>
              <w:top w:val="none" w:color="FFFFFF" w:sz="0"/>
              <w:left w:val="none" w:color="FFFFFF" w:sz="0"/>
              <w:bottom w:val="none" w:color="FFFFFF" w:sz="0"/>
              <w:right w:val="none" w:color="FFFFFF" w:sz="0"/>
            </w:tcBorders>
          </w:tcPr>
          <w:p>
            <w:r>
              <w:rPr>
                <w:rFonts w:ascii="Calibri" w:cs="Calibri" w:eastAsia="Calibri" w:hAnsi="Calibri"/>
                <w:b/>
                <w:bCs/>
                <w:color w:val="1A1A2E"/>
                <w:sz w:val="19"/>
                <w:szCs w:val="19"/>
              </w:rPr>
              <w:t xml:space="preserve">Gender: </w:t>
            </w:r>
            <w:r>
              <w:rPr>
                <w:rFonts w:ascii="Calibri" w:cs="Calibri" w:eastAsia="Calibri" w:hAnsi="Calibri"/>
                <w:color w:val="555555"/>
                <w:sz w:val="19"/>
                <w:szCs w:val="19"/>
              </w:rPr>
              <w:t xml:space="preserve">Female</w:t>
            </w:r>
          </w:p>
        </w:tc>
      </w:tr>
    </w:tbl>
    <w:p>
      <w:pPr>
        <w:pBdr>
          <w:bottom w:val="single" w:color="1F5C99" w:sz="8" w:space="4"/>
        </w:pBdr>
        <w:spacing w:after="80" w:before="280"/>
      </w:pPr>
      <w:r>
        <w:rPr>
          <w:rFonts w:ascii="Calibri" w:cs="Calibri" w:eastAsia="Calibri" w:hAnsi="Calibri"/>
          <w:b/>
          <w:bCs/>
          <w:color w:val="1F5C99"/>
          <w:sz w:val="22"/>
          <w:szCs w:val="22"/>
        </w:rPr>
        <w:t xml:space="preserve">PROFESSIONAL SUMMARY</w:t>
      </w:r>
    </w:p>
    <w:p>
      <w:pPr>
        <w:spacing w:after="60" w:before="60"/>
      </w:pPr>
      <w:r>
        <w:rPr>
          <w:rFonts w:ascii="Calibri" w:cs="Calibri" w:eastAsia="Calibri" w:hAnsi="Calibri"/>
          <w:color w:val="555555"/>
          <w:sz w:val="19"/>
          <w:szCs w:val="19"/>
        </w:rPr>
        <w:t xml:space="preserve">Motivated and detail-oriented Business Administration graduate from the University of Tirana with a strong academic foundation in organizational management, financial analysis, and strategic planning. Experienced through internship placements in corporate settings within Tirana, with demonstrated ability to support operational workflows, prepare business reports, and coordinate cross-departmental communication. Eager to contribute to dynamic teams and grow within a professional business environment.</w:t>
      </w:r>
    </w:p>
    <w:p>
      <w:pPr>
        <w:pBdr>
          <w:bottom w:val="single" w:color="1F5C99" w:sz="8" w:space="4"/>
        </w:pBdr>
        <w:spacing w:after="80" w:before="280"/>
      </w:pPr>
      <w:r>
        <w:rPr>
          <w:rFonts w:ascii="Calibri" w:cs="Calibri" w:eastAsia="Calibri" w:hAnsi="Calibri"/>
          <w:b/>
          <w:bCs/>
          <w:color w:val="1F5C99"/>
          <w:sz w:val="22"/>
          <w:szCs w:val="22"/>
        </w:rPr>
        <w:t xml:space="preserve">WORK EXPERIENCE</w:t>
      </w:r>
    </w:p>
    <w:p>
      <w:pPr>
        <w:spacing w:after="40" w:before="160"/>
      </w:pPr>
      <w:r>
        <w:rPr>
          <w:rFonts w:ascii="Calibri" w:cs="Calibri" w:eastAsia="Calibri" w:hAnsi="Calibri"/>
          <w:b/>
          <w:bCs/>
          <w:color w:val="1A1A2E"/>
          <w:sz w:val="20"/>
          <w:szCs w:val="20"/>
        </w:rPr>
        <w:t xml:space="preserve">Business Administration Intern</w:t>
      </w:r>
      <w:r>
        <w:rPr>
          <w:rFonts w:ascii="Calibri" w:cs="Calibri" w:eastAsia="Calibri" w:hAnsi="Calibri"/>
          <w:color w:val="888888"/>
          <w:sz w:val="20"/>
          <w:szCs w:val="20"/>
        </w:rPr>
        <w:t xml:space="preserve">  |  </w:t>
      </w:r>
      <w:r>
        <w:rPr>
          <w:rFonts w:ascii="Calibri" w:cs="Calibri" w:eastAsia="Calibri" w:hAnsi="Calibri"/>
          <w:color w:val="1F5C99"/>
          <w:sz w:val="20"/>
          <w:szCs w:val="20"/>
        </w:rPr>
        <w:t xml:space="preserve">Balfin Group</w:t>
      </w:r>
      <w:r>
        <w:rPr>
          <w:rFonts w:ascii="Calibri" w:cs="Calibri" w:eastAsia="Calibri" w:hAnsi="Calibri"/>
          <w:color w:val="888888"/>
          <w:sz w:val="20"/>
          <w:szCs w:val="20"/>
        </w:rPr>
        <w:t xml:space="preserve">  |  </w:t>
      </w:r>
      <w:r>
        <w:rPr>
          <w:rFonts w:ascii="Calibri" w:cs="Calibri" w:eastAsia="Calibri" w:hAnsi="Calibri"/>
          <w:i/>
          <w:iCs/>
          <w:color w:val="888888"/>
          <w:sz w:val="18"/>
          <w:szCs w:val="18"/>
        </w:rPr>
        <w:t xml:space="preserve">June 2024 – September 2024</w:t>
      </w:r>
    </w:p>
    <w:p>
      <w:pPr>
        <w:pStyle w:val="ListParagraph"/>
        <w:numPr>
          <w:ilvl w:val="0"/>
          <w:numId w:val="2"/>
        </w:numPr>
        <w:spacing w:after="40" w:before="40"/>
      </w:pPr>
      <w:r>
        <w:rPr>
          <w:rFonts w:ascii="Calibri" w:cs="Calibri" w:eastAsia="Calibri" w:hAnsi="Calibri"/>
          <w:color w:val="555555"/>
          <w:sz w:val="19"/>
          <w:szCs w:val="19"/>
        </w:rPr>
        <w:t xml:space="preserve">Assisted the operations department in preparing monthly performance reports using Microsoft Excel and Power BI dashboards.</w:t>
      </w:r>
    </w:p>
    <w:p>
      <w:pPr>
        <w:pStyle w:val="ListParagraph"/>
        <w:numPr>
          <w:ilvl w:val="0"/>
          <w:numId w:val="2"/>
        </w:numPr>
        <w:spacing w:after="40" w:before="40"/>
      </w:pPr>
      <w:r>
        <w:rPr>
          <w:rFonts w:ascii="Calibri" w:cs="Calibri" w:eastAsia="Calibri" w:hAnsi="Calibri"/>
          <w:color w:val="555555"/>
          <w:sz w:val="19"/>
          <w:szCs w:val="19"/>
        </w:rPr>
        <w:t xml:space="preserve">Coordinated scheduling and logistics for internal management meetings, including preparation of agendas and meeting minutes.</w:t>
      </w:r>
    </w:p>
    <w:p>
      <w:pPr>
        <w:pStyle w:val="ListParagraph"/>
        <w:numPr>
          <w:ilvl w:val="0"/>
          <w:numId w:val="2"/>
        </w:numPr>
        <w:spacing w:after="40" w:before="40"/>
      </w:pPr>
      <w:r>
        <w:rPr>
          <w:rFonts w:ascii="Calibri" w:cs="Calibri" w:eastAsia="Calibri" w:hAnsi="Calibri"/>
          <w:color w:val="555555"/>
          <w:sz w:val="19"/>
          <w:szCs w:val="19"/>
        </w:rPr>
        <w:t xml:space="preserve">Supported procurement process by reviewing supplier invoices, cross-checking purchase orders, and escalating discrepancies to senior staff.</w:t>
      </w:r>
    </w:p>
    <w:p>
      <w:pPr>
        <w:pStyle w:val="ListParagraph"/>
        <w:numPr>
          <w:ilvl w:val="0"/>
          <w:numId w:val="2"/>
        </w:numPr>
        <w:spacing w:after="40" w:before="40"/>
      </w:pPr>
      <w:r>
        <w:rPr>
          <w:rFonts w:ascii="Calibri" w:cs="Calibri" w:eastAsia="Calibri" w:hAnsi="Calibri"/>
          <w:color w:val="555555"/>
          <w:sz w:val="19"/>
          <w:szCs w:val="19"/>
        </w:rPr>
        <w:t xml:space="preserve">Participated in a process improvement initiative that reduced invoice processing time by approximately 15%.</w:t>
      </w:r>
    </w:p>
    <w:p>
      <w:pPr>
        <w:pStyle w:val="ListParagraph"/>
        <w:numPr>
          <w:ilvl w:val="0"/>
          <w:numId w:val="2"/>
        </w:numPr>
        <w:spacing w:after="40" w:before="40"/>
      </w:pPr>
      <w:r>
        <w:rPr>
          <w:rFonts w:ascii="Calibri" w:cs="Calibri" w:eastAsia="Calibri" w:hAnsi="Calibri"/>
          <w:color w:val="555555"/>
          <w:sz w:val="19"/>
          <w:szCs w:val="19"/>
        </w:rPr>
        <w:t xml:space="preserve">Maintained and organized digital filing systems for administrative records in compliance with internal data policies.</w:t>
      </w:r>
    </w:p>
    <w:p>
      <w:pPr>
        <w:spacing w:after="60" w:before="0"/>
      </w:pPr>
      <w:r>
        <w:t xml:space="preserve"/>
      </w:r>
    </w:p>
    <w:p>
      <w:pPr>
        <w:spacing w:after="40" w:before="160"/>
      </w:pPr>
      <w:r>
        <w:rPr>
          <w:rFonts w:ascii="Calibri" w:cs="Calibri" w:eastAsia="Calibri" w:hAnsi="Calibri"/>
          <w:b/>
          <w:bCs/>
          <w:color w:val="1A1A2E"/>
          <w:sz w:val="20"/>
          <w:szCs w:val="20"/>
        </w:rPr>
        <w:t xml:space="preserve">Administrative Assistant (Part-time)</w:t>
      </w:r>
      <w:r>
        <w:rPr>
          <w:rFonts w:ascii="Calibri" w:cs="Calibri" w:eastAsia="Calibri" w:hAnsi="Calibri"/>
          <w:color w:val="888888"/>
          <w:sz w:val="20"/>
          <w:szCs w:val="20"/>
        </w:rPr>
        <w:t xml:space="preserve">  |  </w:t>
      </w:r>
      <w:r>
        <w:rPr>
          <w:rFonts w:ascii="Calibri" w:cs="Calibri" w:eastAsia="Calibri" w:hAnsi="Calibri"/>
          <w:color w:val="1F5C99"/>
          <w:sz w:val="20"/>
          <w:szCs w:val="20"/>
        </w:rPr>
        <w:t xml:space="preserve">University of Tirana – Faculty of Economics</w:t>
      </w:r>
      <w:r>
        <w:rPr>
          <w:rFonts w:ascii="Calibri" w:cs="Calibri" w:eastAsia="Calibri" w:hAnsi="Calibri"/>
          <w:color w:val="888888"/>
          <w:sz w:val="20"/>
          <w:szCs w:val="20"/>
        </w:rPr>
        <w:t xml:space="preserve">  |  </w:t>
      </w:r>
      <w:r>
        <w:rPr>
          <w:rFonts w:ascii="Calibri" w:cs="Calibri" w:eastAsia="Calibri" w:hAnsi="Calibri"/>
          <w:i/>
          <w:iCs/>
          <w:color w:val="888888"/>
          <w:sz w:val="18"/>
          <w:szCs w:val="18"/>
        </w:rPr>
        <w:t xml:space="preserve">October 2023 – May 2024</w:t>
      </w:r>
    </w:p>
    <w:p>
      <w:pPr>
        <w:pStyle w:val="ListParagraph"/>
        <w:numPr>
          <w:ilvl w:val="0"/>
          <w:numId w:val="2"/>
        </w:numPr>
        <w:spacing w:after="40" w:before="40"/>
      </w:pPr>
      <w:r>
        <w:rPr>
          <w:rFonts w:ascii="Calibri" w:cs="Calibri" w:eastAsia="Calibri" w:hAnsi="Calibri"/>
          <w:color w:val="555555"/>
          <w:sz w:val="19"/>
          <w:szCs w:val="19"/>
        </w:rPr>
        <w:t xml:space="preserve">Provided administrative support to the faculty secretariat, including student registration, document verification, and scheduling.</w:t>
      </w:r>
    </w:p>
    <w:p>
      <w:pPr>
        <w:pStyle w:val="ListParagraph"/>
        <w:numPr>
          <w:ilvl w:val="0"/>
          <w:numId w:val="2"/>
        </w:numPr>
        <w:spacing w:after="40" w:before="40"/>
      </w:pPr>
      <w:r>
        <w:rPr>
          <w:rFonts w:ascii="Calibri" w:cs="Calibri" w:eastAsia="Calibri" w:hAnsi="Calibri"/>
          <w:color w:val="555555"/>
          <w:sz w:val="19"/>
          <w:szCs w:val="19"/>
        </w:rPr>
        <w:t xml:space="preserve">Assisted in organizing academic conferences and departmental events attended by up to 200 participants.</w:t>
      </w:r>
    </w:p>
    <w:p>
      <w:pPr>
        <w:pStyle w:val="ListParagraph"/>
        <w:numPr>
          <w:ilvl w:val="0"/>
          <w:numId w:val="2"/>
        </w:numPr>
        <w:spacing w:after="40" w:before="40"/>
      </w:pPr>
      <w:r>
        <w:rPr>
          <w:rFonts w:ascii="Calibri" w:cs="Calibri" w:eastAsia="Calibri" w:hAnsi="Calibri"/>
          <w:color w:val="555555"/>
          <w:sz w:val="19"/>
          <w:szCs w:val="19"/>
        </w:rPr>
        <w:t xml:space="preserve">Drafted official correspondence and internal memoranda on behalf of the faculty administration.</w:t>
      </w:r>
    </w:p>
    <w:p>
      <w:pPr>
        <w:pStyle w:val="ListParagraph"/>
        <w:numPr>
          <w:ilvl w:val="0"/>
          <w:numId w:val="2"/>
        </w:numPr>
        <w:spacing w:after="40" w:before="40"/>
      </w:pPr>
      <w:r>
        <w:rPr>
          <w:rFonts w:ascii="Calibri" w:cs="Calibri" w:eastAsia="Calibri" w:hAnsi="Calibri"/>
          <w:color w:val="555555"/>
          <w:sz w:val="19"/>
          <w:szCs w:val="19"/>
        </w:rPr>
        <w:t xml:space="preserve">Maintained updated student records database using university ERP system.</w:t>
      </w:r>
    </w:p>
    <w:p>
      <w:pPr>
        <w:pBdr>
          <w:bottom w:val="single" w:color="1F5C99" w:sz="8" w:space="4"/>
        </w:pBdr>
        <w:spacing w:after="80" w:before="280"/>
      </w:pPr>
      <w:r>
        <w:rPr>
          <w:rFonts w:ascii="Calibri" w:cs="Calibri" w:eastAsia="Calibri" w:hAnsi="Calibri"/>
          <w:b/>
          <w:bCs/>
          <w:color w:val="1F5C99"/>
          <w:sz w:val="22"/>
          <w:szCs w:val="22"/>
        </w:rPr>
        <w:t xml:space="preserve">EDUCATION</w:t>
      </w:r>
    </w:p>
    <w:p>
      <w:pPr>
        <w:spacing w:after="40" w:before="160"/>
      </w:pPr>
      <w:r>
        <w:rPr>
          <w:rFonts w:ascii="Calibri" w:cs="Calibri" w:eastAsia="Calibri" w:hAnsi="Calibri"/>
          <w:b/>
          <w:bCs/>
          <w:color w:val="1A1A2E"/>
          <w:sz w:val="20"/>
          <w:szCs w:val="20"/>
        </w:rPr>
        <w:t xml:space="preserve">Bachelor of Science in Business Administration</w:t>
      </w:r>
      <w:r>
        <w:rPr>
          <w:rFonts w:ascii="Calibri" w:cs="Calibri" w:eastAsia="Calibri" w:hAnsi="Calibri"/>
          <w:color w:val="888888"/>
          <w:sz w:val="20"/>
          <w:szCs w:val="20"/>
        </w:rPr>
        <w:t xml:space="preserve">  |  </w:t>
      </w:r>
      <w:r>
        <w:rPr>
          <w:rFonts w:ascii="Calibri" w:cs="Calibri" w:eastAsia="Calibri" w:hAnsi="Calibri"/>
          <w:color w:val="1F5C99"/>
          <w:sz w:val="20"/>
          <w:szCs w:val="20"/>
        </w:rPr>
        <w:t xml:space="preserve">University of Tirana – Faculty of Economics</w:t>
      </w:r>
      <w:r>
        <w:rPr>
          <w:rFonts w:ascii="Calibri" w:cs="Calibri" w:eastAsia="Calibri" w:hAnsi="Calibri"/>
          <w:color w:val="888888"/>
          <w:sz w:val="20"/>
          <w:szCs w:val="20"/>
        </w:rPr>
        <w:t xml:space="preserve">  |  </w:t>
      </w:r>
      <w:r>
        <w:rPr>
          <w:rFonts w:ascii="Calibri" w:cs="Calibri" w:eastAsia="Calibri" w:hAnsi="Calibri"/>
          <w:i/>
          <w:iCs/>
          <w:color w:val="888888"/>
          <w:sz w:val="18"/>
          <w:szCs w:val="18"/>
        </w:rPr>
        <w:t xml:space="preserve">September 2019 – June 2023</w:t>
      </w:r>
    </w:p>
    <w:p>
      <w:pPr>
        <w:spacing w:after="40" w:before="60"/>
      </w:pPr>
      <w:r>
        <w:rPr>
          <w:rFonts w:ascii="Calibri" w:cs="Calibri" w:eastAsia="Calibri" w:hAnsi="Calibri"/>
          <w:b/>
          <w:bCs/>
          <w:color w:val="1A1A2E"/>
          <w:sz w:val="19"/>
          <w:szCs w:val="19"/>
        </w:rPr>
        <w:t xml:space="preserve">GPA: </w:t>
      </w:r>
      <w:r>
        <w:rPr>
          <w:rFonts w:ascii="Calibri" w:cs="Calibri" w:eastAsia="Calibri" w:hAnsi="Calibri"/>
          <w:color w:val="555555"/>
          <w:sz w:val="19"/>
          <w:szCs w:val="19"/>
        </w:rPr>
        <w:t xml:space="preserve">3.72 / 4.00</w:t>
      </w:r>
    </w:p>
    <w:p>
      <w:pPr>
        <w:spacing w:after="40" w:before="40"/>
      </w:pPr>
      <w:r>
        <w:rPr>
          <w:rFonts w:ascii="Calibri" w:cs="Calibri" w:eastAsia="Calibri" w:hAnsi="Calibri"/>
          <w:b/>
          <w:bCs/>
          <w:color w:val="1A1A2E"/>
          <w:sz w:val="19"/>
          <w:szCs w:val="19"/>
        </w:rPr>
        <w:t xml:space="preserve">Relevant Coursework: </w:t>
      </w:r>
      <w:r>
        <w:rPr>
          <w:rFonts w:ascii="Calibri" w:cs="Calibri" w:eastAsia="Calibri" w:hAnsi="Calibri"/>
          <w:color w:val="555555"/>
          <w:sz w:val="19"/>
          <w:szCs w:val="19"/>
        </w:rPr>
        <w:t xml:space="preserve">Organizational Behavior, Financial Management, Business Strategy, Marketing Principles, Operations Management, Human Resource Management, Business Statistics, Managerial Accounting, Corporate Law Basics</w:t>
      </w:r>
    </w:p>
    <w:p>
      <w:pPr>
        <w:spacing w:after="40" w:before="40"/>
      </w:pPr>
      <w:r>
        <w:rPr>
          <w:rFonts w:ascii="Calibri" w:cs="Calibri" w:eastAsia="Calibri" w:hAnsi="Calibri"/>
          <w:b/>
          <w:bCs/>
          <w:color w:val="1A1A2E"/>
          <w:sz w:val="19"/>
          <w:szCs w:val="19"/>
        </w:rPr>
        <w:t xml:space="preserve">Thesis: </w:t>
      </w:r>
      <w:r>
        <w:rPr>
          <w:rFonts w:ascii="Calibri" w:cs="Calibri" w:eastAsia="Calibri" w:hAnsi="Calibri"/>
          <w:color w:val="555555"/>
          <w:sz w:val="19"/>
          <w:szCs w:val="19"/>
        </w:rPr>
        <w:t xml:space="preserve">"The Impact of Digital Transformation on SME Performance in Albania" — Analyzed primary survey data from 120 Albanian SMEs to assess correlation between digital tool adoption and revenue growth.</w:t>
      </w:r>
    </w:p>
    <w:p>
      <w:pPr>
        <w:pBdr>
          <w:bottom w:val="single" w:color="1F5C99" w:sz="8" w:space="4"/>
        </w:pBdr>
        <w:spacing w:after="80" w:before="280"/>
      </w:pPr>
      <w:r>
        <w:rPr>
          <w:rFonts w:ascii="Calibri" w:cs="Calibri" w:eastAsia="Calibri" w:hAnsi="Calibri"/>
          <w:b/>
          <w:bCs/>
          <w:color w:val="1F5C99"/>
          <w:sz w:val="22"/>
          <w:szCs w:val="22"/>
        </w:rPr>
        <w:t xml:space="preserve">ACADEMIC PROJECTS</w:t>
      </w:r>
    </w:p>
    <w:p>
      <w:pPr>
        <w:spacing w:after="40" w:before="160"/>
      </w:pPr>
      <w:r>
        <w:rPr>
          <w:rFonts w:ascii="Calibri" w:cs="Calibri" w:eastAsia="Calibri" w:hAnsi="Calibri"/>
          <w:b/>
          <w:bCs/>
          <w:color w:val="1A1A2E"/>
          <w:sz w:val="20"/>
          <w:szCs w:val="20"/>
        </w:rPr>
        <w:t xml:space="preserve">Strategic Business Analysis – Supermarket Chain Expansion</w:t>
      </w:r>
      <w:r>
        <w:rPr>
          <w:rFonts w:ascii="Calibri" w:cs="Calibri" w:eastAsia="Calibri" w:hAnsi="Calibri"/>
          <w:color w:val="888888"/>
          <w:sz w:val="20"/>
          <w:szCs w:val="20"/>
        </w:rPr>
        <w:t xml:space="preserve">  |  </w:t>
      </w:r>
      <w:r>
        <w:rPr>
          <w:rFonts w:ascii="Calibri" w:cs="Calibri" w:eastAsia="Calibri" w:hAnsi="Calibri"/>
          <w:color w:val="1F5C99"/>
          <w:sz w:val="20"/>
          <w:szCs w:val="20"/>
        </w:rPr>
        <w:t xml:space="preserve">University of Tirana</w:t>
      </w:r>
      <w:r>
        <w:rPr>
          <w:rFonts w:ascii="Calibri" w:cs="Calibri" w:eastAsia="Calibri" w:hAnsi="Calibri"/>
          <w:color w:val="888888"/>
          <w:sz w:val="20"/>
          <w:szCs w:val="20"/>
        </w:rPr>
        <w:t xml:space="preserve">  |  </w:t>
      </w:r>
      <w:r>
        <w:rPr>
          <w:rFonts w:ascii="Calibri" w:cs="Calibri" w:eastAsia="Calibri" w:hAnsi="Calibri"/>
          <w:i/>
          <w:iCs/>
          <w:color w:val="888888"/>
          <w:sz w:val="18"/>
          <w:szCs w:val="18"/>
        </w:rPr>
        <w:t xml:space="preserve">2022 – 2023</w:t>
      </w:r>
    </w:p>
    <w:p>
      <w:pPr>
        <w:spacing w:after="40" w:before="60"/>
      </w:pPr>
      <w:r>
        <w:rPr>
          <w:rFonts w:ascii="Calibri" w:cs="Calibri" w:eastAsia="Calibri" w:hAnsi="Calibri"/>
          <w:i/>
          <w:iCs/>
          <w:color w:val="888888"/>
          <w:sz w:val="18"/>
          <w:szCs w:val="18"/>
        </w:rPr>
        <w:t xml:space="preserve">Tools: Microsoft Excel, SWOT Analysis, Porter's Five Forces, PESTLE Framework, PowerPoint</w:t>
      </w:r>
    </w:p>
    <w:p>
      <w:pPr>
        <w:pStyle w:val="ListParagraph"/>
        <w:numPr>
          <w:ilvl w:val="0"/>
          <w:numId w:val="2"/>
        </w:numPr>
        <w:spacing w:after="40" w:before="40"/>
      </w:pPr>
      <w:r>
        <w:rPr>
          <w:rFonts w:ascii="Calibri" w:cs="Calibri" w:eastAsia="Calibri" w:hAnsi="Calibri"/>
          <w:color w:val="555555"/>
          <w:sz w:val="19"/>
          <w:szCs w:val="19"/>
        </w:rPr>
        <w:t xml:space="preserve">Conducted a full strategic analysis for a hypothetical regional supermarket chain expanding into three secondary Albanian cities.</w:t>
      </w:r>
    </w:p>
    <w:p>
      <w:pPr>
        <w:pStyle w:val="ListParagraph"/>
        <w:numPr>
          <w:ilvl w:val="0"/>
          <w:numId w:val="2"/>
        </w:numPr>
        <w:spacing w:after="40" w:before="40"/>
      </w:pPr>
      <w:r>
        <w:rPr>
          <w:rFonts w:ascii="Calibri" w:cs="Calibri" w:eastAsia="Calibri" w:hAnsi="Calibri"/>
          <w:color w:val="555555"/>
          <w:sz w:val="19"/>
          <w:szCs w:val="19"/>
        </w:rPr>
        <w:t xml:space="preserve">Performed market sizing calculations and competitor benchmarking using publicly available financial data and industry reports.</w:t>
      </w:r>
    </w:p>
    <w:p>
      <w:pPr>
        <w:pStyle w:val="ListParagraph"/>
        <w:numPr>
          <w:ilvl w:val="0"/>
          <w:numId w:val="2"/>
        </w:numPr>
        <w:spacing w:after="40" w:before="40"/>
      </w:pPr>
      <w:r>
        <w:rPr>
          <w:rFonts w:ascii="Calibri" w:cs="Calibri" w:eastAsia="Calibri" w:hAnsi="Calibri"/>
          <w:color w:val="555555"/>
          <w:sz w:val="19"/>
          <w:szCs w:val="19"/>
        </w:rPr>
        <w:t xml:space="preserve">Developed a go-to-market strategy and presented a 20-slide executive briefing to a panel of faculty evaluators.</w:t>
      </w:r>
    </w:p>
    <w:p>
      <w:pPr>
        <w:pStyle w:val="ListParagraph"/>
        <w:numPr>
          <w:ilvl w:val="0"/>
          <w:numId w:val="2"/>
        </w:numPr>
        <w:spacing w:after="40" w:before="40"/>
      </w:pPr>
      <w:r>
        <w:rPr>
          <w:rFonts w:ascii="Calibri" w:cs="Calibri" w:eastAsia="Calibri" w:hAnsi="Calibri"/>
          <w:color w:val="555555"/>
          <w:sz w:val="19"/>
          <w:szCs w:val="19"/>
        </w:rPr>
        <w:t xml:space="preserve">Project received a grade of 9.5/10 and was recognized as one of the best submissions in the cohort.</w:t>
      </w:r>
    </w:p>
    <w:p>
      <w:pPr>
        <w:spacing w:after="60" w:before="0"/>
      </w:pPr>
      <w:r>
        <w:t xml:space="preserve"/>
      </w:r>
    </w:p>
    <w:p>
      <w:pPr>
        <w:spacing w:after="40" w:before="160"/>
      </w:pPr>
      <w:r>
        <w:rPr>
          <w:rFonts w:ascii="Calibri" w:cs="Calibri" w:eastAsia="Calibri" w:hAnsi="Calibri"/>
          <w:b/>
          <w:bCs/>
          <w:color w:val="1A1A2E"/>
          <w:sz w:val="20"/>
          <w:szCs w:val="20"/>
        </w:rPr>
        <w:t xml:space="preserve">HR Process Optimization – Case Study</w:t>
      </w:r>
      <w:r>
        <w:rPr>
          <w:rFonts w:ascii="Calibri" w:cs="Calibri" w:eastAsia="Calibri" w:hAnsi="Calibri"/>
          <w:color w:val="888888"/>
          <w:sz w:val="20"/>
          <w:szCs w:val="20"/>
        </w:rPr>
        <w:t xml:space="preserve">  |  </w:t>
      </w:r>
      <w:r>
        <w:rPr>
          <w:rFonts w:ascii="Calibri" w:cs="Calibri" w:eastAsia="Calibri" w:hAnsi="Calibri"/>
          <w:color w:val="1F5C99"/>
          <w:sz w:val="20"/>
          <w:szCs w:val="20"/>
        </w:rPr>
        <w:t xml:space="preserve">University of Tirana</w:t>
      </w:r>
      <w:r>
        <w:rPr>
          <w:rFonts w:ascii="Calibri" w:cs="Calibri" w:eastAsia="Calibri" w:hAnsi="Calibri"/>
          <w:color w:val="888888"/>
          <w:sz w:val="20"/>
          <w:szCs w:val="20"/>
        </w:rPr>
        <w:t xml:space="preserve">  |  </w:t>
      </w:r>
      <w:r>
        <w:rPr>
          <w:rFonts w:ascii="Calibri" w:cs="Calibri" w:eastAsia="Calibri" w:hAnsi="Calibri"/>
          <w:i/>
          <w:iCs/>
          <w:color w:val="888888"/>
          <w:sz w:val="18"/>
          <w:szCs w:val="18"/>
        </w:rPr>
        <w:t xml:space="preserve">2022</w:t>
      </w:r>
    </w:p>
    <w:p>
      <w:pPr>
        <w:spacing w:after="40" w:before="60"/>
      </w:pPr>
      <w:r>
        <w:rPr>
          <w:rFonts w:ascii="Calibri" w:cs="Calibri" w:eastAsia="Calibri" w:hAnsi="Calibri"/>
          <w:i/>
          <w:iCs/>
          <w:color w:val="888888"/>
          <w:sz w:val="18"/>
          <w:szCs w:val="18"/>
        </w:rPr>
        <w:t xml:space="preserve">Tools: Process Flowcharts, HR KPI Frameworks, Google Workspace, Canva</w:t>
      </w:r>
    </w:p>
    <w:p>
      <w:pPr>
        <w:pStyle w:val="ListParagraph"/>
        <w:numPr>
          <w:ilvl w:val="0"/>
          <w:numId w:val="2"/>
        </w:numPr>
        <w:spacing w:after="40" w:before="40"/>
      </w:pPr>
      <w:r>
        <w:rPr>
          <w:rFonts w:ascii="Calibri" w:cs="Calibri" w:eastAsia="Calibri" w:hAnsi="Calibri"/>
          <w:color w:val="555555"/>
          <w:sz w:val="19"/>
          <w:szCs w:val="19"/>
        </w:rPr>
        <w:t xml:space="preserve">Designed a restructured onboarding process for a simulated mid-size manufacturing firm, reducing projected onboarding time by 20%.</w:t>
      </w:r>
    </w:p>
    <w:p>
      <w:pPr>
        <w:pStyle w:val="ListParagraph"/>
        <w:numPr>
          <w:ilvl w:val="0"/>
          <w:numId w:val="2"/>
        </w:numPr>
        <w:spacing w:after="40" w:before="40"/>
      </w:pPr>
      <w:r>
        <w:rPr>
          <w:rFonts w:ascii="Calibri" w:cs="Calibri" w:eastAsia="Calibri" w:hAnsi="Calibri"/>
          <w:color w:val="555555"/>
          <w:sz w:val="19"/>
          <w:szCs w:val="19"/>
        </w:rPr>
        <w:t xml:space="preserve">Mapped existing HR workflows and identified three bottlenecks in employee documentation and training scheduling.</w:t>
      </w:r>
    </w:p>
    <w:p>
      <w:pPr>
        <w:pStyle w:val="ListParagraph"/>
        <w:numPr>
          <w:ilvl w:val="0"/>
          <w:numId w:val="2"/>
        </w:numPr>
        <w:spacing w:after="40" w:before="40"/>
      </w:pPr>
      <w:r>
        <w:rPr>
          <w:rFonts w:ascii="Calibri" w:cs="Calibri" w:eastAsia="Calibri" w:hAnsi="Calibri"/>
          <w:color w:val="555555"/>
          <w:sz w:val="19"/>
          <w:szCs w:val="19"/>
        </w:rPr>
        <w:t xml:space="preserve">Delivered a written business case report of 4,500 words with supporting process flow diagrams.</w:t>
      </w:r>
    </w:p>
    <w:p>
      <w:pPr>
        <w:pBdr>
          <w:bottom w:val="single" w:color="1F5C99" w:sz="8" w:space="4"/>
        </w:pBdr>
        <w:spacing w:after="80" w:before="280"/>
      </w:pPr>
      <w:r>
        <w:rPr>
          <w:rFonts w:ascii="Calibri" w:cs="Calibri" w:eastAsia="Calibri" w:hAnsi="Calibri"/>
          <w:b/>
          <w:bCs/>
          <w:color w:val="1F5C99"/>
          <w:sz w:val="22"/>
          <w:szCs w:val="22"/>
        </w:rPr>
        <w:t xml:space="preserve">TECHNICAL SKILLS</w:t>
      </w:r>
    </w:p>
    <w:p>
      <w:pPr>
        <w:spacing w:after="40" w:before="60"/>
      </w:pPr>
      <w:r>
        <w:rPr>
          <w:rFonts w:ascii="Calibri" w:cs="Calibri" w:eastAsia="Calibri" w:hAnsi="Calibri"/>
          <w:b/>
          <w:bCs/>
          <w:color w:val="1A1A2E"/>
          <w:sz w:val="19"/>
          <w:szCs w:val="19"/>
        </w:rPr>
        <w:t xml:space="preserve">Business Tools: </w:t>
      </w:r>
      <w:r>
        <w:rPr>
          <w:rFonts w:ascii="Calibri" w:cs="Calibri" w:eastAsia="Calibri" w:hAnsi="Calibri"/>
          <w:color w:val="555555"/>
          <w:sz w:val="19"/>
          <w:szCs w:val="19"/>
        </w:rPr>
        <w:t xml:space="preserve">Microsoft Excel (Pivot Tables, VLOOKUP, Charts), Microsoft Word, PowerPoint, Power BI (basic), SAP Business One (basic)</w:t>
      </w:r>
    </w:p>
    <w:p>
      <w:pPr>
        <w:spacing w:after="40" w:before="40"/>
      </w:pPr>
      <w:r>
        <w:rPr>
          <w:rFonts w:ascii="Calibri" w:cs="Calibri" w:eastAsia="Calibri" w:hAnsi="Calibri"/>
          <w:b/>
          <w:bCs/>
          <w:color w:val="1A1A2E"/>
          <w:sz w:val="19"/>
          <w:szCs w:val="19"/>
        </w:rPr>
        <w:t xml:space="preserve">Analytical Methods: </w:t>
      </w:r>
      <w:r>
        <w:rPr>
          <w:rFonts w:ascii="Calibri" w:cs="Calibri" w:eastAsia="Calibri" w:hAnsi="Calibri"/>
          <w:color w:val="555555"/>
          <w:sz w:val="19"/>
          <w:szCs w:val="19"/>
        </w:rPr>
        <w:t xml:space="preserve">SWOT Analysis, PESTLE, Porter's Five Forces, Financial Ratio Analysis, Break-even Analysis, KPI Tracking</w:t>
      </w:r>
    </w:p>
    <w:p>
      <w:pPr>
        <w:spacing w:after="40" w:before="40"/>
      </w:pPr>
      <w:r>
        <w:rPr>
          <w:rFonts w:ascii="Calibri" w:cs="Calibri" w:eastAsia="Calibri" w:hAnsi="Calibri"/>
          <w:b/>
          <w:bCs/>
          <w:color w:val="1A1A2E"/>
          <w:sz w:val="19"/>
          <w:szCs w:val="19"/>
        </w:rPr>
        <w:t xml:space="preserve">Project Management: </w:t>
      </w:r>
      <w:r>
        <w:rPr>
          <w:rFonts w:ascii="Calibri" w:cs="Calibri" w:eastAsia="Calibri" w:hAnsi="Calibri"/>
          <w:color w:val="555555"/>
          <w:sz w:val="19"/>
          <w:szCs w:val="19"/>
        </w:rPr>
        <w:t xml:space="preserve">Trello, Asana (basic), Google Workspace (Docs, Sheets, Drive, Calendar)</w:t>
      </w:r>
    </w:p>
    <w:p>
      <w:pPr>
        <w:spacing w:after="40" w:before="40"/>
      </w:pPr>
      <w:r>
        <w:rPr>
          <w:rFonts w:ascii="Calibri" w:cs="Calibri" w:eastAsia="Calibri" w:hAnsi="Calibri"/>
          <w:b/>
          <w:bCs/>
          <w:color w:val="1A1A2E"/>
          <w:sz w:val="19"/>
          <w:szCs w:val="19"/>
        </w:rPr>
        <w:t xml:space="preserve">Accounting &amp; Finance: </w:t>
      </w:r>
      <w:r>
        <w:rPr>
          <w:rFonts w:ascii="Calibri" w:cs="Calibri" w:eastAsia="Calibri" w:hAnsi="Calibri"/>
          <w:color w:val="555555"/>
          <w:sz w:val="19"/>
          <w:szCs w:val="19"/>
        </w:rPr>
        <w:t xml:space="preserve">Basic bookkeeping, Budget preparation, Cost analysis, Managerial accounting principles</w:t>
      </w:r>
    </w:p>
    <w:p>
      <w:pPr>
        <w:spacing w:after="40" w:before="40"/>
      </w:pPr>
      <w:r>
        <w:rPr>
          <w:rFonts w:ascii="Calibri" w:cs="Calibri" w:eastAsia="Calibri" w:hAnsi="Calibri"/>
          <w:b/>
          <w:bCs/>
          <w:color w:val="1A1A2E"/>
          <w:sz w:val="19"/>
          <w:szCs w:val="19"/>
        </w:rPr>
        <w:t xml:space="preserve">Other: </w:t>
      </w:r>
      <w:r>
        <w:rPr>
          <w:rFonts w:ascii="Calibri" w:cs="Calibri" w:eastAsia="Calibri" w:hAnsi="Calibri"/>
          <w:color w:val="555555"/>
          <w:sz w:val="19"/>
          <w:szCs w:val="19"/>
        </w:rPr>
        <w:t xml:space="preserve">CRM systems (basic), Business report writing, Data entry, Process documentation</w:t>
      </w:r>
    </w:p>
    <w:p>
      <w:pPr>
        <w:pBdr>
          <w:bottom w:val="single" w:color="1F5C99" w:sz="8" w:space="4"/>
        </w:pBdr>
        <w:spacing w:after="80" w:before="280"/>
      </w:pPr>
      <w:r>
        <w:rPr>
          <w:rFonts w:ascii="Calibri" w:cs="Calibri" w:eastAsia="Calibri" w:hAnsi="Calibri"/>
          <w:b/>
          <w:bCs/>
          <w:color w:val="1F5C99"/>
          <w:sz w:val="22"/>
          <w:szCs w:val="22"/>
        </w:rPr>
        <w:t xml:space="preserve">SOFT SKILLS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Pr>
          <w:p>
            <w:r>
              <w:rPr>
                <w:rFonts w:ascii="Calibri" w:cs="Calibri" w:eastAsia="Calibri" w:hAnsi="Calibri"/>
                <w:b/>
                <w:bCs/>
                <w:color w:val="1A1A2E"/>
                <w:sz w:val="19"/>
                <w:szCs w:val="19"/>
              </w:rPr>
              <w:t xml:space="preserve">: </w:t>
            </w:r>
            <w:r>
              <w:rPr>
                <w:rFonts w:ascii="Calibri" w:cs="Calibri" w:eastAsia="Calibri" w:hAnsi="Calibri"/>
                <w:color w:val="555555"/>
                <w:sz w:val="19"/>
                <w:szCs w:val="19"/>
              </w:rPr>
              <w:t xml:space="preserve">Analytical thinking and problem-solving</w:t>
            </w:r>
          </w:p>
        </w:tc>
        <w:tc>
          <w:tcPr>
            <w:tcW w:type="dxa" w:w="4513"/>
            <w:tcBorders>
              <w:top w:val="none" w:color="FFFFFF" w:sz="0"/>
              <w:left w:val="none" w:color="FFFFFF" w:sz="0"/>
              <w:bottom w:val="none" w:color="FFFFFF" w:sz="0"/>
              <w:right w:val="none" w:color="FFFFFF" w:sz="0"/>
            </w:tcBorders>
          </w:tcPr>
          <w:p>
            <w:r>
              <w:rPr>
                <w:rFonts w:ascii="Calibri" w:cs="Calibri" w:eastAsia="Calibri" w:hAnsi="Calibri"/>
                <w:b/>
                <w:bCs/>
                <w:color w:val="1A1A2E"/>
                <w:sz w:val="19"/>
                <w:szCs w:val="19"/>
              </w:rPr>
              <w:t xml:space="preserve">: </w:t>
            </w:r>
            <w:r>
              <w:rPr>
                <w:rFonts w:ascii="Calibri" w:cs="Calibri" w:eastAsia="Calibri" w:hAnsi="Calibri"/>
                <w:color w:val="555555"/>
                <w:sz w:val="19"/>
                <w:szCs w:val="19"/>
              </w:rPr>
              <w:t xml:space="preserve">Strong written and verbal communication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Pr>
          <w:p>
            <w:r>
              <w:rPr>
                <w:rFonts w:ascii="Calibri" w:cs="Calibri" w:eastAsia="Calibri" w:hAnsi="Calibri"/>
                <w:b/>
                <w:bCs/>
                <w:color w:val="1A1A2E"/>
                <w:sz w:val="19"/>
                <w:szCs w:val="19"/>
              </w:rPr>
              <w:t xml:space="preserve">: </w:t>
            </w:r>
            <w:r>
              <w:rPr>
                <w:rFonts w:ascii="Calibri" w:cs="Calibri" w:eastAsia="Calibri" w:hAnsi="Calibri"/>
                <w:color w:val="555555"/>
                <w:sz w:val="19"/>
                <w:szCs w:val="19"/>
              </w:rPr>
              <w:t xml:space="preserve">Team collaboration and cross-functional coordination</w:t>
            </w:r>
          </w:p>
        </w:tc>
        <w:tc>
          <w:tcPr>
            <w:tcW w:type="dxa" w:w="4513"/>
            <w:tcBorders>
              <w:top w:val="none" w:color="FFFFFF" w:sz="0"/>
              <w:left w:val="none" w:color="FFFFFF" w:sz="0"/>
              <w:bottom w:val="none" w:color="FFFFFF" w:sz="0"/>
              <w:right w:val="none" w:color="FFFFFF" w:sz="0"/>
            </w:tcBorders>
          </w:tcPr>
          <w:p>
            <w:r>
              <w:rPr>
                <w:rFonts w:ascii="Calibri" w:cs="Calibri" w:eastAsia="Calibri" w:hAnsi="Calibri"/>
                <w:b/>
                <w:bCs/>
                <w:color w:val="1A1A2E"/>
                <w:sz w:val="19"/>
                <w:szCs w:val="19"/>
              </w:rPr>
              <w:t xml:space="preserve">: </w:t>
            </w:r>
            <w:r>
              <w:rPr>
                <w:rFonts w:ascii="Calibri" w:cs="Calibri" w:eastAsia="Calibri" w:hAnsi="Calibri"/>
                <w:color w:val="555555"/>
                <w:sz w:val="19"/>
                <w:szCs w:val="19"/>
              </w:rPr>
              <w:t xml:space="preserve">Time management and prioritization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Pr>
          <w:p>
            <w:r>
              <w:rPr>
                <w:rFonts w:ascii="Calibri" w:cs="Calibri" w:eastAsia="Calibri" w:hAnsi="Calibri"/>
                <w:b/>
                <w:bCs/>
                <w:color w:val="1A1A2E"/>
                <w:sz w:val="19"/>
                <w:szCs w:val="19"/>
              </w:rPr>
              <w:t xml:space="preserve">: </w:t>
            </w:r>
            <w:r>
              <w:rPr>
                <w:rFonts w:ascii="Calibri" w:cs="Calibri" w:eastAsia="Calibri" w:hAnsi="Calibri"/>
                <w:color w:val="555555"/>
                <w:sz w:val="19"/>
                <w:szCs w:val="19"/>
              </w:rPr>
              <w:t xml:space="preserve">Attention to detail and accuracy</w:t>
            </w:r>
          </w:p>
        </w:tc>
        <w:tc>
          <w:tcPr>
            <w:tcW w:type="dxa" w:w="4513"/>
            <w:tcBorders>
              <w:top w:val="none" w:color="FFFFFF" w:sz="0"/>
              <w:left w:val="none" w:color="FFFFFF" w:sz="0"/>
              <w:bottom w:val="none" w:color="FFFFFF" w:sz="0"/>
              <w:right w:val="none" w:color="FFFFFF" w:sz="0"/>
            </w:tcBorders>
          </w:tcPr>
          <w:p>
            <w:r>
              <w:rPr>
                <w:rFonts w:ascii="Calibri" w:cs="Calibri" w:eastAsia="Calibri" w:hAnsi="Calibri"/>
                <w:b/>
                <w:bCs/>
                <w:color w:val="1A1A2E"/>
                <w:sz w:val="19"/>
                <w:szCs w:val="19"/>
              </w:rPr>
              <w:t xml:space="preserve">: </w:t>
            </w:r>
            <w:r>
              <w:rPr>
                <w:rFonts w:ascii="Calibri" w:cs="Calibri" w:eastAsia="Calibri" w:hAnsi="Calibri"/>
                <w:color w:val="555555"/>
                <w:sz w:val="19"/>
                <w:szCs w:val="19"/>
              </w:rPr>
              <w:t xml:space="preserve">Adaptability and willingness to learn</w:t>
            </w:r>
          </w:p>
        </w:tc>
      </w:tr>
    </w:tbl>
    <w:p>
      <w:pPr>
        <w:pBdr>
          <w:bottom w:val="single" w:color="1F5C99" w:sz="8" w:space="4"/>
        </w:pBdr>
        <w:spacing w:after="80" w:before="280"/>
      </w:pPr>
      <w:r>
        <w:rPr>
          <w:rFonts w:ascii="Calibri" w:cs="Calibri" w:eastAsia="Calibri" w:hAnsi="Calibri"/>
          <w:b/>
          <w:bCs/>
          <w:color w:val="1F5C99"/>
          <w:sz w:val="22"/>
          <w:szCs w:val="22"/>
        </w:rPr>
        <w:t xml:space="preserve">LANGUAGES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Pr>
          <w:p>
            <w:r>
              <w:rPr>
                <w:rFonts w:ascii="Calibri" w:cs="Calibri" w:eastAsia="Calibri" w:hAnsi="Calibri"/>
                <w:b/>
                <w:bCs/>
                <w:color w:val="1A1A2E"/>
                <w:sz w:val="19"/>
                <w:szCs w:val="19"/>
              </w:rPr>
              <w:t xml:space="preserve">Albanian: </w:t>
            </w:r>
            <w:r>
              <w:rPr>
                <w:rFonts w:ascii="Calibri" w:cs="Calibri" w:eastAsia="Calibri" w:hAnsi="Calibri"/>
                <w:color w:val="555555"/>
                <w:sz w:val="19"/>
                <w:szCs w:val="19"/>
              </w:rPr>
              <w:t xml:space="preserve">Native</w:t>
            </w:r>
          </w:p>
        </w:tc>
        <w:tc>
          <w:tcPr>
            <w:tcW w:type="dxa" w:w="4513"/>
            <w:tcBorders>
              <w:top w:val="none" w:color="FFFFFF" w:sz="0"/>
              <w:left w:val="none" w:color="FFFFFF" w:sz="0"/>
              <w:bottom w:val="none" w:color="FFFFFF" w:sz="0"/>
              <w:right w:val="none" w:color="FFFFFF" w:sz="0"/>
            </w:tcBorders>
          </w:tcPr>
          <w:p>
            <w:r>
              <w:rPr>
                <w:rFonts w:ascii="Calibri" w:cs="Calibri" w:eastAsia="Calibri" w:hAnsi="Calibri"/>
                <w:b/>
                <w:bCs/>
                <w:color w:val="1A1A2E"/>
                <w:sz w:val="19"/>
                <w:szCs w:val="19"/>
              </w:rPr>
              <w:t xml:space="preserve">English: </w:t>
            </w:r>
            <w:r>
              <w:rPr>
                <w:rFonts w:ascii="Calibri" w:cs="Calibri" w:eastAsia="Calibri" w:hAnsi="Calibri"/>
                <w:color w:val="555555"/>
                <w:sz w:val="19"/>
                <w:szCs w:val="19"/>
              </w:rPr>
              <w:t xml:space="preserve">Fluent (C1 – Cambridge B2 First)</w:t>
            </w:r>
          </w:p>
        </w:tc>
      </w:tr>
    </w:tbl>
    <w:p>
      <w:pPr>
        <w:spacing w:after="40" w:before="0"/>
      </w:pPr>
      <w:r>
        <w:t xml:space="preserve"/>
      </w:r>
    </w:p>
    <w:p>
      <w:r>
        <w:rPr>
          <w:rFonts w:ascii="Calibri" w:cs="Calibri" w:eastAsia="Calibri" w:hAnsi="Calibri"/>
          <w:b/>
          <w:bCs/>
          <w:color w:val="1A1A2E"/>
          <w:sz w:val="19"/>
          <w:szCs w:val="19"/>
        </w:rPr>
        <w:t xml:space="preserve">Italian: </w:t>
      </w:r>
      <w:r>
        <w:rPr>
          <w:rFonts w:ascii="Calibri" w:cs="Calibri" w:eastAsia="Calibri" w:hAnsi="Calibri"/>
          <w:color w:val="555555"/>
          <w:sz w:val="19"/>
          <w:szCs w:val="19"/>
        </w:rPr>
        <w:t xml:space="preserve">Intermediate (B1)</w:t>
      </w:r>
    </w:p>
    <w:p>
      <w:pPr>
        <w:pBdr>
          <w:bottom w:val="single" w:color="1F5C99" w:sz="8" w:space="4"/>
        </w:pBdr>
        <w:spacing w:after="80" w:before="280"/>
      </w:pPr>
      <w:r>
        <w:rPr>
          <w:rFonts w:ascii="Calibri" w:cs="Calibri" w:eastAsia="Calibri" w:hAnsi="Calibri"/>
          <w:b/>
          <w:bCs/>
          <w:color w:val="1F5C99"/>
          <w:sz w:val="22"/>
          <w:szCs w:val="22"/>
        </w:rPr>
        <w:t xml:space="preserve">CERTIFICATIONS &amp; TRAINING</w:t>
      </w:r>
    </w:p>
    <w:p>
      <w:pPr>
        <w:spacing w:after="40" w:before="60"/>
      </w:pPr>
      <w:r>
        <w:rPr>
          <w:rFonts w:ascii="Calibri" w:cs="Calibri" w:eastAsia="Calibri" w:hAnsi="Calibri"/>
          <w:b/>
          <w:bCs/>
          <w:color w:val="1A1A2E"/>
          <w:sz w:val="19"/>
          <w:szCs w:val="19"/>
        </w:rPr>
        <w:t xml:space="preserve">Google Digital Garage – </w:t>
      </w:r>
      <w:r>
        <w:rPr>
          <w:rFonts w:ascii="Calibri" w:cs="Calibri" w:eastAsia="Calibri" w:hAnsi="Calibri"/>
          <w:color w:val="555555"/>
          <w:sz w:val="19"/>
          <w:szCs w:val="19"/>
        </w:rPr>
        <w:t xml:space="preserve">Fundamentals of Digital Marketing (2023)</w:t>
      </w:r>
    </w:p>
    <w:p>
      <w:pPr>
        <w:spacing w:after="40" w:before="40"/>
      </w:pPr>
      <w:r>
        <w:rPr>
          <w:rFonts w:ascii="Calibri" w:cs="Calibri" w:eastAsia="Calibri" w:hAnsi="Calibri"/>
          <w:b/>
          <w:bCs/>
          <w:color w:val="1A1A2E"/>
          <w:sz w:val="19"/>
          <w:szCs w:val="19"/>
        </w:rPr>
        <w:t xml:space="preserve">Coursera – </w:t>
      </w:r>
      <w:r>
        <w:rPr>
          <w:rFonts w:ascii="Calibri" w:cs="Calibri" w:eastAsia="Calibri" w:hAnsi="Calibri"/>
          <w:color w:val="555555"/>
          <w:sz w:val="19"/>
          <w:szCs w:val="19"/>
        </w:rPr>
        <w:t xml:space="preserve">Business Metrics for Data-Driven Companies, Duke University (2024)</w:t>
      </w:r>
    </w:p>
    <w:p>
      <w:pPr>
        <w:spacing w:after="40" w:before="40"/>
      </w:pPr>
      <w:r>
        <w:rPr>
          <w:rFonts w:ascii="Calibri" w:cs="Calibri" w:eastAsia="Calibri" w:hAnsi="Calibri"/>
          <w:b/>
          <w:bCs/>
          <w:color w:val="1A1A2E"/>
          <w:sz w:val="19"/>
          <w:szCs w:val="19"/>
        </w:rPr>
        <w:t xml:space="preserve">LinkedIn Learning – </w:t>
      </w:r>
      <w:r>
        <w:rPr>
          <w:rFonts w:ascii="Calibri" w:cs="Calibri" w:eastAsia="Calibri" w:hAnsi="Calibri"/>
          <w:color w:val="555555"/>
          <w:sz w:val="19"/>
          <w:szCs w:val="19"/>
        </w:rPr>
        <w:t xml:space="preserve">Excel for Business Analysts (2024)</w:t>
      </w:r>
    </w:p>
    <w:p>
      <w:pPr>
        <w:pBdr>
          <w:bottom w:val="single" w:color="1F5C99" w:sz="8" w:space="4"/>
        </w:pBdr>
        <w:spacing w:after="80" w:before="280"/>
      </w:pPr>
      <w:r>
        <w:rPr>
          <w:rFonts w:ascii="Calibri" w:cs="Calibri" w:eastAsia="Calibri" w:hAnsi="Calibri"/>
          <w:b/>
          <w:bCs/>
          <w:color w:val="1F5C99"/>
          <w:sz w:val="22"/>
          <w:szCs w:val="22"/>
        </w:rPr>
        <w:t xml:space="preserve">REFERENCES</w:t>
      </w:r>
    </w:p>
    <w:p>
      <w:pPr>
        <w:spacing w:after="60" w:before="60"/>
      </w:pPr>
      <w:r>
        <w:rPr>
          <w:rFonts w:ascii="Calibri" w:cs="Calibri" w:eastAsia="Calibri" w:hAnsi="Calibri"/>
          <w:i/>
          <w:iCs/>
          <w:color w:val="555555"/>
          <w:sz w:val="19"/>
          <w:szCs w:val="19"/>
        </w:rPr>
        <w:t xml:space="preserve">Available upon request.</w:t>
      </w:r>
    </w:p>
    <w:sectPr>
      <w:pgSz w:w="11906" w:h="16838" w:orient="portrait"/>
      <w:pgMar w:top="72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2026-05-29T18:17:05.798Z</dcterms:created>
  <dcterms:modified xsi:type="dcterms:W3CDTF">2026-05-29T18:17:05.798Z</dcterms:modified>
</cp:coreProperties>
</file>

<file path=docProps/custom.xml><?xml version="1.0" encoding="utf-8"?>
<Properties xmlns="http://schemas.openxmlformats.org/officeDocument/2006/custom-properties" xmlns:vt="http://schemas.openxmlformats.org/officeDocument/2006/docPropsVTypes"/>
</file>